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B42" w:rsidRPr="00F50813" w:rsidRDefault="00EA0197" w:rsidP="004929D8">
      <w:pPr>
        <w:spacing w:after="160" w:line="200" w:lineRule="atLeast"/>
        <w:jc w:val="both"/>
        <w:rPr>
          <w:rFonts w:ascii="Segoe UI" w:hAnsi="Segoe UI" w:cs="Segoe UI"/>
          <w:b/>
          <w:lang w:val="en-US"/>
        </w:rPr>
      </w:pPr>
      <w:r>
        <w:rPr>
          <w:rFonts w:ascii="Segoe UI" w:hAnsi="Segoe UI" w:cs="Segoe UI"/>
          <w:b/>
          <w:noProof/>
          <w:lang w:val="el-GR"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2.25pt;margin-top:-9.15pt;width:435.9pt;height:7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" fillcolor="#d8d8d8 [2732]" stroked="f">
            <v:textbox>
              <w:txbxContent>
                <w:p w:rsidR="00E17B54" w:rsidRPr="00BF459E" w:rsidRDefault="00E17B54" w:rsidP="00BF459E">
                  <w:pPr>
                    <w:spacing w:before="120" w:after="0" w:line="240" w:lineRule="auto"/>
                    <w:jc w:val="center"/>
                    <w:rPr>
                      <w:rFonts w:ascii="Segoe UI" w:hAnsi="Segoe UI" w:cs="Segoe UI"/>
                      <w:b/>
                      <w:sz w:val="32"/>
                      <w:szCs w:val="26"/>
                      <w:lang w:val="el-GR"/>
                    </w:rPr>
                  </w:pPr>
                  <w:r w:rsidRPr="00BF459E">
                    <w:rPr>
                      <w:rFonts w:ascii="Segoe UI" w:hAnsi="Segoe UI" w:cs="Segoe UI"/>
                      <w:b/>
                      <w:sz w:val="32"/>
                      <w:szCs w:val="26"/>
                      <w:lang w:val="el-GR"/>
                    </w:rPr>
                    <w:t>ΔΕΛΤΙΟ ΤΥΠΟΥ</w:t>
                  </w:r>
                </w:p>
                <w:p w:rsidR="00E17B54" w:rsidRPr="00BF459E" w:rsidRDefault="00E17B54" w:rsidP="00BF459E">
                  <w:pPr>
                    <w:spacing w:before="120" w:after="0" w:line="240" w:lineRule="auto"/>
                    <w:jc w:val="center"/>
                    <w:rPr>
                      <w:rFonts w:ascii="Segoe UI" w:hAnsi="Segoe UI" w:cs="Segoe UI"/>
                      <w:b/>
                      <w:sz w:val="24"/>
                      <w:szCs w:val="30"/>
                      <w:lang w:val="el-GR"/>
                    </w:rPr>
                  </w:pPr>
                  <w:r w:rsidRPr="00BF459E">
                    <w:rPr>
                      <w:rFonts w:ascii="Segoe UI" w:hAnsi="Segoe UI" w:cs="Segoe UI"/>
                      <w:b/>
                      <w:sz w:val="24"/>
                      <w:szCs w:val="30"/>
                      <w:lang w:val="el-GR"/>
                    </w:rPr>
                    <w:t xml:space="preserve">Αποτελέσματα Ομίλου ΕΤΕ: </w:t>
                  </w:r>
                  <w:r>
                    <w:rPr>
                      <w:rFonts w:ascii="Segoe UI" w:hAnsi="Segoe UI" w:cs="Segoe UI"/>
                      <w:b/>
                      <w:sz w:val="24"/>
                      <w:szCs w:val="30"/>
                      <w:lang w:val="el-GR"/>
                    </w:rPr>
                    <w:t>Γ</w:t>
                  </w:r>
                  <w:r w:rsidRPr="00BF459E">
                    <w:rPr>
                      <w:rFonts w:ascii="Segoe UI" w:hAnsi="Segoe UI" w:cs="Segoe UI"/>
                      <w:b/>
                      <w:sz w:val="24"/>
                      <w:szCs w:val="30"/>
                      <w:lang w:val="el-GR"/>
                    </w:rPr>
                    <w:t>’ Τρίμηνο 201</w:t>
                  </w:r>
                  <w:r>
                    <w:rPr>
                      <w:rFonts w:ascii="Segoe UI" w:hAnsi="Segoe UI" w:cs="Segoe UI"/>
                      <w:b/>
                      <w:sz w:val="24"/>
                      <w:szCs w:val="30"/>
                      <w:lang w:val="el-GR"/>
                    </w:rPr>
                    <w:t>8</w:t>
                  </w:r>
                </w:p>
                <w:p w:rsidR="00E17B54" w:rsidRPr="007605C4" w:rsidRDefault="00E17B54" w:rsidP="00BF459E">
                  <w:pPr>
                    <w:spacing w:before="120" w:after="0" w:line="240" w:lineRule="auto"/>
                    <w:jc w:val="center"/>
                    <w:rPr>
                      <w:rFonts w:ascii="Segoe UI" w:hAnsi="Segoe UI" w:cs="Segoe UI"/>
                      <w:b/>
                      <w:sz w:val="2"/>
                      <w:szCs w:val="2"/>
                      <w:lang w:val="el-GR"/>
                    </w:rPr>
                  </w:pPr>
                </w:p>
                <w:p w:rsidR="00E17B54" w:rsidRPr="00FA2BB0" w:rsidRDefault="00E17B54" w:rsidP="00BF459E">
                  <w:pPr>
                    <w:spacing w:before="120" w:after="0" w:line="240" w:lineRule="auto"/>
                    <w:rPr>
                      <w:rFonts w:ascii="Segoe UI" w:hAnsi="Segoe UI" w:cs="Segoe UI"/>
                      <w:b/>
                      <w:sz w:val="20"/>
                      <w:szCs w:val="24"/>
                      <w:lang w:val="el-GR"/>
                    </w:rPr>
                  </w:pPr>
                </w:p>
                <w:p w:rsidR="00E17B54" w:rsidRPr="00854359" w:rsidRDefault="00E17B54" w:rsidP="00854359">
                  <w:pPr>
                    <w:pStyle w:val="a3"/>
                    <w:numPr>
                      <w:ilvl w:val="0"/>
                      <w:numId w:val="12"/>
                    </w:numPr>
                    <w:spacing w:before="120" w:after="0"/>
                    <w:rPr>
                      <w:rFonts w:ascii="Segoe UI" w:hAnsi="Segoe UI" w:cs="Segoe UI"/>
                      <w:b/>
                      <w:sz w:val="12"/>
                      <w:szCs w:val="10"/>
                      <w:lang w:val="el-GR"/>
                    </w:rPr>
                  </w:pPr>
                  <w:r w:rsidRPr="00854359">
                    <w:rPr>
                      <w:rFonts w:ascii="Segoe UI" w:hAnsi="Segoe UI" w:cs="Segoe UI"/>
                      <w:b/>
                      <w:sz w:val="18"/>
                      <w:szCs w:val="15"/>
                      <w:lang w:val="el-GR"/>
                    </w:rPr>
                    <w:t>Η μείωση των Μη Εξυπηρετούμενων Ανοιγμάτων συνεχίζεται για 10 συναπτά τρίμηνα</w:t>
                  </w:r>
                </w:p>
                <w:p w:rsidR="00E17B54" w:rsidRPr="00854359" w:rsidRDefault="00E17B54" w:rsidP="00342D48">
                  <w:pPr>
                    <w:pStyle w:val="a3"/>
                    <w:numPr>
                      <w:ilvl w:val="0"/>
                      <w:numId w:val="4"/>
                    </w:numPr>
                    <w:spacing w:before="120" w:after="0" w:line="240" w:lineRule="auto"/>
                    <w:rPr>
                      <w:rFonts w:ascii="Segoe UI" w:hAnsi="Segoe UI" w:cs="Segoe UI"/>
                      <w:sz w:val="18"/>
                      <w:szCs w:val="15"/>
                      <w:lang w:val="el-GR"/>
                    </w:rPr>
                  </w:pPr>
                  <w:r>
                    <w:rPr>
                      <w:rFonts w:ascii="Segoe UI" w:hAnsi="Segoe UI" w:cs="Segoe UI"/>
                      <w:sz w:val="18"/>
                      <w:szCs w:val="15"/>
                      <w:lang w:val="el-GR"/>
                    </w:rPr>
                    <w:t>Τ</w:t>
                  </w:r>
                  <w:r w:rsidRPr="00854359">
                    <w:rPr>
                      <w:rFonts w:ascii="Segoe UI" w:hAnsi="Segoe UI" w:cs="Segoe UI"/>
                      <w:sz w:val="18"/>
                      <w:szCs w:val="15"/>
                      <w:lang w:val="el-GR"/>
                    </w:rPr>
                    <w:t>α εγχώρια Μη Εξυπηρετούμενα Ανοίγματα (</w:t>
                  </w:r>
                  <w:proofErr w:type="spellStart"/>
                  <w:r w:rsidRPr="00854359">
                    <w:rPr>
                      <w:rFonts w:ascii="Segoe UI" w:hAnsi="Segoe UI" w:cs="Segoe UI"/>
                      <w:sz w:val="18"/>
                      <w:szCs w:val="15"/>
                      <w:lang w:val="el-GR"/>
                    </w:rPr>
                    <w:t>NPEs</w:t>
                  </w:r>
                  <w:proofErr w:type="spellEnd"/>
                  <w:r w:rsidRPr="00854359">
                    <w:rPr>
                      <w:rFonts w:ascii="Segoe UI" w:hAnsi="Segoe UI" w:cs="Segoe UI"/>
                      <w:sz w:val="18"/>
                      <w:szCs w:val="15"/>
                      <w:lang w:val="el-GR"/>
                    </w:rPr>
                    <w:t>) έχουν μειωθεί κατά €2,</w:t>
                  </w:r>
                  <w:r w:rsidRPr="0097310F">
                    <w:rPr>
                      <w:rFonts w:ascii="Segoe UI" w:hAnsi="Segoe UI" w:cs="Segoe UI"/>
                      <w:sz w:val="18"/>
                      <w:szCs w:val="15"/>
                      <w:lang w:val="el-GR"/>
                    </w:rPr>
                    <w:t>4</w:t>
                  </w:r>
                  <w:r w:rsidRPr="00854359">
                    <w:rPr>
                      <w:rFonts w:ascii="Segoe UI" w:hAnsi="Segoe UI" w:cs="Segoe UI"/>
                      <w:sz w:val="18"/>
                      <w:szCs w:val="15"/>
                      <w:lang w:val="el-GR"/>
                    </w:rPr>
                    <w:t xml:space="preserve"> δισ. τους τελευταίους 12 μήνες</w:t>
                  </w:r>
                </w:p>
                <w:p w:rsidR="00E17B54" w:rsidRPr="0017257C" w:rsidRDefault="00E17B54" w:rsidP="00EA0644">
                  <w:pPr>
                    <w:pStyle w:val="a3"/>
                    <w:numPr>
                      <w:ilvl w:val="0"/>
                      <w:numId w:val="4"/>
                    </w:numPr>
                    <w:spacing w:before="120" w:after="0" w:line="240" w:lineRule="auto"/>
                    <w:rPr>
                      <w:rFonts w:ascii="Segoe UI" w:hAnsi="Segoe UI" w:cs="Segoe UI"/>
                      <w:sz w:val="18"/>
                      <w:szCs w:val="15"/>
                      <w:lang w:val="el-GR"/>
                    </w:rPr>
                  </w:pPr>
                  <w:r w:rsidRPr="0017257C">
                    <w:rPr>
                      <w:rFonts w:ascii="Segoe UI" w:hAnsi="Segoe UI" w:cs="Segoe UI"/>
                      <w:sz w:val="18"/>
                      <w:szCs w:val="15"/>
                      <w:lang w:val="el-GR"/>
                    </w:rPr>
                    <w:t xml:space="preserve">Η συνολική μείωση των Μη Εξυπηρετούμενα Ανοιγμάτων ύψους €5,6 δισ. από το τέλος του 2015 αντανακλά </w:t>
                  </w:r>
                  <w:r>
                    <w:rPr>
                      <w:rFonts w:ascii="Segoe UI" w:hAnsi="Segoe UI" w:cs="Segoe UI"/>
                      <w:sz w:val="18"/>
                      <w:szCs w:val="15"/>
                      <w:lang w:val="el-GR"/>
                    </w:rPr>
                    <w:t xml:space="preserve">τον </w:t>
                  </w:r>
                  <w:r w:rsidRPr="0017257C">
                    <w:rPr>
                      <w:rFonts w:ascii="Segoe UI" w:hAnsi="Segoe UI" w:cs="Segoe UI"/>
                      <w:sz w:val="18"/>
                      <w:szCs w:val="15"/>
                      <w:lang w:val="el-GR"/>
                    </w:rPr>
                    <w:t>αρνητικό ρυθμό δημιουργίας νέων επισφαλειών (€2,1 δισ.)</w:t>
                  </w:r>
                  <w:r>
                    <w:rPr>
                      <w:rFonts w:ascii="Segoe UI" w:hAnsi="Segoe UI" w:cs="Segoe UI"/>
                      <w:sz w:val="18"/>
                      <w:szCs w:val="15"/>
                      <w:lang w:val="el-GR"/>
                    </w:rPr>
                    <w:t xml:space="preserve">, καθώς </w:t>
                  </w:r>
                  <w:r w:rsidRPr="0017257C">
                    <w:rPr>
                      <w:rFonts w:ascii="Segoe UI" w:hAnsi="Segoe UI" w:cs="Segoe UI"/>
                      <w:sz w:val="18"/>
                      <w:szCs w:val="15"/>
                      <w:lang w:val="el-GR"/>
                    </w:rPr>
                    <w:t xml:space="preserve">και διαγραφές πλήρως καλυμμένων από προβλέψεις δανείων (€3,5 δισ.), εκ των οποίων €2 δις. έχουν ήδη πωληθεί </w:t>
                  </w:r>
                </w:p>
                <w:p w:rsidR="00E17B54" w:rsidRPr="0017257C" w:rsidRDefault="00E17B54" w:rsidP="009C7E26">
                  <w:pPr>
                    <w:pStyle w:val="a3"/>
                    <w:numPr>
                      <w:ilvl w:val="0"/>
                      <w:numId w:val="4"/>
                    </w:numPr>
                    <w:spacing w:before="120" w:after="0" w:line="240" w:lineRule="auto"/>
                    <w:rPr>
                      <w:rFonts w:ascii="Segoe UI" w:hAnsi="Segoe UI" w:cs="Segoe UI"/>
                      <w:sz w:val="18"/>
                      <w:szCs w:val="15"/>
                      <w:lang w:val="el-GR"/>
                    </w:rPr>
                  </w:pPr>
                  <w:r w:rsidRPr="0017257C">
                    <w:rPr>
                      <w:rFonts w:ascii="Segoe UI" w:hAnsi="Segoe UI" w:cs="Segoe UI"/>
                      <w:sz w:val="18"/>
                      <w:szCs w:val="15"/>
                      <w:lang w:val="el-GR"/>
                    </w:rPr>
                    <w:t>Στην Ελλάδα, οι δείκτες κάλυψης Μη Εξυπηρετούμενων Ανοιγμάτων και δανείων σε καθυστέρηση άνω των 90 ημερών από σωρευμένες προβλέψεις ανήλθαν σε 60% και 84%, αντίστοιχα</w:t>
                  </w:r>
                  <w:r>
                    <w:rPr>
                      <w:rFonts w:ascii="Segoe UI" w:hAnsi="Segoe UI" w:cs="Segoe UI"/>
                      <w:sz w:val="18"/>
                      <w:szCs w:val="15"/>
                      <w:lang w:val="el-GR"/>
                    </w:rPr>
                    <w:t>. Λαμβάνοντας υπόψη και τις εξασφαλίσεις (</w:t>
                  </w:r>
                  <w:r>
                    <w:rPr>
                      <w:rFonts w:ascii="Segoe UI" w:hAnsi="Segoe UI" w:cs="Segoe UI"/>
                      <w:sz w:val="18"/>
                      <w:szCs w:val="15"/>
                      <w:lang w:val="en-US"/>
                    </w:rPr>
                    <w:t>collateral</w:t>
                  </w:r>
                  <w:r w:rsidRPr="00A4374E">
                    <w:rPr>
                      <w:rFonts w:ascii="Segoe UI" w:hAnsi="Segoe UI" w:cs="Segoe UI"/>
                      <w:sz w:val="18"/>
                      <w:szCs w:val="15"/>
                      <w:lang w:val="el-GR"/>
                    </w:rPr>
                    <w:t>),</w:t>
                  </w:r>
                  <w:r>
                    <w:rPr>
                      <w:rFonts w:ascii="Segoe UI" w:hAnsi="Segoe UI" w:cs="Segoe UI"/>
                      <w:sz w:val="18"/>
                      <w:szCs w:val="15"/>
                      <w:lang w:val="el-GR"/>
                    </w:rPr>
                    <w:t xml:space="preserve"> ο συνολικός δείκτης κάλυψης υπερβαίνει το 100% σε όλες τις επιμέρους κατηγορίες δανείων</w:t>
                  </w:r>
                </w:p>
                <w:p w:rsidR="00E17B54" w:rsidRPr="0017257C" w:rsidRDefault="00E17B54" w:rsidP="009C7E26">
                  <w:pPr>
                    <w:pStyle w:val="a3"/>
                    <w:numPr>
                      <w:ilvl w:val="0"/>
                      <w:numId w:val="4"/>
                    </w:numPr>
                    <w:spacing w:before="120" w:after="0" w:line="240" w:lineRule="auto"/>
                    <w:rPr>
                      <w:rFonts w:ascii="Segoe UI" w:hAnsi="Segoe UI" w:cs="Segoe UI"/>
                      <w:sz w:val="18"/>
                      <w:szCs w:val="15"/>
                      <w:lang w:val="el-GR"/>
                    </w:rPr>
                  </w:pPr>
                  <w:r w:rsidRPr="0017257C">
                    <w:rPr>
                      <w:rFonts w:ascii="Segoe UI" w:hAnsi="Segoe UI" w:cs="Segoe UI"/>
                      <w:sz w:val="18"/>
                      <w:szCs w:val="15"/>
                      <w:lang w:val="el-GR"/>
                    </w:rPr>
                    <w:t xml:space="preserve">Οι εγχώριοι δείκτες Μη Εξυπηρετούμενων Ανοιγμάτων και δανείων σε καθυστέρηση άνω των 90 ημερών διαμορφώθηκαν σε 43% και 30%, αντίστοιχα </w:t>
                  </w:r>
                </w:p>
                <w:p w:rsidR="00E17B54" w:rsidRPr="00326309" w:rsidRDefault="00E17B54" w:rsidP="00B21F02">
                  <w:pPr>
                    <w:pStyle w:val="a3"/>
                    <w:numPr>
                      <w:ilvl w:val="0"/>
                      <w:numId w:val="4"/>
                    </w:numPr>
                    <w:spacing w:before="120" w:after="0" w:line="240" w:lineRule="auto"/>
                    <w:rPr>
                      <w:rFonts w:ascii="Segoe UI" w:hAnsi="Segoe UI" w:cs="Segoe UI"/>
                      <w:sz w:val="18"/>
                      <w:szCs w:val="15"/>
                      <w:lang w:val="el-GR"/>
                    </w:rPr>
                  </w:pPr>
                  <w:r w:rsidRPr="00326309">
                    <w:rPr>
                      <w:rFonts w:ascii="Segoe UI" w:eastAsia="Calibri" w:hAnsi="Segoe UI" w:cs="Segoe UI"/>
                      <w:sz w:val="18"/>
                      <w:szCs w:val="15"/>
                      <w:lang w:val="el-GR"/>
                    </w:rPr>
                    <w:t>Το εγχώριο κόστος πιστωτικού κινδύνου (</w:t>
                  </w:r>
                  <w:proofErr w:type="spellStart"/>
                  <w:r w:rsidRPr="00326309">
                    <w:rPr>
                      <w:rFonts w:ascii="Segoe UI" w:eastAsia="Calibri" w:hAnsi="Segoe UI" w:cs="Segoe UI"/>
                      <w:sz w:val="18"/>
                      <w:szCs w:val="15"/>
                      <w:lang w:val="en-US"/>
                    </w:rPr>
                    <w:t>CoR</w:t>
                  </w:r>
                  <w:proofErr w:type="spellEnd"/>
                  <w:r w:rsidRPr="00326309">
                    <w:rPr>
                      <w:rFonts w:ascii="Segoe UI" w:eastAsia="Calibri" w:hAnsi="Segoe UI" w:cs="Segoe UI"/>
                      <w:sz w:val="18"/>
                      <w:szCs w:val="15"/>
                      <w:lang w:val="el-GR"/>
                    </w:rPr>
                    <w:t xml:space="preserve">) διατηρήθηκε στα επίπεδα των 109 </w:t>
                  </w:r>
                  <w:proofErr w:type="spellStart"/>
                  <w:r w:rsidRPr="00326309">
                    <w:rPr>
                      <w:rFonts w:ascii="Segoe UI" w:eastAsia="Calibri" w:hAnsi="Segoe UI" w:cs="Segoe UI"/>
                      <w:sz w:val="18"/>
                      <w:szCs w:val="15"/>
                      <w:lang w:val="el-GR"/>
                    </w:rPr>
                    <w:t>μ.β</w:t>
                  </w:r>
                  <w:proofErr w:type="spellEnd"/>
                  <w:r w:rsidRPr="00326309">
                    <w:rPr>
                      <w:rFonts w:ascii="Segoe UI" w:eastAsia="Calibri" w:hAnsi="Segoe UI" w:cs="Segoe UI"/>
                      <w:sz w:val="18"/>
                      <w:szCs w:val="15"/>
                      <w:lang w:val="el-GR"/>
                    </w:rPr>
                    <w:t xml:space="preserve">. από 107 </w:t>
                  </w:r>
                  <w:proofErr w:type="spellStart"/>
                  <w:r w:rsidRPr="00326309">
                    <w:rPr>
                      <w:rFonts w:ascii="Segoe UI" w:eastAsia="Calibri" w:hAnsi="Segoe UI" w:cs="Segoe UI"/>
                      <w:sz w:val="18"/>
                      <w:szCs w:val="15"/>
                      <w:lang w:val="el-GR"/>
                    </w:rPr>
                    <w:t>μ.β</w:t>
                  </w:r>
                  <w:proofErr w:type="spellEnd"/>
                  <w:r w:rsidRPr="00326309">
                    <w:rPr>
                      <w:rFonts w:ascii="Segoe UI" w:eastAsia="Calibri" w:hAnsi="Segoe UI" w:cs="Segoe UI"/>
                      <w:sz w:val="18"/>
                      <w:szCs w:val="15"/>
                      <w:lang w:val="el-GR"/>
                    </w:rPr>
                    <w:t xml:space="preserve">. το </w:t>
                  </w:r>
                  <w:r>
                    <w:rPr>
                      <w:rFonts w:ascii="Segoe UI" w:eastAsia="Calibri" w:hAnsi="Segoe UI" w:cs="Segoe UI"/>
                      <w:sz w:val="18"/>
                      <w:szCs w:val="15"/>
                      <w:lang w:val="el-GR"/>
                    </w:rPr>
                    <w:t>προηγούμενο τρίμηνο</w:t>
                  </w:r>
                  <w:r w:rsidRPr="00326309">
                    <w:rPr>
                      <w:rFonts w:ascii="Segoe UI" w:eastAsia="Calibri" w:hAnsi="Segoe UI" w:cs="Segoe UI"/>
                      <w:sz w:val="18"/>
                      <w:szCs w:val="15"/>
                      <w:lang w:val="el-GR"/>
                    </w:rPr>
                    <w:t>, εξαιρουμέν</w:t>
                  </w:r>
                  <w:r>
                    <w:rPr>
                      <w:rFonts w:ascii="Segoe UI" w:eastAsia="Calibri" w:hAnsi="Segoe UI" w:cs="Segoe UI"/>
                      <w:sz w:val="18"/>
                      <w:szCs w:val="15"/>
                      <w:lang w:val="el-GR"/>
                    </w:rPr>
                    <w:t>ης της επίπτωσης από τις πωλήσεις χαρτοφυλακίων μη εξυπηρετούμενων δανείων κατά το Β’ Τρίμηνο</w:t>
                  </w:r>
                </w:p>
                <w:p w:rsidR="00E17B54" w:rsidRPr="00620E1F" w:rsidRDefault="00E17B54" w:rsidP="008C6E11">
                  <w:pPr>
                    <w:pStyle w:val="a3"/>
                    <w:spacing w:after="0" w:line="240" w:lineRule="auto"/>
                    <w:ind w:left="357"/>
                    <w:rPr>
                      <w:rFonts w:ascii="Segoe UI" w:hAnsi="Segoe UI" w:cs="Segoe UI"/>
                      <w:sz w:val="32"/>
                      <w:szCs w:val="24"/>
                      <w:highlight w:val="yellow"/>
                      <w:lang w:val="el-GR"/>
                    </w:rPr>
                  </w:pPr>
                </w:p>
                <w:p w:rsidR="00E17B54" w:rsidRPr="00EC0325" w:rsidRDefault="00E17B54" w:rsidP="0059398F">
                  <w:pPr>
                    <w:pStyle w:val="a3"/>
                    <w:numPr>
                      <w:ilvl w:val="0"/>
                      <w:numId w:val="12"/>
                    </w:numPr>
                    <w:spacing w:before="120" w:after="0"/>
                    <w:rPr>
                      <w:rFonts w:ascii="Segoe UI" w:hAnsi="Segoe UI" w:cs="Segoe UI"/>
                      <w:b/>
                      <w:sz w:val="18"/>
                      <w:szCs w:val="15"/>
                      <w:lang w:val="el-GR"/>
                    </w:rPr>
                  </w:pPr>
                  <w:r w:rsidRPr="00EC0325">
                    <w:rPr>
                      <w:rFonts w:ascii="Segoe UI" w:hAnsi="Segoe UI" w:cs="Segoe UI"/>
                      <w:b/>
                      <w:sz w:val="18"/>
                      <w:szCs w:val="15"/>
                      <w:lang w:val="el-GR"/>
                    </w:rPr>
                    <w:t xml:space="preserve">Οι καταθέσεις στην Ελλάδα </w:t>
                  </w:r>
                  <w:r>
                    <w:rPr>
                      <w:rFonts w:ascii="Segoe UI" w:hAnsi="Segoe UI" w:cs="Segoe UI"/>
                      <w:b/>
                      <w:sz w:val="18"/>
                      <w:szCs w:val="15"/>
                      <w:lang w:val="el-GR"/>
                    </w:rPr>
                    <w:t>υπερβαίνουν</w:t>
                  </w:r>
                  <w:r w:rsidRPr="00EC0325">
                    <w:rPr>
                      <w:rFonts w:ascii="Segoe UI" w:hAnsi="Segoe UI" w:cs="Segoe UI"/>
                      <w:b/>
                      <w:sz w:val="18"/>
                      <w:szCs w:val="15"/>
                      <w:lang w:val="el-GR"/>
                    </w:rPr>
                    <w:t xml:space="preserve"> τα €40 δισ.</w:t>
                  </w:r>
                </w:p>
                <w:p w:rsidR="00E17B54" w:rsidRPr="00E263E0" w:rsidRDefault="00E17B54" w:rsidP="00E263E0">
                  <w:pPr>
                    <w:pStyle w:val="a3"/>
                    <w:numPr>
                      <w:ilvl w:val="0"/>
                      <w:numId w:val="4"/>
                    </w:numPr>
                    <w:spacing w:before="120" w:after="0" w:line="240" w:lineRule="auto"/>
                    <w:rPr>
                      <w:rFonts w:ascii="Segoe UI" w:hAnsi="Segoe UI" w:cs="Segoe UI"/>
                      <w:sz w:val="18"/>
                      <w:szCs w:val="15"/>
                      <w:lang w:val="el-GR"/>
                    </w:rPr>
                  </w:pPr>
                  <w:r w:rsidRPr="00E263E0">
                    <w:rPr>
                      <w:rFonts w:ascii="Segoe UI" w:hAnsi="Segoe UI" w:cs="Segoe UI"/>
                      <w:sz w:val="18"/>
                      <w:szCs w:val="15"/>
                      <w:lang w:val="el-GR"/>
                    </w:rPr>
                    <w:t>Οι εγχώριες καταθέσεις συνέχισαν την ανοδική τους τάση κατά το Γ’ Τρ</w:t>
                  </w:r>
                  <w:r>
                    <w:rPr>
                      <w:rFonts w:ascii="Segoe UI" w:hAnsi="Segoe UI" w:cs="Segoe UI"/>
                      <w:sz w:val="18"/>
                      <w:szCs w:val="15"/>
                      <w:lang w:val="el-GR"/>
                    </w:rPr>
                    <w:t xml:space="preserve">ίμηνο του 2018, με το </w:t>
                  </w:r>
                  <w:r w:rsidRPr="00E263E0">
                    <w:rPr>
                      <w:rFonts w:ascii="Segoe UI" w:hAnsi="Segoe UI" w:cs="Segoe UI"/>
                      <w:sz w:val="18"/>
                      <w:szCs w:val="15"/>
                      <w:lang w:val="el-GR"/>
                    </w:rPr>
                    <w:t xml:space="preserve">δείκτη Δανείων προς Καταθέσεις να διαμορφώνεται σε 71% στην Ελλάδα </w:t>
                  </w:r>
                </w:p>
                <w:p w:rsidR="00E17B54" w:rsidRPr="00A36DD3" w:rsidRDefault="00E17B54" w:rsidP="00A36DD3">
                  <w:pPr>
                    <w:pStyle w:val="a3"/>
                    <w:numPr>
                      <w:ilvl w:val="0"/>
                      <w:numId w:val="4"/>
                    </w:numPr>
                    <w:spacing w:before="120" w:after="0" w:line="240" w:lineRule="auto"/>
                    <w:rPr>
                      <w:rFonts w:ascii="Segoe UI" w:hAnsi="Segoe UI" w:cs="Segoe UI"/>
                      <w:sz w:val="18"/>
                      <w:szCs w:val="15"/>
                      <w:lang w:val="el-GR"/>
                    </w:rPr>
                  </w:pPr>
                  <w:r w:rsidRPr="00A36DD3">
                    <w:rPr>
                      <w:rFonts w:ascii="Segoe UI" w:hAnsi="Segoe UI" w:cs="Segoe UI"/>
                      <w:sz w:val="18"/>
                      <w:szCs w:val="15"/>
                      <w:lang w:val="el-GR"/>
                    </w:rPr>
                    <w:t xml:space="preserve">Η απόφαση από την ΕΚΤ τον Αύγουστο του 2018 για άρση της κατ' εξαίρεση αποδοχής ομολόγων και εντόκων γραμματίων του Ελληνικού </w:t>
                  </w:r>
                  <w:proofErr w:type="spellStart"/>
                  <w:r w:rsidRPr="00A36DD3">
                    <w:rPr>
                      <w:rFonts w:ascii="Segoe UI" w:hAnsi="Segoe UI" w:cs="Segoe UI"/>
                      <w:sz w:val="18"/>
                      <w:szCs w:val="15"/>
                      <w:lang w:val="el-GR"/>
                    </w:rPr>
                    <w:t>∆ημοσίου</w:t>
                  </w:r>
                  <w:proofErr w:type="spellEnd"/>
                  <w:r w:rsidRPr="00A36DD3">
                    <w:rPr>
                      <w:rFonts w:ascii="Segoe UI" w:hAnsi="Segoe UI" w:cs="Segoe UI"/>
                      <w:sz w:val="18"/>
                      <w:szCs w:val="15"/>
                      <w:lang w:val="el-GR"/>
                    </w:rPr>
                    <w:t xml:space="preserve"> ως αποδεκτών ενεχύρων στις πράξεις κύριας αναχρηματοδότησης δεν επηρεάζει το κόστος χρηματοδότησης της ΕΤΕ, καθώς τα ελληνικά ομόλογα και έντοκα γραμμάτια αντικαταστάθηκαν με καλυμμένα ομόλογα υψηλής διαβάθμισης </w:t>
                  </w:r>
                </w:p>
                <w:p w:rsidR="00E17B54" w:rsidRPr="00506727" w:rsidRDefault="00E17B54" w:rsidP="00D94B1E">
                  <w:pPr>
                    <w:pStyle w:val="a3"/>
                    <w:numPr>
                      <w:ilvl w:val="0"/>
                      <w:numId w:val="4"/>
                    </w:numPr>
                    <w:spacing w:before="120" w:after="0" w:line="240" w:lineRule="auto"/>
                    <w:rPr>
                      <w:rFonts w:ascii="Segoe UI" w:hAnsi="Segoe UI" w:cs="Segoe UI"/>
                      <w:sz w:val="18"/>
                      <w:szCs w:val="15"/>
                      <w:lang w:val="el-GR"/>
                    </w:rPr>
                  </w:pPr>
                  <w:r w:rsidRPr="00506727">
                    <w:rPr>
                      <w:rFonts w:ascii="Segoe UI" w:hAnsi="Segoe UI" w:cs="Segoe UI"/>
                      <w:sz w:val="18"/>
                      <w:szCs w:val="15"/>
                      <w:lang w:val="el-GR"/>
                    </w:rPr>
                    <w:t xml:space="preserve">Η χρηματοδότηση από το </w:t>
                  </w:r>
                  <w:proofErr w:type="spellStart"/>
                  <w:r w:rsidRPr="00506727">
                    <w:rPr>
                      <w:rFonts w:ascii="Segoe UI" w:hAnsi="Segoe UI" w:cs="Segoe UI"/>
                      <w:sz w:val="18"/>
                      <w:szCs w:val="15"/>
                      <w:lang w:val="el-GR"/>
                    </w:rPr>
                    <w:t>Ευρωσύστημα</w:t>
                  </w:r>
                  <w:proofErr w:type="spellEnd"/>
                  <w:r w:rsidRPr="00506727">
                    <w:rPr>
                      <w:rFonts w:ascii="Segoe UI" w:hAnsi="Segoe UI" w:cs="Segoe UI"/>
                      <w:sz w:val="18"/>
                      <w:szCs w:val="15"/>
                      <w:lang w:val="el-GR"/>
                    </w:rPr>
                    <w:t xml:space="preserve"> ανέρχεται σε μόλις €2,3 δισ. από €2,8 δις. το Β’ Τρίμηνο του 2018</w:t>
                  </w:r>
                  <w:r>
                    <w:rPr>
                      <w:rFonts w:ascii="Segoe UI" w:hAnsi="Segoe UI" w:cs="Segoe UI"/>
                      <w:sz w:val="18"/>
                      <w:szCs w:val="15"/>
                      <w:lang w:val="el-GR"/>
                    </w:rPr>
                    <w:t>, μετά την αποπληρωμή το Σεπτέμβριο €0,5 δισ. του Προγράμματος</w:t>
                  </w:r>
                  <w:r w:rsidRPr="00506727">
                    <w:rPr>
                      <w:rFonts w:ascii="Segoe UI" w:hAnsi="Segoe UI" w:cs="Segoe UI"/>
                      <w:sz w:val="18"/>
                      <w:szCs w:val="15"/>
                      <w:lang w:val="el-GR"/>
                    </w:rPr>
                    <w:t xml:space="preserve"> </w:t>
                  </w:r>
                  <w:proofErr w:type="spellStart"/>
                  <w:r>
                    <w:rPr>
                      <w:rFonts w:ascii="Segoe UI" w:hAnsi="Segoe UI" w:cs="Segoe UI"/>
                      <w:sz w:val="18"/>
                      <w:szCs w:val="15"/>
                      <w:lang w:val="el-GR"/>
                    </w:rPr>
                    <w:t>Σ</w:t>
                  </w:r>
                  <w:r w:rsidRPr="00506727">
                    <w:rPr>
                      <w:rFonts w:ascii="Segoe UI" w:hAnsi="Segoe UI" w:cs="Segoe UI"/>
                      <w:sz w:val="18"/>
                      <w:szCs w:val="15"/>
                      <w:lang w:val="el-GR"/>
                    </w:rPr>
                    <w:t>τοχευμένων</w:t>
                  </w:r>
                  <w:proofErr w:type="spellEnd"/>
                  <w:r w:rsidRPr="00506727">
                    <w:rPr>
                      <w:rFonts w:ascii="Segoe UI" w:hAnsi="Segoe UI" w:cs="Segoe UI"/>
                      <w:sz w:val="18"/>
                      <w:szCs w:val="15"/>
                      <w:lang w:val="el-GR"/>
                    </w:rPr>
                    <w:t xml:space="preserve"> </w:t>
                  </w:r>
                  <w:r>
                    <w:rPr>
                      <w:rFonts w:ascii="Segoe UI" w:hAnsi="Segoe UI" w:cs="Segoe UI"/>
                      <w:sz w:val="18"/>
                      <w:szCs w:val="15"/>
                      <w:lang w:val="el-GR"/>
                    </w:rPr>
                    <w:t>Σ</w:t>
                  </w:r>
                  <w:r w:rsidRPr="00506727">
                    <w:rPr>
                      <w:rFonts w:ascii="Segoe UI" w:hAnsi="Segoe UI" w:cs="Segoe UI"/>
                      <w:sz w:val="18"/>
                      <w:szCs w:val="15"/>
                      <w:lang w:val="el-GR"/>
                    </w:rPr>
                    <w:t xml:space="preserve">υναλλαγών </w:t>
                  </w:r>
                  <w:r>
                    <w:rPr>
                      <w:rFonts w:ascii="Segoe UI" w:hAnsi="Segoe UI" w:cs="Segoe UI"/>
                      <w:sz w:val="18"/>
                      <w:szCs w:val="15"/>
                      <w:lang w:val="el-GR"/>
                    </w:rPr>
                    <w:t>Μ</w:t>
                  </w:r>
                  <w:r w:rsidRPr="00506727">
                    <w:rPr>
                      <w:rFonts w:ascii="Segoe UI" w:hAnsi="Segoe UI" w:cs="Segoe UI"/>
                      <w:sz w:val="18"/>
                      <w:szCs w:val="15"/>
                      <w:lang w:val="el-GR"/>
                    </w:rPr>
                    <w:t xml:space="preserve">ακροχρόνιας </w:t>
                  </w:r>
                  <w:r>
                    <w:rPr>
                      <w:rFonts w:ascii="Segoe UI" w:hAnsi="Segoe UI" w:cs="Segoe UI"/>
                      <w:sz w:val="18"/>
                      <w:szCs w:val="15"/>
                      <w:lang w:val="el-GR"/>
                    </w:rPr>
                    <w:t>Α</w:t>
                  </w:r>
                  <w:r w:rsidRPr="00506727">
                    <w:rPr>
                      <w:rFonts w:ascii="Segoe UI" w:hAnsi="Segoe UI" w:cs="Segoe UI"/>
                      <w:sz w:val="18"/>
                      <w:szCs w:val="15"/>
                      <w:lang w:val="el-GR"/>
                    </w:rPr>
                    <w:t xml:space="preserve">ναχρηματοδότησης </w:t>
                  </w:r>
                  <w:r w:rsidRPr="00D94B1E">
                    <w:rPr>
                      <w:rFonts w:ascii="Segoe UI" w:hAnsi="Segoe UI" w:cs="Segoe UI"/>
                      <w:sz w:val="18"/>
                      <w:szCs w:val="15"/>
                      <w:lang w:val="el-GR"/>
                    </w:rPr>
                    <w:t xml:space="preserve">TLTRO-I </w:t>
                  </w:r>
                  <w:r w:rsidRPr="00506727">
                    <w:rPr>
                      <w:rFonts w:ascii="Segoe UI" w:hAnsi="Segoe UI" w:cs="Segoe UI"/>
                      <w:sz w:val="18"/>
                      <w:szCs w:val="15"/>
                      <w:lang w:val="el-GR"/>
                    </w:rPr>
                    <w:t>(</w:t>
                  </w:r>
                  <w:r w:rsidRPr="00506727">
                    <w:rPr>
                      <w:rFonts w:ascii="Segoe UI" w:hAnsi="Segoe UI" w:cs="Segoe UI"/>
                      <w:sz w:val="18"/>
                      <w:szCs w:val="15"/>
                    </w:rPr>
                    <w:t>t</w:t>
                  </w:r>
                  <w:proofErr w:type="spellStart"/>
                  <w:r w:rsidRPr="00506727">
                    <w:rPr>
                      <w:rFonts w:ascii="Segoe UI" w:hAnsi="Segoe UI" w:cs="Segoe UI"/>
                      <w:sz w:val="18"/>
                      <w:szCs w:val="15"/>
                      <w:lang w:val="el-GR"/>
                    </w:rPr>
                    <w:t>argeted</w:t>
                  </w:r>
                  <w:proofErr w:type="spellEnd"/>
                  <w:r w:rsidRPr="00506727">
                    <w:rPr>
                      <w:rFonts w:ascii="Segoe UI" w:hAnsi="Segoe UI" w:cs="Segoe UI"/>
                      <w:sz w:val="18"/>
                      <w:szCs w:val="15"/>
                      <w:lang w:val="el-GR"/>
                    </w:rPr>
                    <w:t xml:space="preserve"> </w:t>
                  </w:r>
                  <w:r w:rsidRPr="00506727">
                    <w:rPr>
                      <w:rFonts w:ascii="Segoe UI" w:hAnsi="Segoe UI" w:cs="Segoe UI"/>
                      <w:sz w:val="18"/>
                      <w:szCs w:val="15"/>
                    </w:rPr>
                    <w:t>longer</w:t>
                  </w:r>
                  <w:r w:rsidRPr="00506727">
                    <w:rPr>
                      <w:rFonts w:ascii="Segoe UI" w:hAnsi="Segoe UI" w:cs="Segoe UI"/>
                      <w:sz w:val="18"/>
                      <w:szCs w:val="15"/>
                      <w:lang w:val="el-GR"/>
                    </w:rPr>
                    <w:t>-</w:t>
                  </w:r>
                  <w:r w:rsidRPr="00506727">
                    <w:rPr>
                      <w:rFonts w:ascii="Segoe UI" w:hAnsi="Segoe UI" w:cs="Segoe UI"/>
                      <w:sz w:val="18"/>
                      <w:szCs w:val="15"/>
                    </w:rPr>
                    <w:t>term</w:t>
                  </w:r>
                  <w:r w:rsidRPr="00506727">
                    <w:rPr>
                      <w:rFonts w:ascii="Segoe UI" w:hAnsi="Segoe UI" w:cs="Segoe UI"/>
                      <w:sz w:val="18"/>
                      <w:szCs w:val="15"/>
                      <w:lang w:val="el-GR"/>
                    </w:rPr>
                    <w:t xml:space="preserve"> </w:t>
                  </w:r>
                  <w:r w:rsidRPr="00506727">
                    <w:rPr>
                      <w:rFonts w:ascii="Segoe UI" w:hAnsi="Segoe UI" w:cs="Segoe UI"/>
                      <w:sz w:val="18"/>
                      <w:szCs w:val="15"/>
                    </w:rPr>
                    <w:t>refinancing</w:t>
                  </w:r>
                  <w:r w:rsidRPr="00506727">
                    <w:rPr>
                      <w:rFonts w:ascii="Segoe UI" w:hAnsi="Segoe UI" w:cs="Segoe UI"/>
                      <w:sz w:val="18"/>
                      <w:szCs w:val="15"/>
                      <w:lang w:val="el-GR"/>
                    </w:rPr>
                    <w:t xml:space="preserve"> </w:t>
                  </w:r>
                  <w:r w:rsidRPr="00506727">
                    <w:rPr>
                      <w:rFonts w:ascii="Segoe UI" w:hAnsi="Segoe UI" w:cs="Segoe UI"/>
                      <w:sz w:val="18"/>
                      <w:szCs w:val="15"/>
                    </w:rPr>
                    <w:t>operations</w:t>
                  </w:r>
                  <w:r w:rsidRPr="00506727">
                    <w:rPr>
                      <w:rFonts w:ascii="Segoe UI" w:hAnsi="Segoe UI" w:cs="Segoe UI"/>
                      <w:sz w:val="18"/>
                      <w:szCs w:val="15"/>
                      <w:lang w:val="el-GR"/>
                    </w:rPr>
                    <w:t>) της Ευρωπαϊκής Κεντρικής Τράπεζας (ΕΚΤ)</w:t>
                  </w:r>
                </w:p>
                <w:p w:rsidR="00E17B54" w:rsidRPr="00242EB7" w:rsidRDefault="00E17B54" w:rsidP="00242EB7">
                  <w:pPr>
                    <w:pStyle w:val="a3"/>
                    <w:numPr>
                      <w:ilvl w:val="0"/>
                      <w:numId w:val="4"/>
                    </w:numPr>
                    <w:spacing w:before="120" w:after="0" w:line="240" w:lineRule="auto"/>
                    <w:rPr>
                      <w:rFonts w:ascii="Segoe UI" w:hAnsi="Segoe UI" w:cs="Segoe UI"/>
                      <w:sz w:val="18"/>
                      <w:szCs w:val="15"/>
                      <w:lang w:val="el-GR"/>
                    </w:rPr>
                  </w:pPr>
                  <w:r w:rsidRPr="00242EB7">
                    <w:rPr>
                      <w:rFonts w:ascii="Segoe UI" w:hAnsi="Segoe UI" w:cs="Segoe UI"/>
                      <w:sz w:val="18"/>
                      <w:szCs w:val="15"/>
                      <w:lang w:val="el-GR"/>
                    </w:rPr>
                    <w:t>Οι δείκτ</w:t>
                  </w:r>
                  <w:r>
                    <w:rPr>
                      <w:rFonts w:ascii="Segoe UI" w:hAnsi="Segoe UI" w:cs="Segoe UI"/>
                      <w:sz w:val="18"/>
                      <w:szCs w:val="15"/>
                      <w:lang w:val="el-GR"/>
                    </w:rPr>
                    <w:t>ες</w:t>
                  </w:r>
                  <w:r w:rsidRPr="00242EB7">
                    <w:rPr>
                      <w:rFonts w:ascii="Segoe UI" w:hAnsi="Segoe UI" w:cs="Segoe UI"/>
                      <w:sz w:val="18"/>
                      <w:szCs w:val="15"/>
                      <w:lang w:val="el-GR"/>
                    </w:rPr>
                    <w:t xml:space="preserve"> Κάλυψης Ρευστότητας (</w:t>
                  </w:r>
                  <w:proofErr w:type="spellStart"/>
                  <w:r w:rsidRPr="00242EB7">
                    <w:rPr>
                      <w:rFonts w:ascii="Segoe UI" w:hAnsi="Segoe UI" w:cs="Segoe UI"/>
                      <w:sz w:val="18"/>
                      <w:szCs w:val="15"/>
                      <w:lang w:val="el-GR"/>
                    </w:rPr>
                    <w:t>Liquidity</w:t>
                  </w:r>
                  <w:proofErr w:type="spellEnd"/>
                  <w:r w:rsidRPr="00242EB7">
                    <w:rPr>
                      <w:rFonts w:ascii="Segoe UI" w:hAnsi="Segoe UI" w:cs="Segoe UI"/>
                      <w:sz w:val="18"/>
                      <w:szCs w:val="15"/>
                      <w:lang w:val="el-GR"/>
                    </w:rPr>
                    <w:t xml:space="preserve"> </w:t>
                  </w:r>
                  <w:proofErr w:type="spellStart"/>
                  <w:r w:rsidRPr="00242EB7">
                    <w:rPr>
                      <w:rFonts w:ascii="Segoe UI" w:hAnsi="Segoe UI" w:cs="Segoe UI"/>
                      <w:sz w:val="18"/>
                      <w:szCs w:val="15"/>
                      <w:lang w:val="el-GR"/>
                    </w:rPr>
                    <w:t>Coverage</w:t>
                  </w:r>
                  <w:proofErr w:type="spellEnd"/>
                  <w:r w:rsidRPr="00242EB7">
                    <w:rPr>
                      <w:rFonts w:ascii="Segoe UI" w:hAnsi="Segoe UI" w:cs="Segoe UI"/>
                      <w:sz w:val="18"/>
                      <w:szCs w:val="15"/>
                      <w:lang w:val="el-GR"/>
                    </w:rPr>
                    <w:t xml:space="preserve"> </w:t>
                  </w:r>
                  <w:proofErr w:type="spellStart"/>
                  <w:r w:rsidRPr="00242EB7">
                    <w:rPr>
                      <w:rFonts w:ascii="Segoe UI" w:hAnsi="Segoe UI" w:cs="Segoe UI"/>
                      <w:sz w:val="18"/>
                      <w:szCs w:val="15"/>
                      <w:lang w:val="el-GR"/>
                    </w:rPr>
                    <w:t>Ratio</w:t>
                  </w:r>
                  <w:proofErr w:type="spellEnd"/>
                  <w:r w:rsidRPr="00242EB7">
                    <w:rPr>
                      <w:rFonts w:ascii="Segoe UI" w:hAnsi="Segoe UI" w:cs="Segoe UI"/>
                      <w:sz w:val="18"/>
                      <w:szCs w:val="15"/>
                      <w:lang w:val="el-GR"/>
                    </w:rPr>
                    <w:t xml:space="preserve"> - LCR) και Καθαρής Σταθερής Χρηματοδότησης (</w:t>
                  </w:r>
                  <w:proofErr w:type="spellStart"/>
                  <w:r w:rsidRPr="00242EB7">
                    <w:rPr>
                      <w:rFonts w:ascii="Segoe UI" w:hAnsi="Segoe UI" w:cs="Segoe UI"/>
                      <w:sz w:val="18"/>
                      <w:szCs w:val="15"/>
                      <w:lang w:val="el-GR"/>
                    </w:rPr>
                    <w:t>Net</w:t>
                  </w:r>
                  <w:proofErr w:type="spellEnd"/>
                  <w:r w:rsidRPr="00242EB7">
                    <w:rPr>
                      <w:rFonts w:ascii="Segoe UI" w:hAnsi="Segoe UI" w:cs="Segoe UI"/>
                      <w:sz w:val="18"/>
                      <w:szCs w:val="15"/>
                      <w:lang w:val="el-GR"/>
                    </w:rPr>
                    <w:t xml:space="preserve"> </w:t>
                  </w:r>
                  <w:proofErr w:type="spellStart"/>
                  <w:r w:rsidRPr="00242EB7">
                    <w:rPr>
                      <w:rFonts w:ascii="Segoe UI" w:hAnsi="Segoe UI" w:cs="Segoe UI"/>
                      <w:sz w:val="18"/>
                      <w:szCs w:val="15"/>
                      <w:lang w:val="el-GR"/>
                    </w:rPr>
                    <w:t>Stable</w:t>
                  </w:r>
                  <w:proofErr w:type="spellEnd"/>
                  <w:r w:rsidRPr="00242EB7">
                    <w:rPr>
                      <w:rFonts w:ascii="Segoe UI" w:hAnsi="Segoe UI" w:cs="Segoe UI"/>
                      <w:sz w:val="18"/>
                      <w:szCs w:val="15"/>
                      <w:lang w:val="el-GR"/>
                    </w:rPr>
                    <w:t xml:space="preserve"> </w:t>
                  </w:r>
                  <w:proofErr w:type="spellStart"/>
                  <w:r w:rsidRPr="00242EB7">
                    <w:rPr>
                      <w:rFonts w:ascii="Segoe UI" w:hAnsi="Segoe UI" w:cs="Segoe UI"/>
                      <w:sz w:val="18"/>
                      <w:szCs w:val="15"/>
                      <w:lang w:val="el-GR"/>
                    </w:rPr>
                    <w:t>Funding</w:t>
                  </w:r>
                  <w:proofErr w:type="spellEnd"/>
                  <w:r w:rsidRPr="00242EB7">
                    <w:rPr>
                      <w:rFonts w:ascii="Segoe UI" w:hAnsi="Segoe UI" w:cs="Segoe UI"/>
                      <w:sz w:val="18"/>
                      <w:szCs w:val="15"/>
                      <w:lang w:val="el-GR"/>
                    </w:rPr>
                    <w:t xml:space="preserve"> </w:t>
                  </w:r>
                  <w:proofErr w:type="spellStart"/>
                  <w:r w:rsidRPr="00242EB7">
                    <w:rPr>
                      <w:rFonts w:ascii="Segoe UI" w:hAnsi="Segoe UI" w:cs="Segoe UI"/>
                      <w:sz w:val="18"/>
                      <w:szCs w:val="15"/>
                      <w:lang w:val="el-GR"/>
                    </w:rPr>
                    <w:t>Ratio</w:t>
                  </w:r>
                  <w:proofErr w:type="spellEnd"/>
                  <w:r w:rsidRPr="00242EB7">
                    <w:rPr>
                      <w:rFonts w:ascii="Segoe UI" w:hAnsi="Segoe UI" w:cs="Segoe UI"/>
                      <w:sz w:val="18"/>
                      <w:szCs w:val="15"/>
                      <w:lang w:val="el-GR"/>
                    </w:rPr>
                    <w:t xml:space="preserve"> – </w:t>
                  </w:r>
                  <w:r w:rsidRPr="00242EB7">
                    <w:rPr>
                      <w:rFonts w:ascii="Segoe UI" w:hAnsi="Segoe UI" w:cs="Segoe UI"/>
                      <w:sz w:val="18"/>
                      <w:szCs w:val="15"/>
                      <w:lang w:val="en-US"/>
                    </w:rPr>
                    <w:t>NSFR</w:t>
                  </w:r>
                  <w:r w:rsidRPr="00242EB7">
                    <w:rPr>
                      <w:rFonts w:ascii="Segoe UI" w:hAnsi="Segoe UI" w:cs="Segoe UI"/>
                      <w:sz w:val="18"/>
                      <w:szCs w:val="15"/>
                      <w:lang w:val="el-GR"/>
                    </w:rPr>
                    <w:t xml:space="preserve">) ανέρχονται σε 124% και 103% αντίστοιχα, υπερβαίνοντας το εποπτικό όριο του 100% </w:t>
                  </w:r>
                </w:p>
                <w:p w:rsidR="00E17B54" w:rsidRDefault="00E17B54" w:rsidP="00797D81">
                  <w:pPr>
                    <w:pStyle w:val="a3"/>
                    <w:spacing w:before="120" w:after="0" w:line="240" w:lineRule="auto"/>
                    <w:ind w:left="786"/>
                    <w:rPr>
                      <w:rFonts w:ascii="Segoe UI" w:hAnsi="Segoe UI" w:cs="Segoe UI"/>
                      <w:sz w:val="18"/>
                      <w:szCs w:val="15"/>
                      <w:lang w:val="el-GR"/>
                    </w:rPr>
                  </w:pPr>
                </w:p>
              </w:txbxContent>
            </v:textbox>
          </v:shape>
        </w:pict>
      </w: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434B42" w:rsidRPr="00F50813" w:rsidRDefault="00434B42" w:rsidP="004929D8">
      <w:pPr>
        <w:spacing w:after="160" w:line="200" w:lineRule="atLeast"/>
        <w:jc w:val="both"/>
        <w:rPr>
          <w:rFonts w:ascii="Segoe UI" w:hAnsi="Segoe UI" w:cs="Segoe UI"/>
          <w:b/>
          <w:lang w:val="en-US"/>
        </w:rPr>
      </w:pPr>
    </w:p>
    <w:p w:rsidR="00A202A0" w:rsidRPr="00F50813" w:rsidRDefault="00B17525" w:rsidP="004929D8">
      <w:pPr>
        <w:spacing w:after="160"/>
        <w:jc w:val="both"/>
        <w:rPr>
          <w:rFonts w:ascii="Segoe UI" w:hAnsi="Segoe UI" w:cs="Segoe UI"/>
          <w:i/>
          <w:lang w:eastAsia="en-GB"/>
        </w:rPr>
      </w:pPr>
      <w:r w:rsidRPr="00F50813">
        <w:rPr>
          <w:rFonts w:ascii="Segoe UI" w:hAnsi="Segoe UI" w:cs="Segoe UI"/>
          <w:i/>
          <w:lang w:eastAsia="en-GB"/>
        </w:rPr>
        <w:t xml:space="preserve">With the Bank’s strong position and the dynamics of its forward course </w:t>
      </w:r>
      <w:r w:rsidR="00411B8F" w:rsidRPr="00F50813">
        <w:rPr>
          <w:rFonts w:ascii="Segoe UI" w:hAnsi="Segoe UI" w:cs="Segoe UI"/>
          <w:i/>
          <w:lang w:eastAsia="en-GB"/>
        </w:rPr>
        <w:t xml:space="preserve">now </w:t>
      </w:r>
      <w:r w:rsidRPr="00F50813">
        <w:rPr>
          <w:rFonts w:ascii="Segoe UI" w:hAnsi="Segoe UI" w:cs="Segoe UI"/>
          <w:i/>
          <w:lang w:eastAsia="en-GB"/>
        </w:rPr>
        <w:t>verified</w:t>
      </w:r>
      <w:r w:rsidR="005E24C3" w:rsidRPr="00F50813">
        <w:rPr>
          <w:rFonts w:ascii="Segoe UI" w:hAnsi="Segoe UI" w:cs="Segoe UI"/>
          <w:i/>
          <w:lang w:eastAsia="en-GB"/>
        </w:rPr>
        <w:t xml:space="preserve"> by </w:t>
      </w:r>
    </w:p>
    <w:p w:rsidR="005E24C3" w:rsidRPr="00F50813" w:rsidRDefault="005E24C3" w:rsidP="004929D8">
      <w:pPr>
        <w:spacing w:after="160" w:line="240" w:lineRule="auto"/>
        <w:jc w:val="both"/>
        <w:rPr>
          <w:rFonts w:ascii="Segoe UI" w:hAnsi="Segoe UI" w:cs="Segoe UI"/>
          <w:i/>
          <w:iCs/>
          <w:lang w:val="en-US"/>
        </w:rPr>
      </w:pPr>
    </w:p>
    <w:p w:rsidR="00B70DD7" w:rsidRPr="00F50813" w:rsidRDefault="00B70DD7" w:rsidP="004929D8">
      <w:pPr>
        <w:spacing w:after="160" w:line="240" w:lineRule="auto"/>
        <w:jc w:val="both"/>
        <w:rPr>
          <w:rFonts w:ascii="Segoe UI" w:hAnsi="Segoe UI" w:cs="Segoe UI"/>
          <w:lang w:val="en-US"/>
        </w:rPr>
      </w:pPr>
      <w:r w:rsidRPr="00F50813">
        <w:rPr>
          <w:rFonts w:ascii="Segoe UI" w:hAnsi="Segoe UI" w:cs="Segoe UI"/>
          <w:lang w:val="en-US"/>
        </w:rPr>
        <w:br w:type="page"/>
      </w:r>
    </w:p>
    <w:p w:rsidR="00901454" w:rsidRPr="00F50813" w:rsidRDefault="00EA0197" w:rsidP="004929D8">
      <w:pPr>
        <w:spacing w:after="160"/>
        <w:jc w:val="both"/>
        <w:rPr>
          <w:rFonts w:ascii="Segoe UI" w:hAnsi="Segoe UI" w:cs="Segoe UI"/>
          <w:i/>
          <w:iCs/>
          <w:lang w:val="en-US"/>
        </w:rPr>
      </w:pPr>
      <w:r w:rsidRPr="00EA0197">
        <w:rPr>
          <w:rFonts w:ascii="Segoe UI" w:hAnsi="Segoe UI" w:cs="Segoe UI"/>
          <w:b/>
          <w:noProof/>
          <w:lang w:val="el-GR" w:eastAsia="el-GR"/>
        </w:rPr>
        <w:lastRenderedPageBreak/>
        <w:pict>
          <v:shape id="_x0000_s1027" type="#_x0000_t202" style="position:absolute;left:0;text-align:left;margin-left:-2.6pt;margin-top:-9.4pt;width:436.65pt;height:726.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" fillcolor="#d9d9d9" stroked="f">
            <v:textbox>
              <w:txbxContent>
                <w:p w:rsidR="00E17B54" w:rsidRDefault="00E17B54" w:rsidP="00BF459E">
                  <w:pPr>
                    <w:pStyle w:val="a3"/>
                    <w:spacing w:after="0" w:line="240" w:lineRule="auto"/>
                    <w:ind w:left="360"/>
                    <w:jc w:val="right"/>
                    <w:rPr>
                      <w:rFonts w:ascii="Segoe UI" w:hAnsi="Segoe UI" w:cs="Segoe UI"/>
                      <w:sz w:val="16"/>
                      <w:szCs w:val="12"/>
                      <w:lang w:val="el-GR"/>
                    </w:rPr>
                  </w:pPr>
                </w:p>
                <w:p w:rsidR="00E17B54" w:rsidRPr="0051398F" w:rsidRDefault="00E17B54" w:rsidP="007F1EA6">
                  <w:pPr>
                    <w:pStyle w:val="a3"/>
                    <w:numPr>
                      <w:ilvl w:val="0"/>
                      <w:numId w:val="10"/>
                    </w:numPr>
                    <w:rPr>
                      <w:rFonts w:ascii="Segoe UI" w:hAnsi="Segoe UI" w:cs="Segoe UI"/>
                      <w:b/>
                      <w:sz w:val="18"/>
                      <w:szCs w:val="15"/>
                      <w:lang w:val="el-GR"/>
                    </w:rPr>
                  </w:pPr>
                  <w:r w:rsidRPr="0051398F">
                    <w:rPr>
                      <w:rFonts w:ascii="Segoe UI" w:hAnsi="Segoe UI" w:cs="Segoe UI"/>
                      <w:b/>
                      <w:sz w:val="18"/>
                      <w:szCs w:val="15"/>
                      <w:lang w:val="el-GR"/>
                    </w:rPr>
                    <w:t>Δείκτης CET1 στο 16,</w:t>
                  </w:r>
                  <w:r>
                    <w:rPr>
                      <w:rFonts w:ascii="Segoe UI" w:hAnsi="Segoe UI" w:cs="Segoe UI"/>
                      <w:b/>
                      <w:sz w:val="18"/>
                      <w:szCs w:val="15"/>
                      <w:lang w:val="el-GR"/>
                    </w:rPr>
                    <w:t>4</w:t>
                  </w:r>
                  <w:r w:rsidRPr="0051398F">
                    <w:rPr>
                      <w:rFonts w:ascii="Segoe UI" w:hAnsi="Segoe UI" w:cs="Segoe UI"/>
                      <w:b/>
                      <w:sz w:val="18"/>
                      <w:szCs w:val="15"/>
                      <w:lang w:val="el-GR"/>
                    </w:rPr>
                    <w:t xml:space="preserve">% </w:t>
                  </w:r>
                </w:p>
                <w:p w:rsidR="00E17B54" w:rsidRPr="0051398F" w:rsidRDefault="00E17B54" w:rsidP="00FA2BB0">
                  <w:pPr>
                    <w:pStyle w:val="a3"/>
                    <w:numPr>
                      <w:ilvl w:val="1"/>
                      <w:numId w:val="2"/>
                    </w:numPr>
                    <w:spacing w:before="120" w:after="0" w:line="240" w:lineRule="auto"/>
                    <w:rPr>
                      <w:rFonts w:ascii="Segoe UI" w:hAnsi="Segoe UI" w:cs="Segoe UI"/>
                      <w:sz w:val="18"/>
                      <w:szCs w:val="15"/>
                      <w:lang w:val="el-GR"/>
                    </w:rPr>
                  </w:pPr>
                  <w:r w:rsidRPr="0051398F">
                    <w:rPr>
                      <w:rFonts w:ascii="Segoe UI" w:hAnsi="Segoe UI" w:cs="Segoe UI"/>
                      <w:sz w:val="18"/>
                      <w:szCs w:val="15"/>
                      <w:lang w:val="el-GR"/>
                    </w:rPr>
                    <w:t>Ο δείκτης Κύριων Βασικών Ιδίων Κεφαλαίων (CET1) ανέρχεται σε 16,</w:t>
                  </w:r>
                  <w:r>
                    <w:rPr>
                      <w:rFonts w:ascii="Segoe UI" w:hAnsi="Segoe UI" w:cs="Segoe UI"/>
                      <w:sz w:val="18"/>
                      <w:szCs w:val="15"/>
                      <w:lang w:val="el-GR"/>
                    </w:rPr>
                    <w:t>4</w:t>
                  </w:r>
                  <w:r w:rsidRPr="0051398F">
                    <w:rPr>
                      <w:rFonts w:ascii="Segoe UI" w:hAnsi="Segoe UI" w:cs="Segoe UI"/>
                      <w:sz w:val="18"/>
                      <w:szCs w:val="15"/>
                      <w:lang w:val="el-GR"/>
                    </w:rPr>
                    <w:t xml:space="preserve">% και ενσωματώνει την </w:t>
                  </w:r>
                  <w:proofErr w:type="spellStart"/>
                  <w:r w:rsidRPr="0051398F">
                    <w:rPr>
                      <w:rFonts w:ascii="Segoe UI" w:hAnsi="Segoe UI" w:cs="Segoe UI"/>
                      <w:sz w:val="18"/>
                      <w:szCs w:val="15"/>
                      <w:lang w:val="el-GR"/>
                    </w:rPr>
                    <w:t>απομείωση</w:t>
                  </w:r>
                  <w:proofErr w:type="spellEnd"/>
                  <w:r w:rsidRPr="0051398F">
                    <w:rPr>
                      <w:rFonts w:ascii="Segoe UI" w:hAnsi="Segoe UI" w:cs="Segoe UI"/>
                      <w:sz w:val="18"/>
                      <w:szCs w:val="15"/>
                      <w:lang w:val="el-GR"/>
                    </w:rPr>
                    <w:t xml:space="preserve"> της αξίας </w:t>
                  </w:r>
                  <w:r>
                    <w:rPr>
                      <w:rFonts w:ascii="Segoe UI" w:hAnsi="Segoe UI" w:cs="Segoe UI"/>
                      <w:sz w:val="18"/>
                      <w:szCs w:val="15"/>
                      <w:lang w:val="el-GR"/>
                    </w:rPr>
                    <w:t>της</w:t>
                  </w:r>
                  <w:r w:rsidRPr="0051398F">
                    <w:rPr>
                      <w:rFonts w:ascii="Segoe UI" w:hAnsi="Segoe UI" w:cs="Segoe UI"/>
                      <w:sz w:val="18"/>
                      <w:szCs w:val="15"/>
                      <w:lang w:val="el-GR"/>
                    </w:rPr>
                    <w:t xml:space="preserve"> θυγατρικ</w:t>
                  </w:r>
                  <w:r>
                    <w:rPr>
                      <w:rFonts w:ascii="Segoe UI" w:hAnsi="Segoe UI" w:cs="Segoe UI"/>
                      <w:sz w:val="18"/>
                      <w:szCs w:val="15"/>
                      <w:lang w:val="el-GR"/>
                    </w:rPr>
                    <w:t>ής</w:t>
                  </w:r>
                  <w:r w:rsidRPr="0051398F">
                    <w:rPr>
                      <w:rFonts w:ascii="Segoe UI" w:hAnsi="Segoe UI" w:cs="Segoe UI"/>
                      <w:sz w:val="18"/>
                      <w:szCs w:val="15"/>
                      <w:lang w:val="el-GR"/>
                    </w:rPr>
                    <w:t xml:space="preserve"> της ΕΤΕ σ</w:t>
                  </w:r>
                  <w:r>
                    <w:rPr>
                      <w:rFonts w:ascii="Segoe UI" w:hAnsi="Segoe UI" w:cs="Segoe UI"/>
                      <w:sz w:val="18"/>
                      <w:szCs w:val="15"/>
                      <w:lang w:val="el-GR"/>
                    </w:rPr>
                    <w:t>τη</w:t>
                  </w:r>
                  <w:r w:rsidRPr="0051398F">
                    <w:rPr>
                      <w:rFonts w:ascii="Segoe UI" w:hAnsi="Segoe UI" w:cs="Segoe UI"/>
                      <w:sz w:val="18"/>
                      <w:szCs w:val="15"/>
                      <w:lang w:val="el-GR"/>
                    </w:rPr>
                    <w:t xml:space="preserve"> Ρουμανία, ως αποτέλεσμα της συμφωνίας για πώληση σε τιμή χαμηλότερη από την εύλογη αξία </w:t>
                  </w:r>
                  <w:r>
                    <w:rPr>
                      <w:rFonts w:ascii="Segoe UI" w:hAnsi="Segoe UI" w:cs="Segoe UI"/>
                      <w:sz w:val="18"/>
                      <w:szCs w:val="15"/>
                      <w:lang w:val="el-GR"/>
                    </w:rPr>
                    <w:t>της</w:t>
                  </w:r>
                  <w:r w:rsidRPr="0051398F">
                    <w:rPr>
                      <w:rFonts w:ascii="Segoe UI" w:hAnsi="Segoe UI" w:cs="Segoe UI"/>
                      <w:sz w:val="18"/>
                      <w:szCs w:val="15"/>
                      <w:lang w:val="el-GR"/>
                    </w:rPr>
                    <w:t xml:space="preserve"> </w:t>
                  </w:r>
                </w:p>
                <w:p w:rsidR="00E17B54" w:rsidRPr="0051398F" w:rsidRDefault="00E17B54" w:rsidP="0051398F">
                  <w:pPr>
                    <w:pStyle w:val="a3"/>
                    <w:numPr>
                      <w:ilvl w:val="1"/>
                      <w:numId w:val="2"/>
                    </w:numPr>
                    <w:spacing w:before="120" w:after="0" w:line="240" w:lineRule="auto"/>
                    <w:rPr>
                      <w:rFonts w:ascii="Segoe UI" w:hAnsi="Segoe UI" w:cs="Segoe UI"/>
                      <w:sz w:val="18"/>
                      <w:szCs w:val="15"/>
                      <w:lang w:val="el-GR"/>
                    </w:rPr>
                  </w:pPr>
                  <w:r w:rsidRPr="0051398F">
                    <w:rPr>
                      <w:rFonts w:ascii="Segoe UI" w:hAnsi="Segoe UI" w:cs="Segoe UI"/>
                      <w:sz w:val="18"/>
                      <w:szCs w:val="15"/>
                      <w:lang w:val="el-GR"/>
                    </w:rPr>
                    <w:t xml:space="preserve">Λαμβάνοντας υπόψη τα κέρδη μετά από φόρους του </w:t>
                  </w:r>
                  <w:proofErr w:type="spellStart"/>
                  <w:r>
                    <w:rPr>
                      <w:rFonts w:ascii="Segoe UI" w:hAnsi="Segoe UI" w:cs="Segoe UI"/>
                      <w:sz w:val="18"/>
                      <w:szCs w:val="15"/>
                      <w:lang w:val="el-GR"/>
                    </w:rPr>
                    <w:t>Εννεαμήνου</w:t>
                  </w:r>
                  <w:proofErr w:type="spellEnd"/>
                  <w:r>
                    <w:rPr>
                      <w:rFonts w:ascii="Segoe UI" w:hAnsi="Segoe UI" w:cs="Segoe UI"/>
                      <w:sz w:val="18"/>
                      <w:szCs w:val="15"/>
                      <w:lang w:val="el-GR"/>
                    </w:rPr>
                    <w:t xml:space="preserve"> τ</w:t>
                  </w:r>
                  <w:r w:rsidRPr="0051398F">
                    <w:rPr>
                      <w:rFonts w:ascii="Segoe UI" w:hAnsi="Segoe UI" w:cs="Segoe UI"/>
                      <w:sz w:val="18"/>
                      <w:szCs w:val="15"/>
                      <w:lang w:val="el-GR"/>
                    </w:rPr>
                    <w:t xml:space="preserve">ου 2018, καθώς και το όφελος από τη μείωση των σταθμισμένων στοιχείων ενεργητικού μετά την ολοκλήρωση της πώλησης της </w:t>
                  </w:r>
                  <w:proofErr w:type="spellStart"/>
                  <w:r w:rsidRPr="0051398F">
                    <w:rPr>
                      <w:rFonts w:ascii="Segoe UI" w:hAnsi="Segoe UI" w:cs="Segoe UI"/>
                      <w:sz w:val="18"/>
                      <w:szCs w:val="15"/>
                      <w:lang w:val="el-GR"/>
                    </w:rPr>
                    <w:t>South</w:t>
                  </w:r>
                  <w:proofErr w:type="spellEnd"/>
                  <w:r w:rsidRPr="0051398F">
                    <w:rPr>
                      <w:rFonts w:ascii="Segoe UI" w:hAnsi="Segoe UI" w:cs="Segoe UI"/>
                      <w:sz w:val="18"/>
                      <w:szCs w:val="15"/>
                      <w:lang w:val="el-GR"/>
                    </w:rPr>
                    <w:t xml:space="preserve"> </w:t>
                  </w:r>
                  <w:proofErr w:type="spellStart"/>
                  <w:r w:rsidRPr="0051398F">
                    <w:rPr>
                      <w:rFonts w:ascii="Segoe UI" w:hAnsi="Segoe UI" w:cs="Segoe UI"/>
                      <w:sz w:val="18"/>
                      <w:szCs w:val="15"/>
                      <w:lang w:val="el-GR"/>
                    </w:rPr>
                    <w:t>African</w:t>
                  </w:r>
                  <w:proofErr w:type="spellEnd"/>
                  <w:r w:rsidRPr="0051398F">
                    <w:rPr>
                      <w:rFonts w:ascii="Segoe UI" w:hAnsi="Segoe UI" w:cs="Segoe UI"/>
                      <w:sz w:val="18"/>
                      <w:szCs w:val="15"/>
                      <w:lang w:val="el-GR"/>
                    </w:rPr>
                    <w:t xml:space="preserve"> </w:t>
                  </w:r>
                  <w:proofErr w:type="spellStart"/>
                  <w:r w:rsidRPr="0051398F">
                    <w:rPr>
                      <w:rFonts w:ascii="Segoe UI" w:hAnsi="Segoe UI" w:cs="Segoe UI"/>
                      <w:sz w:val="18"/>
                      <w:szCs w:val="15"/>
                      <w:lang w:val="el-GR"/>
                    </w:rPr>
                    <w:t>Bank</w:t>
                  </w:r>
                  <w:proofErr w:type="spellEnd"/>
                  <w:r w:rsidRPr="0051398F">
                    <w:rPr>
                      <w:rFonts w:ascii="Segoe UI" w:hAnsi="Segoe UI" w:cs="Segoe UI"/>
                      <w:sz w:val="18"/>
                      <w:szCs w:val="15"/>
                      <w:lang w:val="el-GR"/>
                    </w:rPr>
                    <w:t xml:space="preserve"> </w:t>
                  </w:r>
                  <w:proofErr w:type="spellStart"/>
                  <w:r w:rsidRPr="0051398F">
                    <w:rPr>
                      <w:rFonts w:ascii="Segoe UI" w:hAnsi="Segoe UI" w:cs="Segoe UI"/>
                      <w:sz w:val="18"/>
                      <w:szCs w:val="15"/>
                      <w:lang w:val="el-GR"/>
                    </w:rPr>
                    <w:t>of</w:t>
                  </w:r>
                  <w:proofErr w:type="spellEnd"/>
                  <w:r w:rsidRPr="0051398F">
                    <w:rPr>
                      <w:rFonts w:ascii="Segoe UI" w:hAnsi="Segoe UI" w:cs="Segoe UI"/>
                      <w:sz w:val="18"/>
                      <w:szCs w:val="15"/>
                      <w:lang w:val="el-GR"/>
                    </w:rPr>
                    <w:t xml:space="preserve"> </w:t>
                  </w:r>
                  <w:proofErr w:type="spellStart"/>
                  <w:r w:rsidRPr="0051398F">
                    <w:rPr>
                      <w:rFonts w:ascii="Segoe UI" w:hAnsi="Segoe UI" w:cs="Segoe UI"/>
                      <w:sz w:val="18"/>
                      <w:szCs w:val="15"/>
                      <w:lang w:val="el-GR"/>
                    </w:rPr>
                    <w:t>Athens</w:t>
                  </w:r>
                  <w:proofErr w:type="spellEnd"/>
                  <w:r w:rsidRPr="0051398F">
                    <w:rPr>
                      <w:rFonts w:ascii="Segoe UI" w:hAnsi="Segoe UI" w:cs="Segoe UI"/>
                      <w:sz w:val="18"/>
                      <w:szCs w:val="15"/>
                      <w:lang w:val="el-GR"/>
                    </w:rPr>
                    <w:t xml:space="preserve"> (SABA) τον </w:t>
                  </w:r>
                  <w:r>
                    <w:rPr>
                      <w:rFonts w:ascii="Segoe UI" w:hAnsi="Segoe UI" w:cs="Segoe UI"/>
                      <w:sz w:val="18"/>
                      <w:szCs w:val="15"/>
                      <w:lang w:val="el-GR"/>
                    </w:rPr>
                    <w:t>Οκτώβριο</w:t>
                  </w:r>
                  <w:r w:rsidRPr="0051398F">
                    <w:rPr>
                      <w:rFonts w:ascii="Segoe UI" w:hAnsi="Segoe UI" w:cs="Segoe UI"/>
                      <w:sz w:val="18"/>
                      <w:szCs w:val="15"/>
                      <w:lang w:val="el-GR"/>
                    </w:rPr>
                    <w:t>, ο δείκτης CET1 διαμορφώνεται σε 16,</w:t>
                  </w:r>
                  <w:r>
                    <w:rPr>
                      <w:rFonts w:ascii="Segoe UI" w:hAnsi="Segoe UI" w:cs="Segoe UI"/>
                      <w:sz w:val="18"/>
                      <w:szCs w:val="15"/>
                      <w:lang w:val="el-GR"/>
                    </w:rPr>
                    <w:t>6</w:t>
                  </w:r>
                  <w:r w:rsidRPr="0051398F">
                    <w:rPr>
                      <w:rFonts w:ascii="Segoe UI" w:hAnsi="Segoe UI" w:cs="Segoe UI"/>
                      <w:sz w:val="18"/>
                      <w:szCs w:val="15"/>
                      <w:lang w:val="el-GR"/>
                    </w:rPr>
                    <w:t>% και σε 13,</w:t>
                  </w:r>
                  <w:r>
                    <w:rPr>
                      <w:rFonts w:ascii="Segoe UI" w:hAnsi="Segoe UI" w:cs="Segoe UI"/>
                      <w:sz w:val="18"/>
                      <w:szCs w:val="15"/>
                      <w:lang w:val="el-GR"/>
                    </w:rPr>
                    <w:t>1</w:t>
                  </w:r>
                  <w:r w:rsidRPr="0051398F">
                    <w:rPr>
                      <w:rFonts w:ascii="Segoe UI" w:hAnsi="Segoe UI" w:cs="Segoe UI"/>
                      <w:sz w:val="18"/>
                      <w:szCs w:val="15"/>
                      <w:lang w:val="el-GR"/>
                    </w:rPr>
                    <w:t>%, με πλήρη επίπτωση από την εφαρμογή του ΔΠΧΠ 9</w:t>
                  </w:r>
                </w:p>
                <w:p w:rsidR="00E17B54" w:rsidRPr="00620E1F" w:rsidRDefault="00E17B54" w:rsidP="007F1EA6">
                  <w:pPr>
                    <w:pStyle w:val="a3"/>
                    <w:spacing w:before="120" w:after="0" w:line="240" w:lineRule="auto"/>
                    <w:ind w:left="786"/>
                    <w:rPr>
                      <w:rFonts w:ascii="Segoe UI" w:hAnsi="Segoe UI" w:cs="Segoe UI"/>
                      <w:sz w:val="36"/>
                      <w:szCs w:val="15"/>
                      <w:highlight w:val="yellow"/>
                      <w:lang w:val="el-GR"/>
                    </w:rPr>
                  </w:pPr>
                </w:p>
                <w:p w:rsidR="00E17B54" w:rsidRPr="004D446D" w:rsidRDefault="00E17B54" w:rsidP="00243FE5">
                  <w:pPr>
                    <w:pStyle w:val="a3"/>
                    <w:numPr>
                      <w:ilvl w:val="0"/>
                      <w:numId w:val="10"/>
                    </w:numPr>
                    <w:rPr>
                      <w:rFonts w:ascii="Segoe UI" w:hAnsi="Segoe UI" w:cs="Segoe UI"/>
                      <w:b/>
                      <w:sz w:val="18"/>
                      <w:szCs w:val="15"/>
                      <w:lang w:val="el-GR"/>
                    </w:rPr>
                  </w:pPr>
                  <w:r w:rsidRPr="004D446D">
                    <w:rPr>
                      <w:rFonts w:ascii="Segoe UI" w:hAnsi="Segoe UI" w:cs="Segoe UI"/>
                      <w:b/>
                      <w:sz w:val="18"/>
                      <w:szCs w:val="15"/>
                      <w:lang w:val="el-GR"/>
                    </w:rPr>
                    <w:t xml:space="preserve">Κέρδη από συνεχιζόμενες δραστηριότητες </w:t>
                  </w:r>
                  <w:r>
                    <w:rPr>
                      <w:rFonts w:ascii="Segoe UI" w:hAnsi="Segoe UI" w:cs="Segoe UI"/>
                      <w:b/>
                      <w:sz w:val="18"/>
                      <w:szCs w:val="15"/>
                      <w:lang w:val="el-GR"/>
                    </w:rPr>
                    <w:t>μετά</w:t>
                  </w:r>
                  <w:r w:rsidRPr="004D446D">
                    <w:rPr>
                      <w:rFonts w:ascii="Segoe UI" w:hAnsi="Segoe UI" w:cs="Segoe UI"/>
                      <w:b/>
                      <w:sz w:val="18"/>
                      <w:szCs w:val="15"/>
                      <w:lang w:val="el-GR"/>
                    </w:rPr>
                    <w:t xml:space="preserve"> φόρων ύψους €4</w:t>
                  </w:r>
                  <w:r>
                    <w:rPr>
                      <w:rFonts w:ascii="Segoe UI" w:hAnsi="Segoe UI" w:cs="Segoe UI"/>
                      <w:b/>
                      <w:sz w:val="18"/>
                      <w:szCs w:val="15"/>
                      <w:lang w:val="el-GR"/>
                    </w:rPr>
                    <w:t>8</w:t>
                  </w:r>
                  <w:r w:rsidRPr="004D446D">
                    <w:rPr>
                      <w:rFonts w:ascii="Segoe UI" w:hAnsi="Segoe UI" w:cs="Segoe UI"/>
                      <w:b/>
                      <w:sz w:val="18"/>
                      <w:szCs w:val="15"/>
                      <w:lang w:val="el-GR"/>
                    </w:rPr>
                    <w:t xml:space="preserve"> εκατ. το </w:t>
                  </w:r>
                  <w:r>
                    <w:rPr>
                      <w:rFonts w:ascii="Segoe UI" w:hAnsi="Segoe UI" w:cs="Segoe UI"/>
                      <w:b/>
                      <w:sz w:val="18"/>
                      <w:szCs w:val="15"/>
                      <w:lang w:val="el-GR"/>
                    </w:rPr>
                    <w:t>Εννεάμηνο</w:t>
                  </w:r>
                  <w:r w:rsidRPr="004D446D">
                    <w:rPr>
                      <w:rFonts w:ascii="Segoe UI" w:hAnsi="Segoe UI" w:cs="Segoe UI"/>
                      <w:b/>
                      <w:sz w:val="18"/>
                      <w:szCs w:val="15"/>
                      <w:lang w:val="el-GR"/>
                    </w:rPr>
                    <w:t xml:space="preserve"> του 2018 σε επίπεδο Ομίλου έναντι ζημιών €</w:t>
                  </w:r>
                  <w:r>
                    <w:rPr>
                      <w:rFonts w:ascii="Segoe UI" w:hAnsi="Segoe UI" w:cs="Segoe UI"/>
                      <w:b/>
                      <w:sz w:val="18"/>
                      <w:szCs w:val="15"/>
                      <w:lang w:val="el-GR"/>
                    </w:rPr>
                    <w:t>103</w:t>
                  </w:r>
                  <w:r w:rsidRPr="004D446D">
                    <w:rPr>
                      <w:rFonts w:ascii="Segoe UI" w:hAnsi="Segoe UI" w:cs="Segoe UI"/>
                      <w:b/>
                      <w:sz w:val="18"/>
                      <w:szCs w:val="15"/>
                      <w:lang w:val="el-GR"/>
                    </w:rPr>
                    <w:t xml:space="preserve"> εκατ. το </w:t>
                  </w:r>
                  <w:r w:rsidRPr="00243FE5">
                    <w:rPr>
                      <w:rFonts w:ascii="Segoe UI" w:hAnsi="Segoe UI" w:cs="Segoe UI"/>
                      <w:b/>
                      <w:sz w:val="18"/>
                      <w:szCs w:val="15"/>
                      <w:lang w:val="el-GR"/>
                    </w:rPr>
                    <w:t xml:space="preserve">Εννεάμηνο </w:t>
                  </w:r>
                  <w:r w:rsidRPr="004D446D">
                    <w:rPr>
                      <w:rFonts w:ascii="Segoe UI" w:hAnsi="Segoe UI" w:cs="Segoe UI"/>
                      <w:b/>
                      <w:sz w:val="18"/>
                      <w:szCs w:val="15"/>
                      <w:lang w:val="el-GR"/>
                    </w:rPr>
                    <w:t>του 2017</w:t>
                  </w:r>
                </w:p>
                <w:p w:rsidR="00E17B54" w:rsidRPr="000E5798" w:rsidRDefault="00E17B54" w:rsidP="006D6226">
                  <w:pPr>
                    <w:pStyle w:val="a3"/>
                    <w:numPr>
                      <w:ilvl w:val="1"/>
                      <w:numId w:val="4"/>
                    </w:numPr>
                    <w:spacing w:before="120" w:after="0" w:line="240" w:lineRule="auto"/>
                    <w:rPr>
                      <w:rFonts w:ascii="Segoe UI" w:hAnsi="Segoe UI" w:cs="Segoe UI"/>
                      <w:sz w:val="18"/>
                      <w:szCs w:val="15"/>
                      <w:lang w:val="el-GR"/>
                    </w:rPr>
                  </w:pPr>
                  <w:r w:rsidRPr="000E5798">
                    <w:rPr>
                      <w:rFonts w:ascii="Segoe UI" w:hAnsi="Segoe UI" w:cs="Segoe UI"/>
                      <w:sz w:val="18"/>
                      <w:szCs w:val="15"/>
                      <w:lang w:val="el-GR"/>
                    </w:rPr>
                    <w:t xml:space="preserve">Η οργανική κερδοφορία ύψους €62 εκατ. στην Ελλάδα έναντι ζημιών €100 εκατ. το Εννεάμηνο του 2017 αντανακλά τη σημαντική αποκλιμάκωση του κόστους πιστωτικού κινδύνου (-143 </w:t>
                  </w:r>
                  <w:proofErr w:type="spellStart"/>
                  <w:r w:rsidRPr="000E5798">
                    <w:rPr>
                      <w:rFonts w:ascii="Segoe UI" w:hAnsi="Segoe UI" w:cs="Segoe UI"/>
                      <w:sz w:val="18"/>
                      <w:szCs w:val="15"/>
                      <w:lang w:val="el-GR"/>
                    </w:rPr>
                    <w:t>μ.β</w:t>
                  </w:r>
                  <w:proofErr w:type="spellEnd"/>
                  <w:r w:rsidRPr="000E5798">
                    <w:rPr>
                      <w:rFonts w:ascii="Segoe UI" w:hAnsi="Segoe UI" w:cs="Segoe UI"/>
                      <w:sz w:val="18"/>
                      <w:szCs w:val="15"/>
                      <w:lang w:val="el-GR"/>
                    </w:rPr>
                    <w:t>. σε ετήσια βάση), αντισταθμίζοντας πλήρως τη μείωση των οργανικών εσόδων</w:t>
                  </w:r>
                </w:p>
                <w:p w:rsidR="00E17B54" w:rsidRPr="007D127D" w:rsidRDefault="00E17B54" w:rsidP="007D127D">
                  <w:pPr>
                    <w:pStyle w:val="a3"/>
                    <w:numPr>
                      <w:ilvl w:val="1"/>
                      <w:numId w:val="4"/>
                    </w:numPr>
                    <w:spacing w:before="120" w:after="0" w:line="240" w:lineRule="auto"/>
                    <w:rPr>
                      <w:rFonts w:ascii="Segoe UI" w:hAnsi="Segoe UI" w:cs="Segoe UI"/>
                      <w:sz w:val="18"/>
                      <w:szCs w:val="15"/>
                      <w:lang w:val="el-GR"/>
                    </w:rPr>
                  </w:pPr>
                  <w:r w:rsidRPr="007D127D">
                    <w:rPr>
                      <w:rFonts w:ascii="Segoe UI" w:hAnsi="Segoe UI" w:cs="Segoe UI"/>
                      <w:sz w:val="18"/>
                      <w:szCs w:val="15"/>
                      <w:lang w:val="el-GR"/>
                    </w:rPr>
                    <w:t xml:space="preserve">Σε επίπεδο </w:t>
                  </w:r>
                  <w:proofErr w:type="spellStart"/>
                  <w:r w:rsidRPr="007D127D">
                    <w:rPr>
                      <w:rFonts w:ascii="Segoe UI" w:hAnsi="Segoe UI" w:cs="Segoe UI"/>
                      <w:sz w:val="18"/>
                      <w:szCs w:val="15"/>
                      <w:lang w:val="el-GR"/>
                    </w:rPr>
                    <w:t>Εννεαμήνου</w:t>
                  </w:r>
                  <w:proofErr w:type="spellEnd"/>
                  <w:r w:rsidRPr="007D127D">
                    <w:rPr>
                      <w:rFonts w:ascii="Segoe UI" w:hAnsi="Segoe UI" w:cs="Segoe UI"/>
                      <w:sz w:val="18"/>
                      <w:szCs w:val="15"/>
                      <w:lang w:val="el-GR"/>
                    </w:rPr>
                    <w:t xml:space="preserve">, τα καθαρά </w:t>
                  </w:r>
                  <w:proofErr w:type="spellStart"/>
                  <w:r>
                    <w:rPr>
                      <w:rFonts w:ascii="Segoe UI" w:hAnsi="Segoe UI" w:cs="Segoe UI"/>
                      <w:sz w:val="18"/>
                      <w:szCs w:val="15"/>
                      <w:lang w:val="el-GR"/>
                    </w:rPr>
                    <w:t>επιτοκιακά</w:t>
                  </w:r>
                  <w:proofErr w:type="spellEnd"/>
                  <w:r>
                    <w:rPr>
                      <w:rFonts w:ascii="Segoe UI" w:hAnsi="Segoe UI" w:cs="Segoe UI"/>
                      <w:sz w:val="18"/>
                      <w:szCs w:val="15"/>
                      <w:lang w:val="el-GR"/>
                    </w:rPr>
                    <w:t xml:space="preserve"> </w:t>
                  </w:r>
                  <w:r w:rsidRPr="007D127D">
                    <w:rPr>
                      <w:rFonts w:ascii="Segoe UI" w:hAnsi="Segoe UI" w:cs="Segoe UI"/>
                      <w:sz w:val="18"/>
                      <w:szCs w:val="15"/>
                      <w:lang w:val="el-GR"/>
                    </w:rPr>
                    <w:t xml:space="preserve">έσοδα </w:t>
                  </w:r>
                  <w:r>
                    <w:rPr>
                      <w:rFonts w:ascii="Segoe UI" w:hAnsi="Segoe UI" w:cs="Segoe UI"/>
                      <w:sz w:val="18"/>
                      <w:szCs w:val="15"/>
                      <w:lang w:val="el-GR"/>
                    </w:rPr>
                    <w:t xml:space="preserve">ύψους </w:t>
                  </w:r>
                  <w:r w:rsidRPr="007D127D">
                    <w:rPr>
                      <w:rFonts w:ascii="Segoe UI" w:hAnsi="Segoe UI" w:cs="Segoe UI"/>
                      <w:sz w:val="18"/>
                      <w:szCs w:val="15"/>
                      <w:lang w:val="el-GR"/>
                    </w:rPr>
                    <w:t>€776 εκατ. (-22% σε ετήσια βάση)</w:t>
                  </w:r>
                  <w:r>
                    <w:rPr>
                      <w:rFonts w:ascii="Segoe UI" w:hAnsi="Segoe UI" w:cs="Segoe UI"/>
                      <w:sz w:val="18"/>
                      <w:szCs w:val="15"/>
                      <w:lang w:val="el-GR"/>
                    </w:rPr>
                    <w:t xml:space="preserve"> αντικατοπτρίζουν </w:t>
                  </w:r>
                  <w:r w:rsidRPr="007D127D">
                    <w:rPr>
                      <w:rFonts w:ascii="Segoe UI" w:hAnsi="Segoe UI" w:cs="Segoe UI"/>
                      <w:sz w:val="18"/>
                      <w:szCs w:val="15"/>
                      <w:lang w:val="el-GR"/>
                    </w:rPr>
                    <w:t xml:space="preserve">την αρνητική επίπτωση από την εφαρμογή του ΔΠΧΠ 9 και την </w:t>
                  </w:r>
                  <w:proofErr w:type="spellStart"/>
                  <w:r w:rsidRPr="007D127D">
                    <w:rPr>
                      <w:rFonts w:ascii="Segoe UI" w:hAnsi="Segoe UI" w:cs="Segoe UI"/>
                      <w:sz w:val="18"/>
                      <w:szCs w:val="15"/>
                      <w:lang w:val="el-GR"/>
                    </w:rPr>
                    <w:t>ανατιμολόγηση</w:t>
                  </w:r>
                  <w:proofErr w:type="spellEnd"/>
                  <w:r w:rsidRPr="007D127D">
                    <w:rPr>
                      <w:rFonts w:ascii="Segoe UI" w:hAnsi="Segoe UI" w:cs="Segoe UI"/>
                      <w:sz w:val="18"/>
                      <w:szCs w:val="15"/>
                      <w:lang w:val="el-GR"/>
                    </w:rPr>
                    <w:t xml:space="preserve"> στεγαστικών δανείων</w:t>
                  </w:r>
                  <w:r>
                    <w:rPr>
                      <w:rFonts w:ascii="Segoe UI" w:hAnsi="Segoe UI" w:cs="Segoe UI"/>
                      <w:sz w:val="18"/>
                      <w:szCs w:val="15"/>
                      <w:lang w:val="el-GR"/>
                    </w:rPr>
                    <w:t xml:space="preserve"> </w:t>
                  </w:r>
                  <w:r w:rsidRPr="007D127D">
                    <w:rPr>
                      <w:rFonts w:ascii="Segoe UI" w:hAnsi="Segoe UI" w:cs="Segoe UI"/>
                      <w:sz w:val="18"/>
                      <w:szCs w:val="15"/>
                      <w:lang w:val="el-GR"/>
                    </w:rPr>
                    <w:t>συνδεδεμέν</w:t>
                  </w:r>
                  <w:r>
                    <w:rPr>
                      <w:rFonts w:ascii="Segoe UI" w:hAnsi="Segoe UI" w:cs="Segoe UI"/>
                      <w:sz w:val="18"/>
                      <w:szCs w:val="15"/>
                      <w:lang w:val="el-GR"/>
                    </w:rPr>
                    <w:t>ων</w:t>
                  </w:r>
                  <w:r w:rsidRPr="007D127D">
                    <w:rPr>
                      <w:rFonts w:ascii="Segoe UI" w:hAnsi="Segoe UI" w:cs="Segoe UI"/>
                      <w:sz w:val="18"/>
                      <w:szCs w:val="15"/>
                      <w:lang w:val="el-GR"/>
                    </w:rPr>
                    <w:t xml:space="preserve"> με το επιτόκιο εντόκων γραμματίων του Ελληνικού Δημοσίου διάρκειας ενός έτους </w:t>
                  </w:r>
                  <w:r>
                    <w:rPr>
                      <w:rFonts w:ascii="Segoe UI" w:hAnsi="Segoe UI" w:cs="Segoe UI"/>
                      <w:sz w:val="18"/>
                      <w:szCs w:val="15"/>
                      <w:lang w:val="el-GR"/>
                    </w:rPr>
                    <w:t xml:space="preserve">το Α’ Εξάμηνο, καθώς και </w:t>
                  </w:r>
                  <w:r w:rsidRPr="00617CD8">
                    <w:rPr>
                      <w:rFonts w:ascii="Segoe UI" w:hAnsi="Segoe UI" w:cs="Segoe UI"/>
                      <w:sz w:val="18"/>
                      <w:szCs w:val="15"/>
                      <w:lang w:val="el-GR"/>
                    </w:rPr>
                    <w:t>τις αναδιαρθρώσεις δανείων και τη</w:t>
                  </w:r>
                  <w:r>
                    <w:rPr>
                      <w:rFonts w:ascii="Segoe UI" w:hAnsi="Segoe UI" w:cs="Segoe UI"/>
                      <w:sz w:val="18"/>
                      <w:szCs w:val="15"/>
                      <w:lang w:val="el-GR"/>
                    </w:rPr>
                    <w:t xml:space="preserve">ν </w:t>
                  </w:r>
                  <w:proofErr w:type="spellStart"/>
                  <w:r w:rsidRPr="00617CD8">
                    <w:rPr>
                      <w:rFonts w:ascii="Segoe UI" w:hAnsi="Segoe UI" w:cs="Segoe UI"/>
                      <w:sz w:val="18"/>
                      <w:szCs w:val="15"/>
                      <w:lang w:val="el-GR"/>
                    </w:rPr>
                    <w:t>απομόχλευση</w:t>
                  </w:r>
                  <w:proofErr w:type="spellEnd"/>
                  <w:r w:rsidRPr="00617CD8">
                    <w:rPr>
                      <w:rFonts w:ascii="Segoe UI" w:hAnsi="Segoe UI" w:cs="Segoe UI"/>
                      <w:sz w:val="18"/>
                      <w:szCs w:val="15"/>
                      <w:lang w:val="el-GR"/>
                    </w:rPr>
                    <w:t xml:space="preserve"> του χαρτοφυλακίου Λιανικής Τραπεζικής</w:t>
                  </w:r>
                </w:p>
                <w:p w:rsidR="00E17B54" w:rsidRPr="00DF43EE" w:rsidRDefault="00E17B54" w:rsidP="00DF43EE">
                  <w:pPr>
                    <w:pStyle w:val="a3"/>
                    <w:numPr>
                      <w:ilvl w:val="1"/>
                      <w:numId w:val="4"/>
                    </w:numPr>
                    <w:spacing w:before="120" w:after="0" w:line="240" w:lineRule="auto"/>
                    <w:rPr>
                      <w:rFonts w:ascii="Segoe UI" w:hAnsi="Segoe UI" w:cs="Segoe UI"/>
                      <w:sz w:val="18"/>
                      <w:szCs w:val="15"/>
                      <w:lang w:val="el-GR"/>
                    </w:rPr>
                  </w:pPr>
                  <w:r w:rsidRPr="009A1FE2">
                    <w:rPr>
                      <w:rFonts w:ascii="Segoe UI" w:hAnsi="Segoe UI" w:cs="Segoe UI"/>
                      <w:sz w:val="18"/>
                      <w:szCs w:val="15"/>
                      <w:lang w:val="el-GR"/>
                    </w:rPr>
                    <w:t xml:space="preserve">Στην Ελλάδα, οι λειτουργικές δαπάνες διαμορφώθηκαν σε €658 εκατ. το Εννεάμηνου του 2018 (+3% σε ετήσια βάση), </w:t>
                  </w:r>
                  <w:r>
                    <w:rPr>
                      <w:rFonts w:ascii="Segoe UI" w:hAnsi="Segoe UI" w:cs="Segoe UI"/>
                      <w:sz w:val="18"/>
                      <w:szCs w:val="15"/>
                      <w:lang w:val="el-GR"/>
                    </w:rPr>
                    <w:t xml:space="preserve">κυρίως </w:t>
                  </w:r>
                  <w:r w:rsidRPr="009A1FE2">
                    <w:rPr>
                      <w:rFonts w:ascii="Segoe UI" w:hAnsi="Segoe UI" w:cs="Segoe UI"/>
                      <w:sz w:val="18"/>
                      <w:szCs w:val="15"/>
                      <w:lang w:val="el-GR"/>
                    </w:rPr>
                    <w:t xml:space="preserve">λόγω της αύξησης των γενικών και διοικητικών εξόδων (+7% σε ετήσια βάση). Η ολοκλήρωση του τρέχοντος Προγράμματος Εθελουσίας Εξόδου Προσωπικού, </w:t>
                  </w:r>
                  <w:r>
                    <w:rPr>
                      <w:rFonts w:ascii="Segoe UI" w:hAnsi="Segoe UI" w:cs="Segoe UI"/>
                      <w:sz w:val="18"/>
                      <w:szCs w:val="15"/>
                      <w:lang w:val="el-GR"/>
                    </w:rPr>
                    <w:t>στο</w:t>
                  </w:r>
                  <w:r w:rsidRPr="009A1FE2">
                    <w:rPr>
                      <w:rFonts w:ascii="Segoe UI" w:hAnsi="Segoe UI" w:cs="Segoe UI"/>
                      <w:sz w:val="18"/>
                      <w:szCs w:val="15"/>
                      <w:lang w:val="el-GR"/>
                    </w:rPr>
                    <w:t xml:space="preserve"> οποίο</w:t>
                  </w:r>
                  <w:r>
                    <w:rPr>
                      <w:rFonts w:ascii="Segoe UI" w:hAnsi="Segoe UI" w:cs="Segoe UI"/>
                      <w:sz w:val="18"/>
                      <w:szCs w:val="15"/>
                      <w:lang w:val="el-GR"/>
                    </w:rPr>
                    <w:t xml:space="preserve"> έχουν δηλώσει συμμετοχή περισσότεροι από </w:t>
                  </w:r>
                  <w:r w:rsidRPr="009A1FE2">
                    <w:rPr>
                      <w:rFonts w:ascii="Segoe UI" w:hAnsi="Segoe UI" w:cs="Segoe UI"/>
                      <w:sz w:val="18"/>
                      <w:szCs w:val="15"/>
                      <w:lang w:val="el-GR"/>
                    </w:rPr>
                    <w:t>500 εργαζόμενο</w:t>
                  </w:r>
                  <w:r>
                    <w:rPr>
                      <w:rFonts w:ascii="Segoe UI" w:hAnsi="Segoe UI" w:cs="Segoe UI"/>
                      <w:sz w:val="18"/>
                      <w:szCs w:val="15"/>
                      <w:lang w:val="el-GR"/>
                    </w:rPr>
                    <w:t xml:space="preserve">ι </w:t>
                  </w:r>
                  <w:r w:rsidRPr="009A1FE2">
                    <w:rPr>
                      <w:rFonts w:ascii="Segoe UI" w:hAnsi="Segoe UI" w:cs="Segoe UI"/>
                      <w:sz w:val="18"/>
                      <w:szCs w:val="15"/>
                      <w:lang w:val="el-GR"/>
                    </w:rPr>
                    <w:t xml:space="preserve">από το δίκτυο και τις διοικητικές υπηρεσίες, αναμένεται να ωφελήσει τις δαπάνες προσωπικού κατά </w:t>
                  </w:r>
                  <w:r>
                    <w:rPr>
                      <w:rFonts w:ascii="Segoe UI" w:hAnsi="Segoe UI" w:cs="Segoe UI"/>
                      <w:sz w:val="18"/>
                      <w:szCs w:val="15"/>
                      <w:lang w:val="el-GR"/>
                    </w:rPr>
                    <w:t xml:space="preserve">τουλάχιστον </w:t>
                  </w:r>
                  <w:r w:rsidRPr="009A1FE2">
                    <w:rPr>
                      <w:rFonts w:ascii="Segoe UI" w:hAnsi="Segoe UI" w:cs="Segoe UI"/>
                      <w:sz w:val="18"/>
                      <w:szCs w:val="15"/>
                      <w:lang w:val="el-GR"/>
                    </w:rPr>
                    <w:t xml:space="preserve">€25 εκατ. το 2019 </w:t>
                  </w:r>
                </w:p>
                <w:p w:rsidR="00E17B54" w:rsidRDefault="00E17B54" w:rsidP="00DF43EE">
                  <w:pPr>
                    <w:pStyle w:val="a3"/>
                    <w:numPr>
                      <w:ilvl w:val="1"/>
                      <w:numId w:val="4"/>
                    </w:numPr>
                    <w:spacing w:before="120" w:after="0" w:line="240" w:lineRule="auto"/>
                    <w:rPr>
                      <w:rFonts w:ascii="Segoe UI" w:hAnsi="Segoe UI" w:cs="Segoe UI"/>
                      <w:sz w:val="18"/>
                      <w:szCs w:val="15"/>
                      <w:lang w:val="el-GR"/>
                    </w:rPr>
                  </w:pPr>
                  <w:r w:rsidRPr="00084892">
                    <w:rPr>
                      <w:rFonts w:ascii="Segoe UI" w:hAnsi="Segoe UI" w:cs="Segoe UI"/>
                      <w:sz w:val="18"/>
                      <w:szCs w:val="15"/>
                      <w:lang w:val="el-GR"/>
                    </w:rPr>
                    <w:t>Οι προβλέψεις για επισφαλή δάνεια στην Ελλάδα μειώθηκαν κατά 60% σε ετήσια βάση και διαμορφώθηκαν σε €233 εκατ. το Εννεάμηνο του 2018 (κόστος πιστωτικ</w:t>
                  </w:r>
                  <w:r>
                    <w:rPr>
                      <w:rFonts w:ascii="Segoe UI" w:hAnsi="Segoe UI" w:cs="Segoe UI"/>
                      <w:sz w:val="18"/>
                      <w:szCs w:val="15"/>
                      <w:lang w:val="el-GR"/>
                    </w:rPr>
                    <w:t>ού</w:t>
                  </w:r>
                  <w:r w:rsidRPr="00084892">
                    <w:rPr>
                      <w:rFonts w:ascii="Segoe UI" w:hAnsi="Segoe UI" w:cs="Segoe UI"/>
                      <w:sz w:val="18"/>
                      <w:szCs w:val="15"/>
                      <w:lang w:val="el-GR"/>
                    </w:rPr>
                    <w:t xml:space="preserve"> κινδύνου 108 </w:t>
                  </w:r>
                  <w:proofErr w:type="spellStart"/>
                  <w:r w:rsidRPr="00084892">
                    <w:rPr>
                      <w:rFonts w:ascii="Segoe UI" w:hAnsi="Segoe UI" w:cs="Segoe UI"/>
                      <w:sz w:val="18"/>
                      <w:szCs w:val="15"/>
                      <w:lang w:val="el-GR"/>
                    </w:rPr>
                    <w:t>μ.β</w:t>
                  </w:r>
                  <w:proofErr w:type="spellEnd"/>
                  <w:r w:rsidRPr="00084892">
                    <w:rPr>
                      <w:rFonts w:ascii="Segoe UI" w:hAnsi="Segoe UI" w:cs="Segoe UI"/>
                      <w:sz w:val="18"/>
                      <w:szCs w:val="15"/>
                      <w:lang w:val="el-GR"/>
                    </w:rPr>
                    <w:t xml:space="preserve">.) </w:t>
                  </w:r>
                </w:p>
                <w:p w:rsidR="00E17B54" w:rsidRPr="00084892" w:rsidRDefault="00E17B54" w:rsidP="00DF43EE">
                  <w:pPr>
                    <w:pStyle w:val="a3"/>
                    <w:numPr>
                      <w:ilvl w:val="1"/>
                      <w:numId w:val="4"/>
                    </w:numPr>
                    <w:spacing w:before="120" w:after="0" w:line="240" w:lineRule="auto"/>
                    <w:rPr>
                      <w:rFonts w:ascii="Segoe UI" w:hAnsi="Segoe UI" w:cs="Segoe UI"/>
                      <w:sz w:val="18"/>
                      <w:szCs w:val="15"/>
                      <w:lang w:val="el-GR"/>
                    </w:rPr>
                  </w:pPr>
                  <w:r w:rsidRPr="00084892">
                    <w:rPr>
                      <w:rFonts w:ascii="Segoe UI" w:hAnsi="Segoe UI" w:cs="Segoe UI"/>
                      <w:sz w:val="18"/>
                      <w:szCs w:val="15"/>
                      <w:lang w:val="el-GR"/>
                    </w:rPr>
                    <w:t>Κέρδη από συνεχιζόμενες δ</w:t>
                  </w:r>
                  <w:r>
                    <w:rPr>
                      <w:rFonts w:ascii="Segoe UI" w:hAnsi="Segoe UI" w:cs="Segoe UI"/>
                      <w:sz w:val="18"/>
                      <w:szCs w:val="15"/>
                      <w:lang w:val="el-GR"/>
                    </w:rPr>
                    <w:t>ραστηριότητες μετά φόρων ύψους €33 εκατ. το Εννεάμηνο του 2018 στην Ελλάδα</w:t>
                  </w:r>
                  <w:r w:rsidRPr="00084892">
                    <w:rPr>
                      <w:rFonts w:ascii="Segoe UI" w:hAnsi="Segoe UI" w:cs="Segoe UI"/>
                      <w:sz w:val="18"/>
                      <w:szCs w:val="15"/>
                      <w:lang w:val="el-GR"/>
                    </w:rPr>
                    <w:t xml:space="preserve"> έναντι ζημιών €1</w:t>
                  </w:r>
                  <w:r>
                    <w:rPr>
                      <w:rFonts w:ascii="Segoe UI" w:hAnsi="Segoe UI" w:cs="Segoe UI"/>
                      <w:sz w:val="18"/>
                      <w:szCs w:val="15"/>
                      <w:lang w:val="el-GR"/>
                    </w:rPr>
                    <w:t>22</w:t>
                  </w:r>
                  <w:r w:rsidRPr="00084892">
                    <w:rPr>
                      <w:rFonts w:ascii="Segoe UI" w:hAnsi="Segoe UI" w:cs="Segoe UI"/>
                      <w:sz w:val="18"/>
                      <w:szCs w:val="15"/>
                      <w:lang w:val="el-GR"/>
                    </w:rPr>
                    <w:t xml:space="preserve"> εκατ. το Εννεάμηνο του 2017</w:t>
                  </w:r>
                </w:p>
                <w:p w:rsidR="00E17B54" w:rsidRPr="009A1FE2" w:rsidRDefault="00E17B54" w:rsidP="00A84CE8">
                  <w:pPr>
                    <w:pStyle w:val="a3"/>
                    <w:spacing w:before="120" w:after="0" w:line="240" w:lineRule="auto"/>
                    <w:ind w:left="786"/>
                    <w:rPr>
                      <w:rFonts w:ascii="Segoe UI" w:hAnsi="Segoe UI" w:cs="Segoe UI"/>
                      <w:sz w:val="18"/>
                      <w:szCs w:val="15"/>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BF459E">
                  <w:pPr>
                    <w:pStyle w:val="a3"/>
                    <w:spacing w:after="0" w:line="240" w:lineRule="auto"/>
                    <w:ind w:left="360"/>
                    <w:jc w:val="right"/>
                    <w:rPr>
                      <w:rFonts w:ascii="Segoe UI" w:hAnsi="Segoe UI" w:cs="Segoe UI"/>
                      <w:sz w:val="16"/>
                      <w:szCs w:val="12"/>
                      <w:lang w:val="el-GR"/>
                    </w:rPr>
                  </w:pPr>
                </w:p>
                <w:p w:rsidR="00E17B54" w:rsidRDefault="00E17B54" w:rsidP="0034144F">
                  <w:pPr>
                    <w:pStyle w:val="a3"/>
                    <w:spacing w:after="0" w:line="240" w:lineRule="auto"/>
                    <w:ind w:left="357"/>
                    <w:jc w:val="right"/>
                    <w:rPr>
                      <w:rFonts w:ascii="Segoe UI" w:hAnsi="Segoe UI" w:cs="Segoe UI"/>
                      <w:sz w:val="16"/>
                      <w:szCs w:val="12"/>
                      <w:lang w:val="el-GR"/>
                    </w:rPr>
                  </w:pPr>
                  <w:r w:rsidRPr="00EE1E78">
                    <w:rPr>
                      <w:rFonts w:ascii="Segoe UI" w:hAnsi="Segoe UI" w:cs="Segoe UI"/>
                      <w:sz w:val="16"/>
                      <w:szCs w:val="12"/>
                      <w:lang w:val="el-GR"/>
                    </w:rPr>
                    <w:t xml:space="preserve">Αθήνα, </w:t>
                  </w:r>
                  <w:r>
                    <w:rPr>
                      <w:rFonts w:ascii="Segoe UI" w:hAnsi="Segoe UI" w:cs="Segoe UI"/>
                      <w:sz w:val="16"/>
                      <w:szCs w:val="12"/>
                      <w:lang w:val="el-GR"/>
                    </w:rPr>
                    <w:t xml:space="preserve">29 Νοεμβρίου </w:t>
                  </w:r>
                  <w:r w:rsidRPr="00EE1E78">
                    <w:rPr>
                      <w:rFonts w:ascii="Segoe UI" w:hAnsi="Segoe UI" w:cs="Segoe UI"/>
                      <w:sz w:val="16"/>
                      <w:szCs w:val="12"/>
                      <w:lang w:val="el-GR"/>
                    </w:rPr>
                    <w:t>201</w:t>
                  </w:r>
                  <w:r>
                    <w:rPr>
                      <w:rFonts w:ascii="Segoe UI" w:hAnsi="Segoe UI" w:cs="Segoe UI"/>
                      <w:sz w:val="16"/>
                      <w:szCs w:val="12"/>
                      <w:lang w:val="el-GR"/>
                    </w:rPr>
                    <w:t>8</w:t>
                  </w:r>
                </w:p>
              </w:txbxContent>
            </v:textbox>
          </v:shape>
        </w:pict>
      </w:r>
    </w:p>
    <w:p w:rsidR="00BF459E" w:rsidRPr="00BF459E" w:rsidRDefault="00BF459E">
      <w:pPr>
        <w:spacing w:after="0" w:line="240" w:lineRule="auto"/>
        <w:rPr>
          <w:rFonts w:asciiTheme="minorHAnsi" w:hAnsiTheme="minorHAnsi" w:cs="Segoe UI"/>
          <w:i/>
          <w:iCs/>
          <w:sz w:val="24"/>
          <w:lang w:val="en-US"/>
        </w:rPr>
      </w:pPr>
      <w:r w:rsidRPr="00BF459E">
        <w:rPr>
          <w:rFonts w:asciiTheme="minorHAnsi" w:hAnsiTheme="minorHAnsi" w:cs="Segoe UI"/>
          <w:i/>
          <w:iCs/>
          <w:sz w:val="24"/>
          <w:lang w:val="en-US"/>
        </w:rPr>
        <w:br w:type="page"/>
      </w:r>
    </w:p>
    <w:p w:rsidR="006D76EB" w:rsidRPr="005F42F0" w:rsidRDefault="006D76EB" w:rsidP="006D76EB">
      <w:pPr>
        <w:rPr>
          <w:i/>
          <w:sz w:val="2"/>
          <w:szCs w:val="21"/>
          <w:lang w:val="en-US"/>
        </w:rPr>
      </w:pPr>
    </w:p>
    <w:p w:rsidR="00AF6356" w:rsidRPr="0052602A" w:rsidRDefault="00E842DD" w:rsidP="00AF6356">
      <w:pPr>
        <w:spacing w:after="0"/>
        <w:rPr>
          <w:i/>
          <w:iCs/>
          <w:color w:val="000000"/>
          <w:sz w:val="21"/>
          <w:szCs w:val="21"/>
          <w:lang w:val="el-GR"/>
        </w:rPr>
      </w:pPr>
      <w:r w:rsidRPr="00E842DD">
        <w:rPr>
          <w:i/>
          <w:iCs/>
          <w:color w:val="000000"/>
          <w:sz w:val="21"/>
          <w:szCs w:val="21"/>
          <w:lang w:val="el-GR"/>
        </w:rPr>
        <w:t>Οι οικονομικές συνθήκες στην Ελλάδα βελτιώνονται σταθερά, εξέλιξη</w:t>
      </w:r>
      <w:r>
        <w:rPr>
          <w:i/>
          <w:iCs/>
          <w:color w:val="000000"/>
          <w:sz w:val="21"/>
          <w:szCs w:val="21"/>
          <w:lang w:val="el-GR"/>
        </w:rPr>
        <w:t xml:space="preserve"> η οποία </w:t>
      </w:r>
      <w:r w:rsidRPr="00E842DD">
        <w:rPr>
          <w:i/>
          <w:iCs/>
          <w:color w:val="000000"/>
          <w:sz w:val="21"/>
          <w:szCs w:val="21"/>
          <w:lang w:val="el-GR"/>
        </w:rPr>
        <w:t>αναμένεται να δώσε</w:t>
      </w:r>
      <w:r>
        <w:rPr>
          <w:i/>
          <w:iCs/>
          <w:color w:val="000000"/>
          <w:sz w:val="21"/>
          <w:szCs w:val="21"/>
          <w:lang w:val="el-GR"/>
        </w:rPr>
        <w:t xml:space="preserve">ι </w:t>
      </w:r>
      <w:r w:rsidRPr="00E842DD">
        <w:rPr>
          <w:i/>
          <w:iCs/>
          <w:color w:val="000000"/>
          <w:sz w:val="21"/>
          <w:szCs w:val="21"/>
          <w:lang w:val="el-GR"/>
        </w:rPr>
        <w:t xml:space="preserve">ώθηση στην κερδοφορία </w:t>
      </w:r>
      <w:r>
        <w:rPr>
          <w:i/>
          <w:iCs/>
          <w:color w:val="000000"/>
          <w:sz w:val="21"/>
          <w:szCs w:val="21"/>
          <w:lang w:val="el-GR"/>
        </w:rPr>
        <w:t xml:space="preserve">της Τράπεζας, συντελώντας παράλληλα στην οργανική μείωση των Μη Εξυπηρετούμενων Ανοιγμάτων </w:t>
      </w:r>
      <w:r w:rsidRPr="00E842DD">
        <w:rPr>
          <w:i/>
          <w:iCs/>
          <w:color w:val="000000"/>
          <w:sz w:val="21"/>
          <w:szCs w:val="21"/>
          <w:lang w:val="el-GR"/>
        </w:rPr>
        <w:t>στο προσεχές διάστημα</w:t>
      </w:r>
      <w:r>
        <w:rPr>
          <w:i/>
          <w:iCs/>
          <w:color w:val="000000"/>
          <w:sz w:val="21"/>
          <w:szCs w:val="21"/>
          <w:lang w:val="el-GR"/>
        </w:rPr>
        <w:t xml:space="preserve">. </w:t>
      </w:r>
      <w:r w:rsidR="00656D8F">
        <w:rPr>
          <w:i/>
          <w:iCs/>
          <w:color w:val="000000"/>
          <w:sz w:val="21"/>
          <w:szCs w:val="21"/>
          <w:lang w:val="el-GR"/>
        </w:rPr>
        <w:t xml:space="preserve">Το </w:t>
      </w:r>
      <w:r w:rsidR="00656D8F" w:rsidRPr="00656D8F">
        <w:rPr>
          <w:i/>
          <w:iCs/>
          <w:color w:val="000000"/>
          <w:sz w:val="21"/>
          <w:szCs w:val="21"/>
          <w:lang w:val="el-GR"/>
        </w:rPr>
        <w:t>βελτιωμένο περιβάλλον</w:t>
      </w:r>
      <w:r w:rsidR="00A11C26">
        <w:rPr>
          <w:i/>
          <w:iCs/>
          <w:color w:val="000000"/>
          <w:sz w:val="21"/>
          <w:szCs w:val="21"/>
          <w:lang w:val="el-GR"/>
        </w:rPr>
        <w:t xml:space="preserve"> θ</w:t>
      </w:r>
      <w:r w:rsidR="00AF6356">
        <w:rPr>
          <w:i/>
          <w:iCs/>
          <w:color w:val="000000"/>
          <w:sz w:val="21"/>
          <w:szCs w:val="21"/>
          <w:lang w:val="el-GR"/>
        </w:rPr>
        <w:t xml:space="preserve">α </w:t>
      </w:r>
      <w:r w:rsidR="00A11C26">
        <w:rPr>
          <w:i/>
          <w:iCs/>
          <w:color w:val="000000"/>
          <w:sz w:val="21"/>
          <w:szCs w:val="21"/>
          <w:lang w:val="el-GR"/>
        </w:rPr>
        <w:t>διευκολύνει</w:t>
      </w:r>
      <w:r w:rsidR="005B77D2">
        <w:rPr>
          <w:i/>
          <w:iCs/>
          <w:color w:val="000000"/>
          <w:sz w:val="21"/>
          <w:szCs w:val="21"/>
          <w:lang w:val="el-GR"/>
        </w:rPr>
        <w:t xml:space="preserve"> </w:t>
      </w:r>
      <w:r w:rsidR="00656D8F">
        <w:rPr>
          <w:i/>
          <w:iCs/>
          <w:color w:val="000000"/>
          <w:sz w:val="21"/>
          <w:szCs w:val="21"/>
          <w:lang w:val="el-GR"/>
        </w:rPr>
        <w:t xml:space="preserve">επίσης </w:t>
      </w:r>
      <w:r w:rsidR="00A11C26">
        <w:rPr>
          <w:i/>
          <w:iCs/>
          <w:color w:val="000000"/>
          <w:sz w:val="21"/>
          <w:szCs w:val="21"/>
          <w:lang w:val="el-GR"/>
        </w:rPr>
        <w:t>τις</w:t>
      </w:r>
      <w:r w:rsidR="0027233D">
        <w:rPr>
          <w:i/>
          <w:iCs/>
          <w:color w:val="000000"/>
          <w:sz w:val="21"/>
          <w:szCs w:val="21"/>
          <w:lang w:val="el-GR"/>
        </w:rPr>
        <w:t xml:space="preserve"> π</w:t>
      </w:r>
      <w:r w:rsidR="00A11C26">
        <w:rPr>
          <w:i/>
          <w:iCs/>
          <w:color w:val="000000"/>
          <w:sz w:val="21"/>
          <w:szCs w:val="21"/>
          <w:lang w:val="el-GR"/>
        </w:rPr>
        <w:t xml:space="preserve">ωλήσεις </w:t>
      </w:r>
      <w:r w:rsidR="00A52421" w:rsidRPr="00A52421">
        <w:rPr>
          <w:i/>
          <w:iCs/>
          <w:color w:val="000000"/>
          <w:sz w:val="21"/>
          <w:szCs w:val="21"/>
          <w:lang w:val="el-GR"/>
        </w:rPr>
        <w:t>Μη Εξυπηρετούμενων Ανοιγμάτων</w:t>
      </w:r>
      <w:r w:rsidR="00AF6356">
        <w:rPr>
          <w:i/>
          <w:iCs/>
          <w:color w:val="000000"/>
          <w:sz w:val="21"/>
          <w:szCs w:val="21"/>
          <w:lang w:val="el-GR"/>
        </w:rPr>
        <w:t xml:space="preserve">, </w:t>
      </w:r>
      <w:r>
        <w:rPr>
          <w:i/>
          <w:iCs/>
          <w:color w:val="000000"/>
          <w:sz w:val="21"/>
          <w:szCs w:val="21"/>
          <w:lang w:val="el-GR"/>
        </w:rPr>
        <w:t>ειδικά καθώς σε</w:t>
      </w:r>
      <w:r w:rsidR="0027233D">
        <w:rPr>
          <w:i/>
          <w:iCs/>
          <w:color w:val="000000"/>
          <w:sz w:val="21"/>
          <w:szCs w:val="21"/>
          <w:lang w:val="el-GR"/>
        </w:rPr>
        <w:t xml:space="preserve"> </w:t>
      </w:r>
      <w:r w:rsidR="0052602A">
        <w:rPr>
          <w:i/>
          <w:iCs/>
          <w:color w:val="000000"/>
          <w:sz w:val="21"/>
          <w:szCs w:val="21"/>
          <w:lang w:val="el-GR"/>
        </w:rPr>
        <w:t xml:space="preserve">αυτές θα </w:t>
      </w:r>
      <w:r>
        <w:rPr>
          <w:i/>
          <w:iCs/>
          <w:color w:val="000000"/>
          <w:sz w:val="21"/>
          <w:szCs w:val="21"/>
          <w:lang w:val="el-GR"/>
        </w:rPr>
        <w:t xml:space="preserve">προστίθενται </w:t>
      </w:r>
      <w:r w:rsidR="0052602A">
        <w:rPr>
          <w:i/>
          <w:iCs/>
          <w:color w:val="000000"/>
          <w:sz w:val="21"/>
          <w:szCs w:val="21"/>
          <w:lang w:val="el-GR"/>
        </w:rPr>
        <w:t xml:space="preserve">και </w:t>
      </w:r>
      <w:r w:rsidR="0052602A" w:rsidRPr="0052602A">
        <w:rPr>
          <w:i/>
          <w:iCs/>
          <w:color w:val="000000"/>
          <w:sz w:val="21"/>
          <w:szCs w:val="21"/>
          <w:lang w:val="el-GR"/>
        </w:rPr>
        <w:t>εξασφαλισμέν</w:t>
      </w:r>
      <w:r w:rsidR="0052602A">
        <w:rPr>
          <w:i/>
          <w:iCs/>
          <w:color w:val="000000"/>
          <w:sz w:val="21"/>
          <w:szCs w:val="21"/>
          <w:lang w:val="el-GR"/>
        </w:rPr>
        <w:t>α</w:t>
      </w:r>
      <w:r w:rsidR="0052602A" w:rsidRPr="0052602A">
        <w:rPr>
          <w:i/>
          <w:iCs/>
          <w:color w:val="000000"/>
          <w:sz w:val="21"/>
          <w:szCs w:val="21"/>
          <w:lang w:val="el-GR"/>
        </w:rPr>
        <w:t xml:space="preserve"> </w:t>
      </w:r>
      <w:r w:rsidR="0052602A">
        <w:rPr>
          <w:i/>
          <w:iCs/>
          <w:color w:val="000000"/>
          <w:sz w:val="21"/>
          <w:szCs w:val="21"/>
          <w:lang w:val="el-GR"/>
        </w:rPr>
        <w:t>μη εξυπηρετούμενα</w:t>
      </w:r>
      <w:r w:rsidR="0052602A" w:rsidRPr="0052602A">
        <w:rPr>
          <w:i/>
          <w:iCs/>
          <w:color w:val="000000"/>
          <w:sz w:val="21"/>
          <w:szCs w:val="21"/>
          <w:lang w:val="el-GR"/>
        </w:rPr>
        <w:t xml:space="preserve"> </w:t>
      </w:r>
      <w:r w:rsidR="0052602A">
        <w:rPr>
          <w:i/>
          <w:iCs/>
          <w:color w:val="000000"/>
          <w:sz w:val="21"/>
          <w:szCs w:val="21"/>
          <w:lang w:val="el-GR"/>
        </w:rPr>
        <w:t xml:space="preserve">δάνεια. </w:t>
      </w:r>
      <w:r w:rsidRPr="00E842DD">
        <w:rPr>
          <w:i/>
          <w:iCs/>
          <w:color w:val="000000"/>
          <w:sz w:val="21"/>
          <w:szCs w:val="21"/>
          <w:lang w:val="el-GR"/>
        </w:rPr>
        <w:t>Αξίζει να σημειωθεί</w:t>
      </w:r>
      <w:r>
        <w:rPr>
          <w:i/>
          <w:iCs/>
          <w:color w:val="000000"/>
          <w:sz w:val="21"/>
          <w:szCs w:val="21"/>
          <w:lang w:val="el-GR"/>
        </w:rPr>
        <w:t xml:space="preserve"> ότι</w:t>
      </w:r>
      <w:r w:rsidR="0052602A">
        <w:rPr>
          <w:i/>
          <w:iCs/>
          <w:color w:val="000000"/>
          <w:sz w:val="21"/>
          <w:szCs w:val="21"/>
          <w:lang w:val="el-GR"/>
        </w:rPr>
        <w:t xml:space="preserve"> οι τιμές ακινήτων ενισχύθηκαν κατά 3,7% σε ετήσια βάση το Γ’ Τρίμηνο του 2018. Σ</w:t>
      </w:r>
      <w:r w:rsidR="008A6327">
        <w:rPr>
          <w:i/>
          <w:iCs/>
          <w:color w:val="000000"/>
          <w:sz w:val="21"/>
          <w:szCs w:val="21"/>
          <w:lang w:val="el-GR"/>
        </w:rPr>
        <w:t>το πλαίσιο αυτό</w:t>
      </w:r>
      <w:r w:rsidR="0027233D">
        <w:rPr>
          <w:i/>
          <w:iCs/>
          <w:color w:val="000000"/>
          <w:sz w:val="21"/>
          <w:szCs w:val="21"/>
          <w:lang w:val="el-GR"/>
        </w:rPr>
        <w:t xml:space="preserve">, </w:t>
      </w:r>
      <w:r w:rsidR="00656D8F">
        <w:rPr>
          <w:i/>
          <w:iCs/>
          <w:color w:val="000000"/>
          <w:sz w:val="21"/>
          <w:szCs w:val="21"/>
          <w:lang w:val="el-GR"/>
        </w:rPr>
        <w:t xml:space="preserve">ο υψηλός δείκτης κάλυψης Μη </w:t>
      </w:r>
      <w:r w:rsidR="00656D8F" w:rsidRPr="001F5B91">
        <w:rPr>
          <w:i/>
          <w:iCs/>
          <w:color w:val="000000"/>
          <w:sz w:val="21"/>
          <w:szCs w:val="21"/>
          <w:lang w:val="el-GR"/>
        </w:rPr>
        <w:t>Εξυπηρετούμενων Ανοιγμάτων</w:t>
      </w:r>
      <w:r w:rsidR="00656D8F">
        <w:rPr>
          <w:i/>
          <w:iCs/>
          <w:color w:val="000000"/>
          <w:sz w:val="21"/>
          <w:szCs w:val="21"/>
          <w:lang w:val="el-GR"/>
        </w:rPr>
        <w:t xml:space="preserve"> ύψους 60% συνιστά </w:t>
      </w:r>
      <w:r w:rsidR="0052602A">
        <w:rPr>
          <w:i/>
          <w:iCs/>
          <w:color w:val="000000"/>
          <w:sz w:val="21"/>
          <w:szCs w:val="21"/>
          <w:lang w:val="el-GR"/>
        </w:rPr>
        <w:t>συγκριτικό πλεονέκτημα</w:t>
      </w:r>
      <w:r w:rsidR="00656D8F">
        <w:rPr>
          <w:i/>
          <w:iCs/>
          <w:color w:val="000000"/>
          <w:sz w:val="21"/>
          <w:szCs w:val="21"/>
          <w:lang w:val="el-GR"/>
        </w:rPr>
        <w:t xml:space="preserve"> για την Τράπεζα, καθώς </w:t>
      </w:r>
      <w:r w:rsidR="001F5B91">
        <w:rPr>
          <w:i/>
          <w:iCs/>
          <w:color w:val="000000"/>
          <w:sz w:val="21"/>
          <w:szCs w:val="21"/>
          <w:lang w:val="el-GR"/>
        </w:rPr>
        <w:t xml:space="preserve">θα </w:t>
      </w:r>
      <w:r w:rsidR="0027233D">
        <w:rPr>
          <w:i/>
          <w:iCs/>
          <w:color w:val="000000"/>
          <w:sz w:val="21"/>
          <w:szCs w:val="21"/>
          <w:lang w:val="el-GR"/>
        </w:rPr>
        <w:t>επιτρέψει σ</w:t>
      </w:r>
      <w:r w:rsidR="001F5B91">
        <w:rPr>
          <w:i/>
          <w:iCs/>
          <w:color w:val="000000"/>
          <w:sz w:val="21"/>
          <w:szCs w:val="21"/>
          <w:lang w:val="el-GR"/>
        </w:rPr>
        <w:t xml:space="preserve">την </w:t>
      </w:r>
      <w:r w:rsidR="00656D8F">
        <w:rPr>
          <w:i/>
          <w:iCs/>
          <w:color w:val="000000"/>
          <w:sz w:val="21"/>
          <w:szCs w:val="21"/>
          <w:lang w:val="el-GR"/>
        </w:rPr>
        <w:t xml:space="preserve">ΕΤΕ </w:t>
      </w:r>
      <w:r w:rsidR="001F5B91">
        <w:rPr>
          <w:i/>
          <w:iCs/>
          <w:color w:val="000000"/>
          <w:sz w:val="21"/>
          <w:szCs w:val="21"/>
          <w:lang w:val="el-GR"/>
        </w:rPr>
        <w:t xml:space="preserve">να </w:t>
      </w:r>
      <w:r w:rsidR="008A6327">
        <w:rPr>
          <w:i/>
          <w:iCs/>
          <w:color w:val="000000"/>
          <w:sz w:val="21"/>
          <w:szCs w:val="21"/>
          <w:lang w:val="el-GR"/>
        </w:rPr>
        <w:t xml:space="preserve">προχωρήσει αποφασιστικά στην </w:t>
      </w:r>
      <w:r w:rsidR="0027233D">
        <w:rPr>
          <w:i/>
          <w:iCs/>
          <w:color w:val="000000"/>
          <w:sz w:val="21"/>
          <w:szCs w:val="21"/>
          <w:lang w:val="el-GR"/>
        </w:rPr>
        <w:t>αποκλιμάκωσ</w:t>
      </w:r>
      <w:r w:rsidR="00656D8F">
        <w:rPr>
          <w:i/>
          <w:iCs/>
          <w:color w:val="000000"/>
          <w:sz w:val="21"/>
          <w:szCs w:val="21"/>
          <w:lang w:val="el-GR"/>
        </w:rPr>
        <w:t xml:space="preserve">η </w:t>
      </w:r>
      <w:r w:rsidR="00656D8F" w:rsidRPr="00656D8F">
        <w:rPr>
          <w:i/>
          <w:iCs/>
          <w:color w:val="000000"/>
          <w:sz w:val="21"/>
          <w:szCs w:val="21"/>
          <w:lang w:val="el-GR"/>
        </w:rPr>
        <w:t>Μη Εξυπηρετούμενων Ανοιγμάτων</w:t>
      </w:r>
      <w:r w:rsidR="001F5B91">
        <w:rPr>
          <w:i/>
          <w:iCs/>
          <w:color w:val="000000"/>
          <w:sz w:val="21"/>
          <w:szCs w:val="21"/>
          <w:lang w:val="el-GR"/>
        </w:rPr>
        <w:t>. Η</w:t>
      </w:r>
      <w:r w:rsidR="001F5B91" w:rsidRPr="00AF6356">
        <w:rPr>
          <w:i/>
          <w:iCs/>
          <w:color w:val="000000"/>
          <w:sz w:val="21"/>
          <w:szCs w:val="21"/>
          <w:lang w:val="el-GR"/>
        </w:rPr>
        <w:t xml:space="preserve"> ΕΤΕ υπέβαλε πρόσφατα στον Ενιαίο Εποπτικό Μηχανισμό </w:t>
      </w:r>
      <w:r w:rsidR="00AF39CB">
        <w:rPr>
          <w:i/>
          <w:iCs/>
          <w:color w:val="000000"/>
          <w:sz w:val="21"/>
          <w:szCs w:val="21"/>
          <w:lang w:val="el-GR"/>
        </w:rPr>
        <w:t>τη</w:t>
      </w:r>
      <w:r w:rsidR="001F5B91" w:rsidRPr="00AF6356">
        <w:rPr>
          <w:i/>
          <w:iCs/>
          <w:color w:val="000000"/>
          <w:sz w:val="21"/>
          <w:szCs w:val="21"/>
          <w:lang w:val="el-GR"/>
        </w:rPr>
        <w:t xml:space="preserve"> </w:t>
      </w:r>
      <w:r w:rsidR="00EC7F67">
        <w:rPr>
          <w:i/>
          <w:iCs/>
          <w:color w:val="000000"/>
          <w:sz w:val="21"/>
          <w:szCs w:val="21"/>
          <w:lang w:val="el-GR"/>
        </w:rPr>
        <w:t>νέα στρατηγική</w:t>
      </w:r>
      <w:r w:rsidR="001F5B91" w:rsidRPr="00AF6356">
        <w:rPr>
          <w:i/>
          <w:iCs/>
          <w:color w:val="000000"/>
          <w:sz w:val="21"/>
          <w:szCs w:val="21"/>
          <w:lang w:val="el-GR"/>
        </w:rPr>
        <w:t xml:space="preserve"> </w:t>
      </w:r>
      <w:r w:rsidR="00AF39CB">
        <w:rPr>
          <w:i/>
          <w:iCs/>
          <w:color w:val="000000"/>
          <w:sz w:val="21"/>
          <w:szCs w:val="21"/>
          <w:lang w:val="el-GR"/>
        </w:rPr>
        <w:t xml:space="preserve">της για τη </w:t>
      </w:r>
      <w:r w:rsidR="001F5B91" w:rsidRPr="001F5B91">
        <w:rPr>
          <w:i/>
          <w:iCs/>
          <w:color w:val="000000"/>
          <w:sz w:val="21"/>
          <w:szCs w:val="21"/>
          <w:lang w:val="el-GR"/>
        </w:rPr>
        <w:t>μείωση</w:t>
      </w:r>
      <w:r w:rsidR="00AF39CB">
        <w:rPr>
          <w:i/>
          <w:iCs/>
          <w:color w:val="000000"/>
          <w:sz w:val="21"/>
          <w:szCs w:val="21"/>
          <w:lang w:val="el-GR"/>
        </w:rPr>
        <w:t xml:space="preserve"> των</w:t>
      </w:r>
      <w:r w:rsidR="001F5B91" w:rsidRPr="001F5B91">
        <w:rPr>
          <w:i/>
          <w:iCs/>
          <w:color w:val="000000"/>
          <w:sz w:val="21"/>
          <w:szCs w:val="21"/>
          <w:lang w:val="el-GR"/>
        </w:rPr>
        <w:t xml:space="preserve"> Μη Εξυπηρετούμενων Ανοιγμάτων</w:t>
      </w:r>
      <w:r w:rsidR="00EC7F67">
        <w:rPr>
          <w:i/>
          <w:iCs/>
          <w:color w:val="000000"/>
          <w:sz w:val="21"/>
          <w:szCs w:val="21"/>
          <w:lang w:val="el-GR"/>
        </w:rPr>
        <w:t>,</w:t>
      </w:r>
      <w:r w:rsidR="001F5B91" w:rsidRPr="001F5B91">
        <w:rPr>
          <w:i/>
          <w:iCs/>
          <w:color w:val="000000"/>
          <w:sz w:val="21"/>
          <w:szCs w:val="21"/>
          <w:lang w:val="el-GR"/>
        </w:rPr>
        <w:t xml:space="preserve"> </w:t>
      </w:r>
      <w:r w:rsidR="001F5B91" w:rsidRPr="00AF6356">
        <w:rPr>
          <w:i/>
          <w:iCs/>
          <w:color w:val="000000"/>
          <w:sz w:val="21"/>
          <w:szCs w:val="21"/>
          <w:lang w:val="el-GR"/>
        </w:rPr>
        <w:t>με τ</w:t>
      </w:r>
      <w:r w:rsidR="00EC7F67">
        <w:rPr>
          <w:i/>
          <w:iCs/>
          <w:color w:val="000000"/>
          <w:sz w:val="21"/>
          <w:szCs w:val="21"/>
          <w:lang w:val="el-GR"/>
        </w:rPr>
        <w:t>ην</w:t>
      </w:r>
      <w:r w:rsidR="001F5B91" w:rsidRPr="00AF6356">
        <w:rPr>
          <w:i/>
          <w:iCs/>
          <w:color w:val="000000"/>
          <w:sz w:val="21"/>
          <w:szCs w:val="21"/>
          <w:lang w:val="el-GR"/>
        </w:rPr>
        <w:t xml:space="preserve"> οποί</w:t>
      </w:r>
      <w:r w:rsidR="00EC7F67">
        <w:rPr>
          <w:i/>
          <w:iCs/>
          <w:color w:val="000000"/>
          <w:sz w:val="21"/>
          <w:szCs w:val="21"/>
          <w:lang w:val="el-GR"/>
        </w:rPr>
        <w:t>α</w:t>
      </w:r>
      <w:r w:rsidR="001F5B91" w:rsidRPr="00AF6356">
        <w:rPr>
          <w:i/>
          <w:iCs/>
          <w:color w:val="000000"/>
          <w:sz w:val="21"/>
          <w:szCs w:val="21"/>
          <w:lang w:val="el-GR"/>
        </w:rPr>
        <w:t xml:space="preserve"> δεσμεύεται </w:t>
      </w:r>
      <w:r w:rsidR="00A34FC9">
        <w:rPr>
          <w:i/>
          <w:iCs/>
          <w:color w:val="000000"/>
          <w:sz w:val="21"/>
          <w:szCs w:val="21"/>
          <w:lang w:val="el-GR"/>
        </w:rPr>
        <w:t>σε μείωση της τάξεως των</w:t>
      </w:r>
      <w:r w:rsidR="001F5B91">
        <w:rPr>
          <w:i/>
          <w:iCs/>
          <w:color w:val="000000"/>
          <w:sz w:val="21"/>
          <w:szCs w:val="21"/>
          <w:lang w:val="el-GR"/>
        </w:rPr>
        <w:t xml:space="preserve"> €10</w:t>
      </w:r>
      <w:r w:rsidR="001F5B91" w:rsidRPr="00AF6356">
        <w:rPr>
          <w:i/>
          <w:iCs/>
          <w:color w:val="000000"/>
          <w:sz w:val="21"/>
          <w:szCs w:val="21"/>
          <w:lang w:val="el-GR"/>
        </w:rPr>
        <w:t xml:space="preserve"> δισ. μέχρι το τέλος του 2021.</w:t>
      </w:r>
    </w:p>
    <w:p w:rsidR="001F5B91" w:rsidRDefault="001F5B91" w:rsidP="00AF6356">
      <w:pPr>
        <w:spacing w:after="0"/>
        <w:rPr>
          <w:i/>
          <w:iCs/>
          <w:color w:val="000000"/>
          <w:sz w:val="21"/>
          <w:szCs w:val="21"/>
          <w:lang w:val="el-GR"/>
        </w:rPr>
      </w:pPr>
    </w:p>
    <w:p w:rsidR="00AF6356" w:rsidRPr="00AF6356" w:rsidRDefault="00AF6356" w:rsidP="005B77D2">
      <w:pPr>
        <w:spacing w:after="0"/>
        <w:rPr>
          <w:i/>
          <w:iCs/>
          <w:color w:val="000000"/>
          <w:sz w:val="21"/>
          <w:szCs w:val="21"/>
          <w:lang w:val="el-GR"/>
        </w:rPr>
      </w:pPr>
      <w:r w:rsidRPr="00AF6356">
        <w:rPr>
          <w:i/>
          <w:iCs/>
          <w:color w:val="000000"/>
          <w:sz w:val="21"/>
          <w:szCs w:val="21"/>
          <w:lang w:val="el-GR"/>
        </w:rPr>
        <w:t xml:space="preserve">Η οργανική κερδοφορία της Τράπεζας το </w:t>
      </w:r>
      <w:r w:rsidR="001F5B91">
        <w:rPr>
          <w:i/>
          <w:iCs/>
          <w:color w:val="000000"/>
          <w:sz w:val="21"/>
          <w:szCs w:val="21"/>
          <w:lang w:val="el-GR"/>
        </w:rPr>
        <w:t xml:space="preserve">Εννεάμηνο </w:t>
      </w:r>
      <w:r w:rsidRPr="00AF6356">
        <w:rPr>
          <w:i/>
          <w:iCs/>
          <w:color w:val="000000"/>
          <w:sz w:val="21"/>
          <w:szCs w:val="21"/>
          <w:lang w:val="el-GR"/>
        </w:rPr>
        <w:t xml:space="preserve">του 2018 ανήλθε στα €84 εκατ., σε αντίθεση με ζημίες ύψους €75 εκατ. </w:t>
      </w:r>
      <w:r w:rsidR="00AF39CB">
        <w:rPr>
          <w:i/>
          <w:iCs/>
          <w:color w:val="000000"/>
          <w:sz w:val="21"/>
          <w:szCs w:val="21"/>
          <w:lang w:val="el-GR"/>
        </w:rPr>
        <w:t>την αντίστοιχη περίοδο του προηγούμενου έτους</w:t>
      </w:r>
      <w:r w:rsidRPr="00AF6356">
        <w:rPr>
          <w:i/>
          <w:iCs/>
          <w:color w:val="000000"/>
          <w:sz w:val="21"/>
          <w:szCs w:val="21"/>
          <w:lang w:val="el-GR"/>
        </w:rPr>
        <w:t xml:space="preserve">. </w:t>
      </w:r>
      <w:r w:rsidR="001F5B91">
        <w:rPr>
          <w:i/>
          <w:iCs/>
          <w:color w:val="000000"/>
          <w:sz w:val="21"/>
          <w:szCs w:val="21"/>
          <w:lang w:val="el-GR"/>
        </w:rPr>
        <w:t xml:space="preserve">Η </w:t>
      </w:r>
      <w:r w:rsidR="00F23B7A">
        <w:rPr>
          <w:i/>
          <w:iCs/>
          <w:color w:val="000000"/>
          <w:sz w:val="21"/>
          <w:szCs w:val="21"/>
          <w:lang w:val="el-GR"/>
        </w:rPr>
        <w:t xml:space="preserve">επίδοση αυτή </w:t>
      </w:r>
      <w:r w:rsidRPr="00AF6356">
        <w:rPr>
          <w:i/>
          <w:iCs/>
          <w:color w:val="000000"/>
          <w:sz w:val="21"/>
          <w:szCs w:val="21"/>
          <w:lang w:val="el-GR"/>
        </w:rPr>
        <w:t xml:space="preserve">αντανακλά </w:t>
      </w:r>
      <w:r w:rsidR="001F5B91">
        <w:rPr>
          <w:i/>
          <w:iCs/>
          <w:color w:val="000000"/>
          <w:sz w:val="21"/>
          <w:szCs w:val="21"/>
          <w:lang w:val="el-GR"/>
        </w:rPr>
        <w:t xml:space="preserve">την αποκλιμάκωση του </w:t>
      </w:r>
      <w:r w:rsidRPr="00AF6356">
        <w:rPr>
          <w:i/>
          <w:iCs/>
          <w:color w:val="000000"/>
          <w:sz w:val="21"/>
          <w:szCs w:val="21"/>
          <w:lang w:val="el-GR"/>
        </w:rPr>
        <w:t>κόστο</w:t>
      </w:r>
      <w:r w:rsidR="001F5B91">
        <w:rPr>
          <w:i/>
          <w:iCs/>
          <w:color w:val="000000"/>
          <w:sz w:val="21"/>
          <w:szCs w:val="21"/>
          <w:lang w:val="el-GR"/>
        </w:rPr>
        <w:t>υ</w:t>
      </w:r>
      <w:r w:rsidRPr="00AF6356">
        <w:rPr>
          <w:i/>
          <w:iCs/>
          <w:color w:val="000000"/>
          <w:sz w:val="21"/>
          <w:szCs w:val="21"/>
          <w:lang w:val="el-GR"/>
        </w:rPr>
        <w:t xml:space="preserve">ς πιστωτικού κινδύνου </w:t>
      </w:r>
      <w:r w:rsidR="001F5B91">
        <w:rPr>
          <w:i/>
          <w:iCs/>
          <w:color w:val="000000"/>
          <w:sz w:val="21"/>
          <w:szCs w:val="21"/>
          <w:lang w:val="el-GR"/>
        </w:rPr>
        <w:t>σ</w:t>
      </w:r>
      <w:r w:rsidR="00231E39">
        <w:rPr>
          <w:i/>
          <w:iCs/>
          <w:color w:val="000000"/>
          <w:sz w:val="21"/>
          <w:szCs w:val="21"/>
          <w:lang w:val="el-GR"/>
        </w:rPr>
        <w:t>ε</w:t>
      </w:r>
      <w:r w:rsidR="001F5B91">
        <w:rPr>
          <w:i/>
          <w:iCs/>
          <w:color w:val="000000"/>
          <w:sz w:val="21"/>
          <w:szCs w:val="21"/>
          <w:lang w:val="el-GR"/>
        </w:rPr>
        <w:t xml:space="preserve"> διατηρήσιμα επίπεδα </w:t>
      </w:r>
      <w:r w:rsidR="00231E39">
        <w:rPr>
          <w:i/>
          <w:iCs/>
          <w:color w:val="000000"/>
          <w:sz w:val="21"/>
          <w:szCs w:val="21"/>
          <w:lang w:val="el-GR"/>
        </w:rPr>
        <w:t xml:space="preserve">της τάξεως </w:t>
      </w:r>
      <w:r w:rsidR="001F5B91">
        <w:rPr>
          <w:i/>
          <w:iCs/>
          <w:color w:val="000000"/>
          <w:sz w:val="21"/>
          <w:szCs w:val="21"/>
          <w:lang w:val="el-GR"/>
        </w:rPr>
        <w:t xml:space="preserve">των 110 </w:t>
      </w:r>
      <w:proofErr w:type="spellStart"/>
      <w:r w:rsidR="001F5B91">
        <w:rPr>
          <w:i/>
          <w:iCs/>
          <w:color w:val="000000"/>
          <w:sz w:val="21"/>
          <w:szCs w:val="21"/>
          <w:lang w:val="el-GR"/>
        </w:rPr>
        <w:t>μ.β</w:t>
      </w:r>
      <w:proofErr w:type="spellEnd"/>
      <w:r w:rsidR="001F5B91">
        <w:rPr>
          <w:i/>
          <w:iCs/>
          <w:color w:val="000000"/>
          <w:sz w:val="21"/>
          <w:szCs w:val="21"/>
          <w:lang w:val="el-GR"/>
        </w:rPr>
        <w:t>.</w:t>
      </w:r>
      <w:r w:rsidR="008A6327">
        <w:rPr>
          <w:i/>
          <w:iCs/>
          <w:color w:val="000000"/>
          <w:sz w:val="21"/>
          <w:szCs w:val="21"/>
          <w:lang w:val="el-GR"/>
        </w:rPr>
        <w:t xml:space="preserve"> περίπου</w:t>
      </w:r>
      <w:r w:rsidR="001F5B91">
        <w:rPr>
          <w:i/>
          <w:iCs/>
          <w:color w:val="000000"/>
          <w:sz w:val="21"/>
          <w:szCs w:val="21"/>
          <w:lang w:val="el-GR"/>
        </w:rPr>
        <w:t xml:space="preserve">, μετά την επίτευξη υψηλών ποσοστών κάλυψης Μη Εξυπηρετούμενων Ανοιγμάτων. </w:t>
      </w:r>
      <w:r w:rsidR="00FF6BCB" w:rsidRPr="00FF6BCB">
        <w:rPr>
          <w:i/>
          <w:iCs/>
          <w:color w:val="000000"/>
          <w:sz w:val="21"/>
          <w:szCs w:val="21"/>
          <w:lang w:val="el-GR"/>
        </w:rPr>
        <w:t xml:space="preserve">Μετά την πτώση τους κατά τα προηγούμενα δύο τρίμηνα, λόγω της </w:t>
      </w:r>
      <w:proofErr w:type="spellStart"/>
      <w:r w:rsidR="00FF6BCB" w:rsidRPr="00FF6BCB">
        <w:rPr>
          <w:i/>
          <w:iCs/>
          <w:color w:val="000000"/>
          <w:sz w:val="21"/>
          <w:szCs w:val="21"/>
          <w:lang w:val="el-GR"/>
        </w:rPr>
        <w:t>απομόχλευσης</w:t>
      </w:r>
      <w:proofErr w:type="spellEnd"/>
      <w:r w:rsidR="00FF6BCB" w:rsidRPr="00FF6BCB">
        <w:rPr>
          <w:i/>
          <w:iCs/>
          <w:color w:val="000000"/>
          <w:sz w:val="21"/>
          <w:szCs w:val="21"/>
          <w:lang w:val="el-GR"/>
        </w:rPr>
        <w:t xml:space="preserve"> του δανειακού μας χαρτοφυλακίου και της εφαρμογής των νέων λογιστικών προτύπων, τα καθαρά έσοδα </w:t>
      </w:r>
      <w:r w:rsidR="00FF6BCB">
        <w:rPr>
          <w:i/>
          <w:iCs/>
          <w:color w:val="000000"/>
          <w:sz w:val="21"/>
          <w:szCs w:val="21"/>
          <w:lang w:val="el-GR"/>
        </w:rPr>
        <w:t xml:space="preserve">από τόκους </w:t>
      </w:r>
      <w:r w:rsidR="00FF6BCB" w:rsidRPr="00FF6BCB">
        <w:rPr>
          <w:i/>
          <w:iCs/>
          <w:color w:val="000000"/>
          <w:sz w:val="21"/>
          <w:szCs w:val="21"/>
          <w:lang w:val="el-GR"/>
        </w:rPr>
        <w:t>έχουν αγγίξει το χαμηλότερο σημείο τους</w:t>
      </w:r>
      <w:r w:rsidR="00FD0EFA">
        <w:rPr>
          <w:i/>
          <w:iCs/>
          <w:color w:val="000000"/>
          <w:sz w:val="21"/>
          <w:szCs w:val="21"/>
          <w:lang w:val="el-GR"/>
        </w:rPr>
        <w:t xml:space="preserve">. </w:t>
      </w:r>
      <w:r w:rsidR="00FF6BCB">
        <w:rPr>
          <w:i/>
          <w:iCs/>
          <w:color w:val="000000"/>
          <w:sz w:val="21"/>
          <w:szCs w:val="21"/>
          <w:lang w:val="el-GR"/>
        </w:rPr>
        <w:t>Ως εκ τούτου</w:t>
      </w:r>
      <w:r w:rsidR="00FD0EFA">
        <w:rPr>
          <w:i/>
          <w:iCs/>
          <w:color w:val="000000"/>
          <w:sz w:val="21"/>
          <w:szCs w:val="21"/>
          <w:lang w:val="el-GR"/>
        </w:rPr>
        <w:t xml:space="preserve">, αναμένεται </w:t>
      </w:r>
      <w:r w:rsidR="00FF6BCB">
        <w:rPr>
          <w:i/>
          <w:iCs/>
          <w:color w:val="000000"/>
          <w:sz w:val="21"/>
          <w:szCs w:val="21"/>
          <w:lang w:val="el-GR"/>
        </w:rPr>
        <w:t>σταδιακή ανάκαμψ</w:t>
      </w:r>
      <w:r w:rsidR="00583745">
        <w:rPr>
          <w:i/>
          <w:iCs/>
          <w:color w:val="000000"/>
          <w:sz w:val="21"/>
          <w:szCs w:val="21"/>
          <w:lang w:val="el-GR"/>
        </w:rPr>
        <w:t>ή τους</w:t>
      </w:r>
      <w:r w:rsidR="00FD0EFA" w:rsidRPr="00FD0EFA">
        <w:rPr>
          <w:i/>
          <w:iCs/>
          <w:color w:val="000000"/>
          <w:sz w:val="21"/>
          <w:szCs w:val="21"/>
          <w:lang w:val="el-GR"/>
        </w:rPr>
        <w:t xml:space="preserve">, </w:t>
      </w:r>
      <w:r w:rsidR="00FF6BCB">
        <w:rPr>
          <w:i/>
          <w:iCs/>
          <w:color w:val="000000"/>
          <w:sz w:val="21"/>
          <w:szCs w:val="21"/>
          <w:lang w:val="el-GR"/>
        </w:rPr>
        <w:t xml:space="preserve">επικουρούμενη από την </w:t>
      </w:r>
      <w:r w:rsidR="00FD0EFA" w:rsidRPr="00FD0EFA">
        <w:rPr>
          <w:i/>
          <w:iCs/>
          <w:color w:val="000000"/>
          <w:sz w:val="21"/>
          <w:szCs w:val="21"/>
          <w:lang w:val="el-GR"/>
        </w:rPr>
        <w:t>επιτάχυνση των εκταμιεύσεων δανείων προς επιχειρήσεις, οι οποίες υπερβαίνουν το €1 δισ. το Δ’ Τρίμηνο του 2018.</w:t>
      </w:r>
      <w:r w:rsidR="00FF6BCB">
        <w:rPr>
          <w:i/>
          <w:iCs/>
          <w:color w:val="000000"/>
          <w:sz w:val="21"/>
          <w:szCs w:val="21"/>
          <w:lang w:val="el-GR"/>
        </w:rPr>
        <w:t xml:space="preserve"> </w:t>
      </w:r>
      <w:r w:rsidR="00FD0EFA">
        <w:rPr>
          <w:i/>
          <w:iCs/>
          <w:color w:val="000000"/>
          <w:sz w:val="21"/>
          <w:szCs w:val="21"/>
          <w:lang w:val="el-GR"/>
        </w:rPr>
        <w:t>Παράλληλα</w:t>
      </w:r>
      <w:r w:rsidR="001F5B91">
        <w:rPr>
          <w:i/>
          <w:iCs/>
          <w:color w:val="000000"/>
          <w:sz w:val="21"/>
          <w:szCs w:val="21"/>
          <w:lang w:val="el-GR"/>
        </w:rPr>
        <w:t xml:space="preserve">, η </w:t>
      </w:r>
      <w:r w:rsidR="00FD0EFA">
        <w:rPr>
          <w:i/>
          <w:iCs/>
          <w:color w:val="000000"/>
          <w:sz w:val="21"/>
          <w:szCs w:val="21"/>
          <w:lang w:val="el-GR"/>
        </w:rPr>
        <w:t xml:space="preserve">Τράπεζα έχει περιορίσει </w:t>
      </w:r>
      <w:r w:rsidR="00A34FC9">
        <w:rPr>
          <w:i/>
          <w:iCs/>
          <w:color w:val="000000"/>
          <w:sz w:val="21"/>
          <w:szCs w:val="21"/>
          <w:lang w:val="el-GR"/>
        </w:rPr>
        <w:t xml:space="preserve">το κομμάτι των </w:t>
      </w:r>
      <w:proofErr w:type="spellStart"/>
      <w:r w:rsidR="00FF6BCB">
        <w:rPr>
          <w:i/>
          <w:iCs/>
          <w:color w:val="000000"/>
          <w:sz w:val="21"/>
          <w:szCs w:val="21"/>
          <w:lang w:val="el-GR"/>
        </w:rPr>
        <w:t>επιτοκιακ</w:t>
      </w:r>
      <w:r w:rsidR="00A34FC9">
        <w:rPr>
          <w:i/>
          <w:iCs/>
          <w:color w:val="000000"/>
          <w:sz w:val="21"/>
          <w:szCs w:val="21"/>
          <w:lang w:val="el-GR"/>
        </w:rPr>
        <w:t>ών</w:t>
      </w:r>
      <w:proofErr w:type="spellEnd"/>
      <w:r w:rsidR="00FF6BCB">
        <w:rPr>
          <w:i/>
          <w:iCs/>
          <w:color w:val="000000"/>
          <w:sz w:val="21"/>
          <w:szCs w:val="21"/>
          <w:lang w:val="el-GR"/>
        </w:rPr>
        <w:t xml:space="preserve"> </w:t>
      </w:r>
      <w:r w:rsidR="00A34FC9">
        <w:rPr>
          <w:i/>
          <w:iCs/>
          <w:color w:val="000000"/>
          <w:sz w:val="21"/>
          <w:szCs w:val="21"/>
          <w:lang w:val="el-GR"/>
        </w:rPr>
        <w:t xml:space="preserve">εσόδων </w:t>
      </w:r>
      <w:r w:rsidR="00FD0EFA">
        <w:rPr>
          <w:i/>
          <w:iCs/>
          <w:color w:val="000000"/>
          <w:sz w:val="21"/>
          <w:szCs w:val="21"/>
          <w:lang w:val="el-GR"/>
        </w:rPr>
        <w:t xml:space="preserve">από Μη </w:t>
      </w:r>
      <w:r w:rsidR="00FD0EFA" w:rsidRPr="005B77D2">
        <w:rPr>
          <w:i/>
          <w:iCs/>
          <w:color w:val="000000"/>
          <w:sz w:val="21"/>
          <w:szCs w:val="21"/>
          <w:lang w:val="el-GR"/>
        </w:rPr>
        <w:t>Εξυπηρετούμεν</w:t>
      </w:r>
      <w:r w:rsidR="00FD0EFA">
        <w:rPr>
          <w:i/>
          <w:iCs/>
          <w:color w:val="000000"/>
          <w:sz w:val="21"/>
          <w:szCs w:val="21"/>
          <w:lang w:val="el-GR"/>
        </w:rPr>
        <w:t xml:space="preserve">α </w:t>
      </w:r>
      <w:r w:rsidR="00FD0EFA" w:rsidRPr="005B77D2">
        <w:rPr>
          <w:i/>
          <w:iCs/>
          <w:color w:val="000000"/>
          <w:sz w:val="21"/>
          <w:szCs w:val="21"/>
          <w:lang w:val="el-GR"/>
        </w:rPr>
        <w:t>Ανο</w:t>
      </w:r>
      <w:r w:rsidR="00FD0EFA">
        <w:rPr>
          <w:i/>
          <w:iCs/>
          <w:color w:val="000000"/>
          <w:sz w:val="21"/>
          <w:szCs w:val="21"/>
          <w:lang w:val="el-GR"/>
        </w:rPr>
        <w:t xml:space="preserve">ίγματα, βελτιώνοντας έτσι την ποιότητα των </w:t>
      </w:r>
      <w:r w:rsidR="00583745">
        <w:rPr>
          <w:i/>
          <w:iCs/>
          <w:color w:val="000000"/>
          <w:sz w:val="21"/>
          <w:szCs w:val="21"/>
          <w:lang w:val="el-GR"/>
        </w:rPr>
        <w:t xml:space="preserve">καθαρών </w:t>
      </w:r>
      <w:r w:rsidR="00FD0EFA">
        <w:rPr>
          <w:i/>
          <w:iCs/>
          <w:color w:val="000000"/>
          <w:sz w:val="21"/>
          <w:szCs w:val="21"/>
          <w:lang w:val="el-GR"/>
        </w:rPr>
        <w:t xml:space="preserve">εσόδων </w:t>
      </w:r>
      <w:r w:rsidR="00583745">
        <w:rPr>
          <w:i/>
          <w:iCs/>
          <w:color w:val="000000"/>
          <w:sz w:val="21"/>
          <w:szCs w:val="21"/>
          <w:lang w:val="el-GR"/>
        </w:rPr>
        <w:t>από τόκους</w:t>
      </w:r>
      <w:r w:rsidR="00FD0EFA">
        <w:rPr>
          <w:i/>
          <w:iCs/>
          <w:color w:val="000000"/>
          <w:sz w:val="21"/>
          <w:szCs w:val="21"/>
          <w:lang w:val="el-GR"/>
        </w:rPr>
        <w:t xml:space="preserve">. </w:t>
      </w:r>
      <w:r w:rsidR="005B77D2">
        <w:rPr>
          <w:i/>
          <w:iCs/>
          <w:color w:val="000000"/>
          <w:sz w:val="21"/>
          <w:szCs w:val="21"/>
          <w:lang w:val="el-GR"/>
        </w:rPr>
        <w:t xml:space="preserve">Τα λειτουργικά έξοδα θα ωφεληθούν άμεσα από το τρέχον </w:t>
      </w:r>
      <w:r w:rsidR="005B77D2" w:rsidRPr="005B77D2">
        <w:rPr>
          <w:i/>
          <w:iCs/>
          <w:color w:val="000000"/>
          <w:sz w:val="21"/>
          <w:szCs w:val="21"/>
          <w:lang w:val="el-GR"/>
        </w:rPr>
        <w:t>Πρόγραμμα Εθελουσίας Εξόδου Προσωπικού</w:t>
      </w:r>
      <w:r w:rsidR="005B77D2">
        <w:rPr>
          <w:i/>
          <w:iCs/>
          <w:color w:val="000000"/>
          <w:sz w:val="21"/>
          <w:szCs w:val="21"/>
          <w:lang w:val="el-GR"/>
        </w:rPr>
        <w:t xml:space="preserve">, με τη συμμετοχή να αναμένεται να ξεπεράσει τους </w:t>
      </w:r>
      <w:r w:rsidR="005B77D2" w:rsidRPr="005B77D2">
        <w:rPr>
          <w:i/>
          <w:iCs/>
          <w:color w:val="000000"/>
          <w:sz w:val="21"/>
          <w:szCs w:val="21"/>
          <w:lang w:val="el-GR"/>
        </w:rPr>
        <w:t>500 εργαζόμεν</w:t>
      </w:r>
      <w:r w:rsidR="005B77D2">
        <w:rPr>
          <w:i/>
          <w:iCs/>
          <w:color w:val="000000"/>
          <w:sz w:val="21"/>
          <w:szCs w:val="21"/>
          <w:lang w:val="el-GR"/>
        </w:rPr>
        <w:t xml:space="preserve">ους </w:t>
      </w:r>
      <w:r w:rsidR="005B77D2" w:rsidRPr="005B77D2">
        <w:rPr>
          <w:i/>
          <w:iCs/>
          <w:color w:val="000000"/>
          <w:sz w:val="21"/>
          <w:szCs w:val="21"/>
          <w:lang w:val="el-GR"/>
        </w:rPr>
        <w:t>το 2018</w:t>
      </w:r>
      <w:r w:rsidR="005B77D2">
        <w:rPr>
          <w:i/>
          <w:iCs/>
          <w:color w:val="000000"/>
          <w:sz w:val="21"/>
          <w:szCs w:val="21"/>
          <w:lang w:val="el-GR"/>
        </w:rPr>
        <w:t xml:space="preserve">, καθώς και από </w:t>
      </w:r>
      <w:r w:rsidR="00205D63">
        <w:rPr>
          <w:i/>
          <w:iCs/>
          <w:color w:val="000000"/>
          <w:sz w:val="21"/>
          <w:szCs w:val="21"/>
          <w:lang w:val="el-GR"/>
        </w:rPr>
        <w:t>το</w:t>
      </w:r>
      <w:r w:rsidR="005B77D2">
        <w:rPr>
          <w:i/>
          <w:iCs/>
          <w:color w:val="000000"/>
          <w:sz w:val="21"/>
          <w:szCs w:val="21"/>
          <w:lang w:val="el-GR"/>
        </w:rPr>
        <w:t xml:space="preserve"> συνεχιζόμενο </w:t>
      </w:r>
      <w:proofErr w:type="spellStart"/>
      <w:r w:rsidR="005B77D2">
        <w:rPr>
          <w:i/>
          <w:iCs/>
          <w:color w:val="000000"/>
          <w:sz w:val="21"/>
          <w:szCs w:val="21"/>
          <w:lang w:val="el-GR"/>
        </w:rPr>
        <w:t>εξορθολογισμό</w:t>
      </w:r>
      <w:proofErr w:type="spellEnd"/>
      <w:r w:rsidR="005B77D2">
        <w:rPr>
          <w:i/>
          <w:iCs/>
          <w:color w:val="000000"/>
          <w:sz w:val="21"/>
          <w:szCs w:val="21"/>
          <w:lang w:val="el-GR"/>
        </w:rPr>
        <w:t xml:space="preserve"> του δικτύου καταστημάτων. Στο </w:t>
      </w:r>
      <w:r w:rsidR="00B33EEC">
        <w:rPr>
          <w:i/>
          <w:iCs/>
          <w:color w:val="000000"/>
          <w:sz w:val="21"/>
          <w:szCs w:val="21"/>
          <w:lang w:val="el-GR"/>
        </w:rPr>
        <w:t xml:space="preserve">προσεχές </w:t>
      </w:r>
      <w:r w:rsidR="00FF6BCB">
        <w:rPr>
          <w:i/>
          <w:iCs/>
          <w:color w:val="000000"/>
          <w:sz w:val="21"/>
          <w:szCs w:val="21"/>
          <w:lang w:val="el-GR"/>
        </w:rPr>
        <w:t>διάστημα</w:t>
      </w:r>
      <w:r w:rsidR="005B77D2">
        <w:rPr>
          <w:i/>
          <w:iCs/>
          <w:color w:val="000000"/>
          <w:sz w:val="21"/>
          <w:szCs w:val="21"/>
          <w:lang w:val="el-GR"/>
        </w:rPr>
        <w:t>, η εφαρμογή του Σχεδίου Ανασχηματισμού της Τράπεζας, το οποίο θα ανακοινωθεί εντός του Α’ Τριμήνου του 2019, θα οδηγήσει στη</w:t>
      </w:r>
      <w:r w:rsidR="00B33EEC">
        <w:rPr>
          <w:i/>
          <w:iCs/>
          <w:color w:val="000000"/>
          <w:sz w:val="21"/>
          <w:szCs w:val="21"/>
          <w:lang w:val="el-GR"/>
        </w:rPr>
        <w:t xml:space="preserve"> σημαντική ενίσχυση της κερδοφορίας μας</w:t>
      </w:r>
      <w:r w:rsidRPr="00AF6356">
        <w:rPr>
          <w:i/>
          <w:iCs/>
          <w:color w:val="000000"/>
          <w:sz w:val="21"/>
          <w:szCs w:val="21"/>
          <w:lang w:val="el-GR"/>
        </w:rPr>
        <w:t>.</w:t>
      </w:r>
    </w:p>
    <w:p w:rsidR="00B53A7A" w:rsidRDefault="00B53A7A" w:rsidP="00C22B26">
      <w:pPr>
        <w:spacing w:after="0"/>
        <w:rPr>
          <w:i/>
          <w:iCs/>
          <w:color w:val="000000"/>
          <w:sz w:val="21"/>
          <w:szCs w:val="21"/>
          <w:lang w:val="el-GR"/>
        </w:rPr>
      </w:pPr>
    </w:p>
    <w:p w:rsidR="00B53A7A" w:rsidRPr="0007242B" w:rsidRDefault="00B53A7A" w:rsidP="00C22B26">
      <w:pPr>
        <w:spacing w:after="0"/>
        <w:rPr>
          <w:i/>
          <w:iCs/>
          <w:color w:val="000000"/>
          <w:sz w:val="21"/>
          <w:szCs w:val="21"/>
          <w:lang w:val="el-GR"/>
        </w:rPr>
      </w:pPr>
    </w:p>
    <w:p w:rsidR="00C22B26" w:rsidRPr="00D76DDF" w:rsidRDefault="00C22B26" w:rsidP="00C22B26">
      <w:pPr>
        <w:spacing w:after="0"/>
        <w:rPr>
          <w:i/>
          <w:iCs/>
          <w:color w:val="000000"/>
          <w:sz w:val="21"/>
          <w:szCs w:val="21"/>
          <w:lang w:val="el-GR"/>
        </w:rPr>
      </w:pPr>
    </w:p>
    <w:p w:rsidR="006D76EB" w:rsidRPr="006D76EB" w:rsidRDefault="006D76EB" w:rsidP="006D76EB">
      <w:pPr>
        <w:rPr>
          <w:i/>
          <w:lang w:val="el-GR"/>
        </w:rPr>
      </w:pPr>
    </w:p>
    <w:p w:rsidR="006D76EB" w:rsidRPr="005F42F0" w:rsidRDefault="006D76EB" w:rsidP="006D76EB">
      <w:pPr>
        <w:spacing w:after="160" w:line="240" w:lineRule="auto"/>
        <w:jc w:val="right"/>
        <w:rPr>
          <w:rFonts w:asciiTheme="minorHAnsi" w:hAnsiTheme="minorHAnsi" w:cs="Segoe UI"/>
          <w:i/>
          <w:iCs/>
          <w:sz w:val="21"/>
          <w:szCs w:val="21"/>
          <w:lang w:val="el-GR"/>
        </w:rPr>
      </w:pPr>
      <w:r w:rsidRPr="005F42F0">
        <w:rPr>
          <w:rFonts w:asciiTheme="minorHAnsi" w:hAnsiTheme="minorHAnsi" w:cs="Segoe UI"/>
          <w:i/>
          <w:sz w:val="21"/>
          <w:szCs w:val="21"/>
          <w:lang w:val="el-GR" w:eastAsia="en-GB"/>
        </w:rPr>
        <w:t xml:space="preserve">Αθήνα, </w:t>
      </w:r>
      <w:r w:rsidR="00620E1F">
        <w:rPr>
          <w:rFonts w:cs="Segoe UI"/>
          <w:i/>
          <w:sz w:val="21"/>
          <w:szCs w:val="21"/>
          <w:lang w:val="el-GR" w:eastAsia="en-GB"/>
        </w:rPr>
        <w:t>29 Νοεμβρίου</w:t>
      </w:r>
      <w:r w:rsidR="00A33035">
        <w:rPr>
          <w:rFonts w:cs="Segoe UI"/>
          <w:i/>
          <w:sz w:val="21"/>
          <w:szCs w:val="21"/>
          <w:lang w:val="el-GR" w:eastAsia="en-GB"/>
        </w:rPr>
        <w:t xml:space="preserve"> </w:t>
      </w:r>
      <w:r w:rsidRPr="005F42F0">
        <w:rPr>
          <w:rFonts w:asciiTheme="minorHAnsi" w:hAnsiTheme="minorHAnsi" w:cs="Segoe UI"/>
          <w:i/>
          <w:sz w:val="21"/>
          <w:szCs w:val="21"/>
          <w:lang w:val="el-GR" w:eastAsia="en-GB"/>
        </w:rPr>
        <w:t>201</w:t>
      </w:r>
      <w:r w:rsidR="00616DC3" w:rsidRPr="005F42F0">
        <w:rPr>
          <w:rFonts w:asciiTheme="minorHAnsi" w:hAnsiTheme="minorHAnsi" w:cs="Segoe UI"/>
          <w:i/>
          <w:sz w:val="21"/>
          <w:szCs w:val="21"/>
          <w:lang w:val="el-GR" w:eastAsia="en-GB"/>
        </w:rPr>
        <w:t>8</w:t>
      </w:r>
    </w:p>
    <w:p w:rsidR="006D76EB" w:rsidRPr="005F42F0" w:rsidRDefault="00A33035" w:rsidP="006D76EB">
      <w:pPr>
        <w:spacing w:after="160" w:line="240" w:lineRule="auto"/>
        <w:jc w:val="right"/>
        <w:rPr>
          <w:rFonts w:asciiTheme="minorHAnsi" w:hAnsiTheme="minorHAnsi" w:cs="Segoe UI"/>
          <w:i/>
          <w:iCs/>
          <w:sz w:val="21"/>
          <w:szCs w:val="21"/>
          <w:lang w:val="el-GR"/>
        </w:rPr>
      </w:pPr>
      <w:r>
        <w:rPr>
          <w:rFonts w:asciiTheme="minorHAnsi" w:hAnsiTheme="minorHAnsi" w:cs="Segoe UI"/>
          <w:i/>
          <w:sz w:val="21"/>
          <w:szCs w:val="21"/>
          <w:lang w:val="el-GR" w:eastAsia="en-GB"/>
        </w:rPr>
        <w:t>Παύλος Μυλωνάς</w:t>
      </w:r>
    </w:p>
    <w:p w:rsidR="00901454" w:rsidRPr="00D53B37" w:rsidRDefault="006D76EB" w:rsidP="005F42F0">
      <w:pPr>
        <w:spacing w:line="240" w:lineRule="auto"/>
        <w:jc w:val="right"/>
        <w:rPr>
          <w:rFonts w:ascii="Segoe UI" w:hAnsi="Segoe UI" w:cs="Segoe UI"/>
          <w:b/>
          <w:sz w:val="4"/>
          <w:lang w:val="el-GR" w:eastAsia="el-GR" w:bidi="el-GR"/>
        </w:rPr>
      </w:pPr>
      <w:r w:rsidRPr="0007242B">
        <w:rPr>
          <w:rFonts w:asciiTheme="minorHAnsi" w:hAnsiTheme="minorHAnsi" w:cs="Segoe UI"/>
          <w:i/>
          <w:sz w:val="21"/>
          <w:szCs w:val="21"/>
          <w:lang w:val="el-GR" w:eastAsia="en-GB"/>
        </w:rPr>
        <w:t>Διευθύνων Σύμβουλος ΕΤΕ</w:t>
      </w:r>
      <w:r w:rsidR="00901454" w:rsidRPr="00D53B37">
        <w:rPr>
          <w:rFonts w:ascii="Segoe UI" w:hAnsi="Segoe UI" w:cs="Segoe UI"/>
          <w:b/>
          <w:sz w:val="4"/>
          <w:lang w:val="el-GR" w:eastAsia="el-GR" w:bidi="el-GR"/>
        </w:rPr>
        <w:br w:type="page"/>
      </w:r>
    </w:p>
    <w:p w:rsidR="00604AD2" w:rsidRDefault="00EA0197" w:rsidP="00604AD2">
      <w:pPr>
        <w:spacing w:after="160"/>
        <w:jc w:val="both"/>
        <w:rPr>
          <w:rFonts w:ascii="Segoe UI" w:eastAsia="Calibri" w:hAnsi="Segoe UI" w:cs="Segoe UI"/>
          <w:sz w:val="11"/>
          <w:szCs w:val="11"/>
          <w:vertAlign w:val="superscript"/>
          <w:lang w:val="el-GR"/>
        </w:rPr>
      </w:pPr>
      <w:r w:rsidRPr="00EA0197">
        <w:rPr>
          <w:rFonts w:eastAsia="Calibri"/>
          <w:noProof/>
          <w:lang w:val="el-GR" w:eastAsia="el-GR"/>
        </w:rPr>
        <w:lastRenderedPageBreak/>
        <w:pict>
          <v:roundrect id="Rounded Rectangle 18" o:spid="_x0000_s1054" style="position:absolute;left:0;text-align:left;margin-left:160.05pt;margin-top:16.75pt;width:43.3pt;height:204.95pt;z-index:2517391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" filled="f" strokecolor="#ff7415"/>
        </w:pict>
      </w:r>
      <w:r w:rsidRPr="00EA0197">
        <w:rPr>
          <w:noProof/>
          <w:lang w:val="el-GR" w:eastAsia="el-GR"/>
        </w:rPr>
        <w:pict>
          <v:rect id="Text Placeholder 1" o:spid="_x0000_s1028" style="position:absolute;left:0;text-align:left;margin-left:-.05pt;margin-top:-3.75pt;width:171.8pt;height:20.25pt;z-index:251785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" filled="f" stroked="f">
            <v:shadow on="t" type="perspective" color="black" opacity="26214f" origin=",.5" offset="0,1pt" matrix="64881f,,,64881f"/>
            <v:path arrowok="t"/>
            <o:lock v:ext="edit" grouping="t"/>
            <v:textbox inset="1.2699mm,1.2699mm,1.2699mm,1.2699mm">
              <w:txbxContent>
                <w:p w:rsidR="00E17B54" w:rsidRPr="00D46FEC" w:rsidRDefault="00E17B54"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p>
                <w:p w:rsidR="00E17B54" w:rsidRPr="00D46FEC" w:rsidRDefault="00E17B54"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604AD2">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FE1137" w:rsidRDefault="00E17B54" w:rsidP="00604AD2">
                  <w:pPr>
                    <w:pStyle w:val="Web"/>
                    <w:kinsoku w:val="0"/>
                    <w:overflowPunct w:val="0"/>
                    <w:spacing w:before="40" w:beforeAutospacing="0" w:after="0" w:afterAutospacing="0"/>
                    <w:ind w:left="547" w:hanging="547"/>
                    <w:textAlignment w:val="baseline"/>
                    <w:rPr>
                      <w:b/>
                      <w:color w:val="008080"/>
                      <w:sz w:val="16"/>
                    </w:rPr>
                  </w:pPr>
                </w:p>
              </w:txbxContent>
            </v:textbox>
          </v:rect>
        </w:pict>
      </w:r>
    </w:p>
    <w:tbl>
      <w:tblPr>
        <w:tblW w:w="8449" w:type="dxa"/>
        <w:tblLayout w:type="fixed"/>
        <w:tblCellMar>
          <w:left w:w="0" w:type="dxa"/>
          <w:right w:w="0" w:type="dxa"/>
        </w:tblCellMar>
        <w:tblLook w:val="0420"/>
      </w:tblPr>
      <w:tblGrid>
        <w:gridCol w:w="3175"/>
        <w:gridCol w:w="879"/>
        <w:gridCol w:w="879"/>
        <w:gridCol w:w="879"/>
        <w:gridCol w:w="879"/>
        <w:gridCol w:w="879"/>
        <w:gridCol w:w="879"/>
      </w:tblGrid>
      <w:tr w:rsidR="00604AD2" w:rsidRPr="00C62FEB" w:rsidTr="00C62FEB">
        <w:trPr>
          <w:trHeight w:val="289"/>
        </w:trPr>
        <w:tc>
          <w:tcPr>
            <w:tcW w:w="3175"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604AD2" w:rsidRPr="00C62FEB" w:rsidRDefault="00604AD2" w:rsidP="00062469">
            <w:pPr>
              <w:spacing w:before="38" w:after="0" w:line="240" w:lineRule="auto"/>
              <w:textAlignment w:val="baseline"/>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 xml:space="preserve">€ </w:t>
            </w:r>
            <w:proofErr w:type="spellStart"/>
            <w:proofErr w:type="gramStart"/>
            <w:r w:rsidRPr="00C62FEB">
              <w:rPr>
                <w:rFonts w:ascii="Segoe UI" w:eastAsia="Segoe UI" w:hAnsi="Segoe UI" w:cs="Segoe UI"/>
                <w:b/>
                <w:bCs/>
                <w:color w:val="000000"/>
                <w:kern w:val="24"/>
                <w:sz w:val="14"/>
                <w:szCs w:val="14"/>
                <w:lang w:val="en-US" w:eastAsia="el-GR"/>
              </w:rPr>
              <w:t>εκατ</w:t>
            </w:r>
            <w:proofErr w:type="spellEnd"/>
            <w:proofErr w:type="gramEnd"/>
            <w:r w:rsidRPr="00C62FEB">
              <w:rPr>
                <w:rFonts w:ascii="Segoe UI" w:eastAsia="Segoe UI" w:hAnsi="Segoe UI" w:cs="Segoe UI"/>
                <w:b/>
                <w:bCs/>
                <w:color w:val="000000"/>
                <w:kern w:val="24"/>
                <w:sz w:val="14"/>
                <w:szCs w:val="14"/>
                <w:lang w:val="el-GR" w:eastAsia="el-GR"/>
              </w:rPr>
              <w:t>.</w:t>
            </w:r>
          </w:p>
        </w:tc>
        <w:tc>
          <w:tcPr>
            <w:tcW w:w="879" w:type="dxa"/>
            <w:tcBorders>
              <w:top w:val="single" w:sz="8" w:space="0" w:color="000000"/>
              <w:left w:val="nil"/>
              <w:bottom w:val="single" w:sz="8" w:space="0" w:color="000000"/>
              <w:right w:val="nil"/>
            </w:tcBorders>
            <w:tcMar>
              <w:top w:w="15" w:type="dxa"/>
              <w:left w:w="15" w:type="dxa"/>
              <w:bottom w:w="0" w:type="dxa"/>
              <w:right w:w="82" w:type="dxa"/>
            </w:tcMar>
            <w:vAlign w:val="center"/>
            <w:hideMark/>
          </w:tcPr>
          <w:p w:rsidR="00604AD2" w:rsidRPr="00C62FEB" w:rsidRDefault="00620E1F" w:rsidP="00620E1F">
            <w:pPr>
              <w:spacing w:after="0" w:line="240" w:lineRule="auto"/>
              <w:jc w:val="right"/>
              <w:rPr>
                <w:rFonts w:ascii="Segoe UI" w:eastAsia="Times New Roman" w:hAnsi="Segoe UI" w:cs="Segoe UI"/>
                <w:b/>
                <w:bCs/>
                <w:color w:val="000000" w:themeColor="text1"/>
                <w:kern w:val="24"/>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 xml:space="preserve">Εννεάμηνο </w:t>
            </w:r>
            <w:r w:rsidR="00604AD2" w:rsidRPr="00C62FEB">
              <w:rPr>
                <w:rFonts w:ascii="Segoe UI" w:eastAsia="Times New Roman" w:hAnsi="Segoe UI" w:cs="Segoe UI"/>
                <w:b/>
                <w:bCs/>
                <w:color w:val="000000" w:themeColor="text1"/>
                <w:kern w:val="24"/>
                <w:sz w:val="14"/>
                <w:szCs w:val="14"/>
                <w:lang w:val="en-US" w:eastAsia="el-GR"/>
              </w:rPr>
              <w:t>2018</w:t>
            </w:r>
          </w:p>
        </w:tc>
        <w:tc>
          <w:tcPr>
            <w:tcW w:w="879" w:type="dxa"/>
            <w:tcBorders>
              <w:top w:val="single" w:sz="8" w:space="0" w:color="000000"/>
              <w:left w:val="nil"/>
              <w:bottom w:val="single" w:sz="8" w:space="0" w:color="000000"/>
              <w:right w:val="nil"/>
            </w:tcBorders>
            <w:vAlign w:val="center"/>
          </w:tcPr>
          <w:p w:rsidR="00604AD2" w:rsidRPr="00C62FEB" w:rsidRDefault="00620E1F" w:rsidP="00062469">
            <w:pPr>
              <w:spacing w:after="0" w:line="240" w:lineRule="auto"/>
              <w:jc w:val="right"/>
              <w:rPr>
                <w:rFonts w:ascii="Segoe UI" w:eastAsia="Times New Roman" w:hAnsi="Segoe UI" w:cs="Segoe UI"/>
                <w:b/>
                <w:bCs/>
                <w:color w:val="000000" w:themeColor="text1"/>
                <w:kern w:val="24"/>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n-US" w:eastAsia="el-GR"/>
              </w:rPr>
              <w:t xml:space="preserve"> </w:t>
            </w:r>
            <w:r w:rsidR="00604AD2" w:rsidRPr="00C62FEB">
              <w:rPr>
                <w:rFonts w:ascii="Segoe UI" w:eastAsia="Times New Roman" w:hAnsi="Segoe UI" w:cs="Segoe UI"/>
                <w:b/>
                <w:bCs/>
                <w:color w:val="000000" w:themeColor="text1"/>
                <w:kern w:val="24"/>
                <w:sz w:val="14"/>
                <w:szCs w:val="14"/>
                <w:lang w:val="el-GR" w:eastAsia="el-GR"/>
              </w:rPr>
              <w:t>2017</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604AD2" w:rsidRPr="00C62FEB" w:rsidRDefault="00604AD2" w:rsidP="00062469">
            <w:pPr>
              <w:spacing w:before="38" w:after="0" w:line="240" w:lineRule="auto"/>
              <w:jc w:val="right"/>
              <w:textAlignment w:val="baseline"/>
              <w:rPr>
                <w:rFonts w:ascii="Segoe UI" w:eastAsia="Times New Roman" w:hAnsi="Segoe UI" w:cs="Segoe UI"/>
                <w:i/>
                <w:sz w:val="14"/>
                <w:szCs w:val="14"/>
                <w:lang w:val="en-US" w:eastAsia="el-GR"/>
              </w:rPr>
            </w:pPr>
            <w:r w:rsidRPr="00C62FEB">
              <w:rPr>
                <w:rFonts w:ascii="Segoe UI" w:eastAsia="Segoe UI" w:hAnsi="Segoe UI" w:cs="Segoe UI"/>
                <w:b/>
                <w:bCs/>
                <w:i/>
                <w:color w:val="000000"/>
                <w:kern w:val="24"/>
                <w:sz w:val="14"/>
                <w:szCs w:val="14"/>
                <w:lang w:val="el-GR" w:eastAsia="el-GR"/>
              </w:rPr>
              <w:t>Δ</w:t>
            </w:r>
          </w:p>
        </w:tc>
        <w:tc>
          <w:tcPr>
            <w:tcW w:w="879" w:type="dxa"/>
            <w:tcBorders>
              <w:top w:val="single" w:sz="8" w:space="0" w:color="000000"/>
              <w:left w:val="nil"/>
              <w:bottom w:val="single" w:sz="8" w:space="0" w:color="000000"/>
              <w:right w:val="nil"/>
            </w:tcBorders>
            <w:vAlign w:val="center"/>
          </w:tcPr>
          <w:p w:rsidR="00604AD2" w:rsidRPr="00C62FEB" w:rsidRDefault="00620E1F" w:rsidP="00620E1F">
            <w:pPr>
              <w:spacing w:after="0" w:line="240" w:lineRule="auto"/>
              <w:jc w:val="right"/>
              <w:rPr>
                <w:rFonts w:ascii="Segoe UI" w:eastAsia="Times New Roman" w:hAnsi="Segoe UI" w:cs="Segoe UI"/>
                <w:b/>
                <w:bCs/>
                <w:color w:val="000000" w:themeColor="text1"/>
                <w:kern w:val="24"/>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Γ</w:t>
            </w:r>
            <w:r w:rsidR="00604AD2" w:rsidRPr="00C62FEB">
              <w:rPr>
                <w:rFonts w:ascii="Segoe UI" w:eastAsia="Times New Roman" w:hAnsi="Segoe UI" w:cs="Segoe UI"/>
                <w:b/>
                <w:bCs/>
                <w:color w:val="000000" w:themeColor="text1"/>
                <w:kern w:val="24"/>
                <w:sz w:val="14"/>
                <w:szCs w:val="14"/>
                <w:lang w:val="en-US" w:eastAsia="el-GR"/>
              </w:rPr>
              <w:t xml:space="preserve">‘ </w:t>
            </w:r>
            <w:r w:rsidRPr="00C62FEB">
              <w:rPr>
                <w:rFonts w:ascii="Segoe UI" w:eastAsia="Times New Roman" w:hAnsi="Segoe UI" w:cs="Segoe UI"/>
                <w:b/>
                <w:bCs/>
                <w:color w:val="000000" w:themeColor="text1"/>
                <w:kern w:val="24"/>
                <w:sz w:val="14"/>
                <w:szCs w:val="14"/>
                <w:lang w:val="el-GR" w:eastAsia="el-GR"/>
              </w:rPr>
              <w:t>Τ</w:t>
            </w:r>
            <w:proofErr w:type="spellStart"/>
            <w:r w:rsidR="00604AD2" w:rsidRPr="00C62FEB">
              <w:rPr>
                <w:rFonts w:ascii="Segoe UI" w:eastAsia="Times New Roman" w:hAnsi="Segoe UI" w:cs="Segoe UI"/>
                <w:b/>
                <w:bCs/>
                <w:color w:val="000000" w:themeColor="text1"/>
                <w:kern w:val="24"/>
                <w:sz w:val="14"/>
                <w:szCs w:val="14"/>
                <w:lang w:val="en-US" w:eastAsia="el-GR"/>
              </w:rPr>
              <w:t>ρίμηνο</w:t>
            </w:r>
            <w:proofErr w:type="spellEnd"/>
            <w:r w:rsidR="00604AD2" w:rsidRPr="00C62FEB">
              <w:rPr>
                <w:rFonts w:ascii="Segoe UI" w:eastAsia="Times New Roman" w:hAnsi="Segoe UI" w:cs="Segoe UI"/>
                <w:b/>
                <w:bCs/>
                <w:color w:val="000000" w:themeColor="text1"/>
                <w:kern w:val="24"/>
                <w:sz w:val="14"/>
                <w:szCs w:val="14"/>
                <w:lang w:val="el-GR" w:eastAsia="el-GR"/>
              </w:rPr>
              <w:t xml:space="preserve"> </w:t>
            </w:r>
            <w:r w:rsidR="00604AD2"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604AD2" w:rsidRPr="00C62FEB" w:rsidRDefault="00620E1F" w:rsidP="00620E1F">
            <w:pPr>
              <w:spacing w:after="0" w:line="240" w:lineRule="auto"/>
              <w:jc w:val="right"/>
              <w:rPr>
                <w:rFonts w:ascii="Segoe UI" w:eastAsia="Times New Roman" w:hAnsi="Segoe UI" w:cs="Segoe UI"/>
                <w:b/>
                <w:bCs/>
                <w:color w:val="000000" w:themeColor="text1"/>
                <w:kern w:val="24"/>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Β</w:t>
            </w:r>
            <w:r w:rsidR="00604AD2" w:rsidRPr="00C62FEB">
              <w:rPr>
                <w:rFonts w:ascii="Segoe UI" w:eastAsia="Times New Roman" w:hAnsi="Segoe UI" w:cs="Segoe UI"/>
                <w:b/>
                <w:bCs/>
                <w:color w:val="000000" w:themeColor="text1"/>
                <w:kern w:val="24"/>
                <w:sz w:val="14"/>
                <w:szCs w:val="14"/>
                <w:lang w:val="en-US" w:eastAsia="el-GR"/>
              </w:rPr>
              <w:t xml:space="preserve">‘ </w:t>
            </w:r>
            <w:r w:rsidRPr="00C62FEB">
              <w:rPr>
                <w:rFonts w:ascii="Segoe UI" w:eastAsia="Times New Roman" w:hAnsi="Segoe UI" w:cs="Segoe UI"/>
                <w:b/>
                <w:bCs/>
                <w:color w:val="000000" w:themeColor="text1"/>
                <w:kern w:val="24"/>
                <w:sz w:val="14"/>
                <w:szCs w:val="14"/>
                <w:lang w:val="el-GR" w:eastAsia="el-GR"/>
              </w:rPr>
              <w:t>Τ</w:t>
            </w:r>
            <w:proofErr w:type="spellStart"/>
            <w:r w:rsidR="00604AD2" w:rsidRPr="00C62FEB">
              <w:rPr>
                <w:rFonts w:ascii="Segoe UI" w:eastAsia="Times New Roman" w:hAnsi="Segoe UI" w:cs="Segoe UI"/>
                <w:b/>
                <w:bCs/>
                <w:color w:val="000000" w:themeColor="text1"/>
                <w:kern w:val="24"/>
                <w:sz w:val="14"/>
                <w:szCs w:val="14"/>
                <w:lang w:val="en-US" w:eastAsia="el-GR"/>
              </w:rPr>
              <w:t>ρίμηνο</w:t>
            </w:r>
            <w:proofErr w:type="spellEnd"/>
            <w:r w:rsidR="00604AD2"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604AD2" w:rsidRPr="00C62FEB" w:rsidRDefault="00604AD2" w:rsidP="00062469">
            <w:pPr>
              <w:spacing w:before="38" w:after="0" w:line="240" w:lineRule="auto"/>
              <w:jc w:val="right"/>
              <w:textAlignment w:val="baseline"/>
              <w:rPr>
                <w:rFonts w:ascii="Segoe UI" w:eastAsia="Times New Roman" w:hAnsi="Segoe UI" w:cs="Segoe UI"/>
                <w:i/>
                <w:sz w:val="14"/>
                <w:szCs w:val="14"/>
                <w:lang w:val="el-GR" w:eastAsia="el-GR"/>
              </w:rPr>
            </w:pPr>
            <w:r w:rsidRPr="00C62FEB">
              <w:rPr>
                <w:rFonts w:ascii="Segoe UI" w:eastAsia="Segoe UI" w:hAnsi="Segoe UI" w:cs="Segoe UI"/>
                <w:b/>
                <w:bCs/>
                <w:i/>
                <w:color w:val="000000"/>
                <w:kern w:val="24"/>
                <w:sz w:val="14"/>
                <w:szCs w:val="14"/>
                <w:lang w:val="el-GR" w:eastAsia="el-GR"/>
              </w:rPr>
              <w:t>Δ</w:t>
            </w:r>
          </w:p>
        </w:tc>
      </w:tr>
      <w:tr w:rsidR="00C62FEB" w:rsidRPr="00C62FEB" w:rsidTr="00FE75EA">
        <w:trPr>
          <w:trHeight w:val="113"/>
        </w:trPr>
        <w:tc>
          <w:tcPr>
            <w:tcW w:w="3175"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Καθαρά έσοδα από τόκους</w:t>
            </w:r>
            <w:r w:rsidRPr="00C62FEB">
              <w:rPr>
                <w:rFonts w:ascii="Segoe UI" w:eastAsia="Segoe UI" w:hAnsi="Segoe UI" w:cs="Segoe UI"/>
                <w:color w:val="000000"/>
                <w:kern w:val="24"/>
                <w:sz w:val="14"/>
                <w:szCs w:val="14"/>
                <w:vertAlign w:val="superscript"/>
                <w:lang w:val="el-GR" w:eastAsia="el-GR"/>
              </w:rPr>
              <w:t>1</w:t>
            </w:r>
          </w:p>
        </w:tc>
        <w:tc>
          <w:tcPr>
            <w:tcW w:w="879" w:type="dxa"/>
            <w:tcBorders>
              <w:top w:val="single" w:sz="8" w:space="0" w:color="000000"/>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sz w:val="14"/>
                <w:szCs w:val="14"/>
                <w:lang w:val="el-GR" w:eastAsia="el-GR"/>
              </w:rPr>
              <w:t>838</w:t>
            </w:r>
          </w:p>
        </w:tc>
        <w:tc>
          <w:tcPr>
            <w:tcW w:w="879" w:type="dxa"/>
            <w:tcBorders>
              <w:top w:val="single" w:sz="8" w:space="0" w:color="000000"/>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val="el-GR" w:eastAsia="el-GR"/>
              </w:rPr>
              <w:t>1 062</w:t>
            </w:r>
          </w:p>
        </w:tc>
        <w:tc>
          <w:tcPr>
            <w:tcW w:w="879"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-2</w:t>
            </w:r>
            <w:r w:rsidRPr="00C62FEB">
              <w:rPr>
                <w:rFonts w:ascii="Segoe UI" w:eastAsia="Segoe UI" w:hAnsi="Segoe UI" w:cs="Segoe UI"/>
                <w:i/>
                <w:color w:val="000000" w:themeColor="text1"/>
                <w:kern w:val="24"/>
                <w:sz w:val="14"/>
                <w:szCs w:val="14"/>
              </w:rPr>
              <w:t>1%</w:t>
            </w:r>
          </w:p>
        </w:tc>
        <w:tc>
          <w:tcPr>
            <w:tcW w:w="879" w:type="dxa"/>
            <w:tcBorders>
              <w:top w:val="single" w:sz="8" w:space="0" w:color="000000"/>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274</w:t>
            </w:r>
          </w:p>
        </w:tc>
        <w:tc>
          <w:tcPr>
            <w:tcW w:w="879" w:type="dxa"/>
            <w:tcBorders>
              <w:top w:val="single" w:sz="8" w:space="0" w:color="000000"/>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276</w:t>
            </w:r>
          </w:p>
        </w:tc>
        <w:tc>
          <w:tcPr>
            <w:tcW w:w="879"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rPr>
              <w:t>-</w:t>
            </w:r>
            <w:r w:rsidRPr="00C62FEB">
              <w:rPr>
                <w:rFonts w:ascii="Segoe UI" w:eastAsia="Segoe UI" w:hAnsi="Segoe UI" w:cs="Segoe UI"/>
                <w:i/>
                <w:color w:val="000000" w:themeColor="text1"/>
                <w:kern w:val="24"/>
                <w:sz w:val="14"/>
                <w:szCs w:val="14"/>
                <w:lang w:val="en-US"/>
              </w:rPr>
              <w:t>1</w:t>
            </w:r>
            <w:r w:rsidRPr="00C62FEB">
              <w:rPr>
                <w:rFonts w:ascii="Segoe UI" w:eastAsia="Segoe UI" w:hAnsi="Segoe UI" w:cs="Segoe UI"/>
                <w:i/>
                <w:color w:val="000000" w:themeColor="text1"/>
                <w:kern w:val="24"/>
                <w:sz w:val="14"/>
                <w:szCs w:val="14"/>
              </w:rPr>
              <w:t>%</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themeColor="text1"/>
                <w:kern w:val="24"/>
                <w:sz w:val="14"/>
                <w:szCs w:val="14"/>
                <w:lang w:val="el-GR" w:eastAsia="el-GR"/>
              </w:rPr>
              <w:t>Καθαρά έσοδα από προμήθειες</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sz w:val="14"/>
                <w:szCs w:val="14"/>
                <w:lang w:val="el-GR" w:eastAsia="el-GR"/>
              </w:rPr>
              <w:t>181</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sz w:val="14"/>
                <w:szCs w:val="14"/>
                <w:lang w:eastAsia="el-GR"/>
              </w:rPr>
              <w:t>1</w:t>
            </w:r>
            <w:r w:rsidRPr="00C62FEB">
              <w:rPr>
                <w:rFonts w:ascii="Segoe UI" w:eastAsia="Times New Roman" w:hAnsi="Segoe UI" w:cs="Segoe UI"/>
                <w:sz w:val="14"/>
                <w:szCs w:val="14"/>
                <w:lang w:val="el-GR" w:eastAsia="el-GR"/>
              </w:rPr>
              <w:t>74</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w:t>
            </w:r>
            <w:r w:rsidRPr="00C62FEB">
              <w:rPr>
                <w:rFonts w:ascii="Segoe UI" w:eastAsia="Segoe UI" w:hAnsi="Segoe UI" w:cs="Segoe UI"/>
                <w:i/>
                <w:color w:val="000000" w:themeColor="text1"/>
                <w:kern w:val="24"/>
                <w:sz w:val="14"/>
                <w:szCs w:val="14"/>
              </w:rPr>
              <w:t>4%</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59</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59</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+0%</w:t>
            </w:r>
          </w:p>
        </w:tc>
      </w:tr>
      <w:tr w:rsidR="00C62FEB" w:rsidRPr="00C62FEB" w:rsidTr="00C62FEB">
        <w:trPr>
          <w:trHeight w:val="113"/>
        </w:trPr>
        <w:tc>
          <w:tcPr>
            <w:tcW w:w="3175" w:type="dxa"/>
            <w:tcBorders>
              <w:top w:val="nil"/>
              <w:left w:val="nil"/>
              <w:bottom w:val="nil"/>
              <w:right w:val="nil"/>
            </w:tcBorders>
            <w:shd w:val="clear" w:color="auto" w:fill="F2F2F2"/>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themeColor="text1"/>
                <w:kern w:val="24"/>
                <w:sz w:val="14"/>
                <w:szCs w:val="14"/>
                <w:lang w:val="el-GR" w:eastAsia="el-GR"/>
              </w:rPr>
              <w:t>Οργανικά έσοδα</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1 019</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val="el-GR" w:eastAsia="el-GR"/>
              </w:rPr>
              <w:t>1 236</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rPr>
              <w:t>-</w:t>
            </w:r>
            <w:r w:rsidRPr="00C62FEB">
              <w:rPr>
                <w:rFonts w:ascii="Segoe UI" w:eastAsia="Segoe UI" w:hAnsi="Segoe UI" w:cs="Segoe UI"/>
                <w:b/>
                <w:bCs/>
                <w:i/>
                <w:color w:val="000000" w:themeColor="text1"/>
                <w:kern w:val="24"/>
                <w:sz w:val="14"/>
                <w:szCs w:val="14"/>
                <w:lang w:val="en-US"/>
              </w:rPr>
              <w:t>1</w:t>
            </w:r>
            <w:r w:rsidRPr="00C62FEB">
              <w:rPr>
                <w:rFonts w:ascii="Segoe UI" w:eastAsia="Segoe UI" w:hAnsi="Segoe UI" w:cs="Segoe UI"/>
                <w:b/>
                <w:bCs/>
                <w:i/>
                <w:color w:val="000000" w:themeColor="text1"/>
                <w:kern w:val="24"/>
                <w:sz w:val="14"/>
                <w:szCs w:val="14"/>
              </w:rPr>
              <w:t>8</w:t>
            </w:r>
            <w:r w:rsidRPr="00C62FEB">
              <w:rPr>
                <w:rFonts w:ascii="Segoe UI" w:eastAsia="Segoe UI" w:hAnsi="Segoe UI" w:cs="Segoe UI"/>
                <w:b/>
                <w:bCs/>
                <w:i/>
                <w:color w:val="000000" w:themeColor="text1"/>
                <w:kern w:val="24"/>
                <w:sz w:val="14"/>
                <w:szCs w:val="14"/>
                <w:lang w:val="en-US"/>
              </w:rPr>
              <w:t>%</w:t>
            </w:r>
          </w:p>
        </w:tc>
        <w:tc>
          <w:tcPr>
            <w:tcW w:w="879" w:type="dxa"/>
            <w:tcBorders>
              <w:top w:val="nil"/>
              <w:left w:val="nil"/>
              <w:bottom w:val="nil"/>
              <w:right w:val="nil"/>
            </w:tcBorders>
            <w:shd w:val="clear" w:color="auto" w:fill="F2F2F2"/>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333</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335</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rPr>
              <w:t>-</w:t>
            </w:r>
            <w:r w:rsidRPr="00C62FEB">
              <w:rPr>
                <w:rFonts w:ascii="Segoe UI" w:eastAsia="Segoe UI" w:hAnsi="Segoe UI" w:cs="Segoe UI"/>
                <w:b/>
                <w:bCs/>
                <w:i/>
                <w:color w:val="000000" w:themeColor="text1"/>
                <w:kern w:val="24"/>
                <w:sz w:val="14"/>
                <w:szCs w:val="14"/>
                <w:lang w:val="en-US"/>
              </w:rPr>
              <w:t>0%</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Έσοδα από </w:t>
            </w:r>
            <w:proofErr w:type="spellStart"/>
            <w:r w:rsidRPr="00C62FEB">
              <w:rPr>
                <w:rFonts w:ascii="Segoe UI" w:eastAsia="Segoe UI" w:hAnsi="Segoe UI" w:cs="Segoe UI"/>
                <w:color w:val="000000"/>
                <w:kern w:val="24"/>
                <w:sz w:val="14"/>
                <w:szCs w:val="14"/>
                <w:lang w:val="el-GR" w:eastAsia="el-GR"/>
              </w:rPr>
              <w:t>χρημ</w:t>
            </w:r>
            <w:proofErr w:type="spellEnd"/>
            <w:r w:rsidRPr="00C62FEB">
              <w:rPr>
                <w:rFonts w:ascii="Segoe UI" w:eastAsia="Segoe UI" w:hAnsi="Segoe UI" w:cs="Segoe UI"/>
                <w:color w:val="000000"/>
                <w:kern w:val="24"/>
                <w:sz w:val="14"/>
                <w:szCs w:val="14"/>
                <w:lang w:val="el-GR" w:eastAsia="el-GR"/>
              </w:rPr>
              <w:t>/</w:t>
            </w:r>
            <w:proofErr w:type="spellStart"/>
            <w:r w:rsidRPr="00C62FEB">
              <w:rPr>
                <w:rFonts w:ascii="Segoe UI" w:eastAsia="Segoe UI" w:hAnsi="Segoe UI" w:cs="Segoe UI"/>
                <w:color w:val="000000"/>
                <w:kern w:val="24"/>
                <w:sz w:val="14"/>
                <w:szCs w:val="14"/>
                <w:lang w:val="el-GR" w:eastAsia="el-GR"/>
              </w:rPr>
              <w:t>κες</w:t>
            </w:r>
            <w:proofErr w:type="spellEnd"/>
            <w:r w:rsidRPr="00C62FEB">
              <w:rPr>
                <w:rFonts w:ascii="Segoe UI" w:eastAsia="Segoe UI" w:hAnsi="Segoe UI" w:cs="Segoe UI"/>
                <w:color w:val="000000"/>
                <w:kern w:val="24"/>
                <w:sz w:val="14"/>
                <w:szCs w:val="14"/>
                <w:lang w:val="el-GR" w:eastAsia="el-GR"/>
              </w:rPr>
              <w:t xml:space="preserve"> πράξεις και λοιπά έσοδα</w:t>
            </w:r>
            <w:r w:rsidRPr="00C62FEB">
              <w:rPr>
                <w:rFonts w:ascii="Segoe UI" w:eastAsia="Segoe UI" w:hAnsi="Segoe UI" w:cs="Segoe UI"/>
                <w:color w:val="000000"/>
                <w:kern w:val="24"/>
                <w:sz w:val="14"/>
                <w:szCs w:val="14"/>
                <w:vertAlign w:val="superscript"/>
                <w:lang w:val="el-GR" w:eastAsia="el-GR"/>
              </w:rPr>
              <w:t>1</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val="el-GR" w:eastAsia="el-GR"/>
              </w:rPr>
              <w:t>1</w:t>
            </w:r>
            <w:r w:rsidRPr="00C62FEB">
              <w:rPr>
                <w:rFonts w:ascii="Segoe UI" w:eastAsia="Times New Roman" w:hAnsi="Segoe UI" w:cs="Segoe UI"/>
                <w:sz w:val="14"/>
                <w:szCs w:val="14"/>
                <w:lang w:eastAsia="el-GR"/>
              </w:rPr>
              <w:t>7</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sz w:val="14"/>
                <w:szCs w:val="14"/>
                <w:lang w:val="el-GR" w:eastAsia="el-GR"/>
              </w:rPr>
              <w:t>(29)</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i/>
                <w:color w:val="000000" w:themeColor="text1"/>
                <w:kern w:val="24"/>
                <w:sz w:val="14"/>
                <w:szCs w:val="14"/>
                <w:lang w:val="en-US"/>
              </w:rPr>
              <w:t>--</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8</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(16)</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i/>
                <w:color w:val="000000" w:themeColor="text1"/>
                <w:kern w:val="24"/>
                <w:sz w:val="14"/>
                <w:szCs w:val="14"/>
                <w:lang w:val="en-US"/>
              </w:rPr>
              <w:t>--</w:t>
            </w:r>
          </w:p>
        </w:tc>
      </w:tr>
      <w:tr w:rsidR="00C62FEB" w:rsidRPr="00C62FEB" w:rsidTr="00C62FEB">
        <w:trPr>
          <w:trHeight w:val="113"/>
        </w:trPr>
        <w:tc>
          <w:tcPr>
            <w:tcW w:w="3175" w:type="dxa"/>
            <w:tcBorders>
              <w:top w:val="nil"/>
              <w:left w:val="nil"/>
              <w:bottom w:val="nil"/>
              <w:right w:val="nil"/>
            </w:tcBorders>
            <w:shd w:val="clear" w:color="auto" w:fill="F2F2F2"/>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Καθαρά λειτουργικά έσοδα </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1 036</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1 207</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rPr>
              <w:t>-</w:t>
            </w:r>
            <w:r w:rsidRPr="00C62FEB">
              <w:rPr>
                <w:rFonts w:ascii="Segoe UI" w:eastAsia="Segoe UI" w:hAnsi="Segoe UI" w:cs="Segoe UI"/>
                <w:b/>
                <w:bCs/>
                <w:i/>
                <w:color w:val="000000" w:themeColor="text1"/>
                <w:kern w:val="24"/>
                <w:sz w:val="14"/>
                <w:szCs w:val="14"/>
                <w:lang w:val="en-US"/>
              </w:rPr>
              <w:t>14%</w:t>
            </w:r>
          </w:p>
        </w:tc>
        <w:tc>
          <w:tcPr>
            <w:tcW w:w="879" w:type="dxa"/>
            <w:tcBorders>
              <w:top w:val="nil"/>
              <w:left w:val="nil"/>
              <w:bottom w:val="nil"/>
              <w:right w:val="nil"/>
            </w:tcBorders>
            <w:shd w:val="clear" w:color="auto" w:fill="F2F2F2"/>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342</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319</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lang w:val="en-US"/>
              </w:rPr>
              <w:t>+7</w:t>
            </w:r>
            <w:r w:rsidRPr="00C62FEB">
              <w:rPr>
                <w:rFonts w:ascii="Segoe UI" w:eastAsia="Segoe UI" w:hAnsi="Segoe UI" w:cs="Segoe UI"/>
                <w:b/>
                <w:bCs/>
                <w:i/>
                <w:color w:val="000000" w:themeColor="text1"/>
                <w:kern w:val="24"/>
                <w:sz w:val="14"/>
                <w:szCs w:val="14"/>
              </w:rPr>
              <w:t>%</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Λειτουργικές δαπάνες</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713</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694</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+3%</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(245)</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(238)</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+3</w:t>
            </w:r>
            <w:r w:rsidRPr="00C62FEB">
              <w:rPr>
                <w:rFonts w:ascii="Segoe UI" w:eastAsia="Segoe UI" w:hAnsi="Segoe UI" w:cs="Segoe UI"/>
                <w:i/>
                <w:color w:val="000000" w:themeColor="text1"/>
                <w:kern w:val="24"/>
                <w:sz w:val="14"/>
                <w:szCs w:val="14"/>
              </w:rPr>
              <w:t>%</w:t>
            </w:r>
          </w:p>
        </w:tc>
      </w:tr>
      <w:tr w:rsidR="00C62FEB" w:rsidRPr="00C62FEB" w:rsidTr="00C62FEB">
        <w:trPr>
          <w:trHeight w:val="113"/>
        </w:trPr>
        <w:tc>
          <w:tcPr>
            <w:tcW w:w="3175" w:type="dxa"/>
            <w:tcBorders>
              <w:top w:val="nil"/>
              <w:left w:val="nil"/>
              <w:bottom w:val="nil"/>
              <w:right w:val="nil"/>
            </w:tcBorders>
            <w:shd w:val="clear" w:color="auto" w:fill="F2F2F2"/>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Οργανικά κέρδη / (ζημίες) προ προβλέψεων </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306</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542</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lang w:val="en-US"/>
              </w:rPr>
              <w:t>-44%</w:t>
            </w:r>
          </w:p>
        </w:tc>
        <w:tc>
          <w:tcPr>
            <w:tcW w:w="879" w:type="dxa"/>
            <w:tcBorders>
              <w:top w:val="nil"/>
              <w:left w:val="nil"/>
              <w:bottom w:val="nil"/>
              <w:right w:val="nil"/>
            </w:tcBorders>
            <w:shd w:val="clear" w:color="auto" w:fill="F2F2F2"/>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88</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97</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lang w:val="en-US"/>
              </w:rPr>
              <w:t>-9%</w:t>
            </w:r>
          </w:p>
        </w:tc>
      </w:tr>
      <w:tr w:rsidR="00C62FEB" w:rsidRPr="00C62FEB" w:rsidTr="00C62FEB">
        <w:trPr>
          <w:trHeight w:val="113"/>
        </w:trPr>
        <w:tc>
          <w:tcPr>
            <w:tcW w:w="3175" w:type="dxa"/>
            <w:tcBorders>
              <w:top w:val="nil"/>
              <w:left w:val="nil"/>
              <w:bottom w:val="nil"/>
              <w:right w:val="nil"/>
            </w:tcBorders>
            <w:shd w:val="clear" w:color="auto" w:fill="F2F2F2"/>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Κέρδη / (ζημίες) προ προβλέψεων</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323</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513</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rPr>
              <w:t>-</w:t>
            </w:r>
            <w:r w:rsidRPr="00C62FEB">
              <w:rPr>
                <w:rFonts w:ascii="Segoe UI" w:eastAsia="Segoe UI" w:hAnsi="Segoe UI" w:cs="Segoe UI"/>
                <w:b/>
                <w:bCs/>
                <w:i/>
                <w:color w:val="000000" w:themeColor="text1"/>
                <w:kern w:val="24"/>
                <w:sz w:val="14"/>
                <w:szCs w:val="14"/>
                <w:lang w:val="en-US"/>
              </w:rPr>
              <w:t>37%</w:t>
            </w:r>
          </w:p>
        </w:tc>
        <w:tc>
          <w:tcPr>
            <w:tcW w:w="879" w:type="dxa"/>
            <w:tcBorders>
              <w:top w:val="nil"/>
              <w:left w:val="nil"/>
              <w:bottom w:val="nil"/>
              <w:right w:val="nil"/>
            </w:tcBorders>
            <w:shd w:val="clear" w:color="auto" w:fill="F2F2F2"/>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97</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81</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lang w:val="en-US"/>
              </w:rPr>
              <w:t>+20%</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Προβλέψεις για επισφαλή δάνεια</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239</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588</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-59%</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(81)</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(38)</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&gt;100</w:t>
            </w:r>
            <w:r w:rsidRPr="00C62FEB">
              <w:rPr>
                <w:rFonts w:ascii="Segoe UI" w:eastAsia="Segoe UI" w:hAnsi="Segoe UI" w:cs="Segoe UI"/>
                <w:i/>
                <w:color w:val="000000" w:themeColor="text1"/>
                <w:kern w:val="24"/>
                <w:sz w:val="14"/>
                <w:szCs w:val="14"/>
              </w:rPr>
              <w:t>%</w:t>
            </w:r>
          </w:p>
        </w:tc>
      </w:tr>
      <w:tr w:rsidR="00C62FEB" w:rsidRPr="00C62FEB" w:rsidTr="00C62FEB">
        <w:trPr>
          <w:trHeight w:val="113"/>
        </w:trPr>
        <w:tc>
          <w:tcPr>
            <w:tcW w:w="3175" w:type="dxa"/>
            <w:tcBorders>
              <w:top w:val="nil"/>
              <w:left w:val="nil"/>
              <w:bottom w:val="nil"/>
              <w:right w:val="nil"/>
            </w:tcBorders>
            <w:shd w:val="clear" w:color="auto" w:fill="F2F2F2"/>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Λειτουργικά κέρδη / (ζημίες)</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val="el-GR" w:eastAsia="el-GR"/>
              </w:rPr>
              <w:t>8</w:t>
            </w:r>
            <w:r w:rsidRPr="00C62FEB">
              <w:rPr>
                <w:rFonts w:ascii="Segoe UI" w:eastAsia="Times New Roman" w:hAnsi="Segoe UI" w:cs="Segoe UI"/>
                <w:b/>
                <w:sz w:val="14"/>
                <w:szCs w:val="14"/>
                <w:lang w:eastAsia="el-GR"/>
              </w:rPr>
              <w:t>4</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w:t>
            </w:r>
            <w:r w:rsidRPr="00C62FEB">
              <w:rPr>
                <w:rFonts w:ascii="Segoe UI" w:eastAsia="Times New Roman" w:hAnsi="Segoe UI" w:cs="Segoe UI"/>
                <w:b/>
                <w:sz w:val="14"/>
                <w:szCs w:val="14"/>
                <w:lang w:val="el-GR" w:eastAsia="el-GR"/>
              </w:rPr>
              <w:t>75</w:t>
            </w:r>
            <w:r w:rsidRPr="00C62FEB">
              <w:rPr>
                <w:rFonts w:ascii="Segoe UI" w:eastAsia="Times New Roman" w:hAnsi="Segoe UI" w:cs="Segoe UI"/>
                <w:b/>
                <w:sz w:val="14"/>
                <w:szCs w:val="14"/>
                <w:lang w:eastAsia="el-GR"/>
              </w:rPr>
              <w:t>)</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b/>
                <w:bCs/>
                <w:i/>
                <w:color w:val="000000" w:themeColor="text1"/>
                <w:kern w:val="24"/>
                <w:sz w:val="14"/>
                <w:szCs w:val="14"/>
                <w:lang w:val="en-US"/>
              </w:rPr>
              <w:t>--</w:t>
            </w:r>
          </w:p>
        </w:tc>
        <w:tc>
          <w:tcPr>
            <w:tcW w:w="879" w:type="dxa"/>
            <w:tcBorders>
              <w:top w:val="nil"/>
              <w:left w:val="nil"/>
              <w:bottom w:val="nil"/>
              <w:right w:val="nil"/>
            </w:tcBorders>
            <w:shd w:val="clear" w:color="auto" w:fill="F2F2F2"/>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16</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44</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lang w:val="en-US"/>
              </w:rPr>
              <w:t>-64%</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Λοιπές προβλέψεις</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9</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(5)</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+67%</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1</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(11)</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i/>
                <w:color w:val="000000" w:themeColor="text1"/>
                <w:kern w:val="24"/>
                <w:sz w:val="14"/>
                <w:szCs w:val="14"/>
                <w:lang w:val="en-US"/>
              </w:rPr>
              <w:t>--</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Κέρδη / (ζημίες) προ φόρων</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val="el-GR" w:eastAsia="el-GR"/>
              </w:rPr>
              <w:t>7</w:t>
            </w:r>
            <w:r w:rsidRPr="00C62FEB">
              <w:rPr>
                <w:rFonts w:ascii="Segoe UI" w:eastAsia="Times New Roman" w:hAnsi="Segoe UI" w:cs="Segoe UI"/>
                <w:sz w:val="14"/>
                <w:szCs w:val="14"/>
                <w:lang w:eastAsia="el-GR"/>
              </w:rPr>
              <w:t>5</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80</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i/>
                <w:color w:val="000000" w:themeColor="text1"/>
                <w:kern w:val="24"/>
                <w:sz w:val="14"/>
                <w:szCs w:val="14"/>
                <w:lang w:val="en-US"/>
              </w:rPr>
              <w:t>--</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17</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33</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-48%</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Φόροι </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27</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23</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2A2BE1">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+1</w:t>
            </w:r>
            <w:r w:rsidR="002A2BE1">
              <w:rPr>
                <w:rFonts w:ascii="Segoe UI" w:eastAsia="Segoe UI" w:hAnsi="Segoe UI" w:cs="Segoe UI"/>
                <w:i/>
                <w:color w:val="000000" w:themeColor="text1"/>
                <w:kern w:val="24"/>
                <w:sz w:val="14"/>
                <w:szCs w:val="14"/>
                <w:lang w:val="en-US"/>
              </w:rPr>
              <w:t>8</w:t>
            </w:r>
            <w:r w:rsidRPr="00C62FEB">
              <w:rPr>
                <w:rFonts w:ascii="Segoe UI" w:eastAsia="Segoe UI" w:hAnsi="Segoe UI" w:cs="Segoe UI"/>
                <w:i/>
                <w:color w:val="000000" w:themeColor="text1"/>
                <w:kern w:val="24"/>
                <w:sz w:val="14"/>
                <w:szCs w:val="14"/>
                <w:lang w:val="en-US"/>
              </w:rPr>
              <w:t>%</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(9)</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(12)</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2A2BE1" w:rsidP="002A2BE1">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i/>
                <w:color w:val="000000" w:themeColor="text1"/>
                <w:kern w:val="24"/>
                <w:sz w:val="14"/>
                <w:szCs w:val="14"/>
                <w:lang w:val="en-US"/>
              </w:rPr>
              <w:t>-22</w:t>
            </w:r>
            <w:r w:rsidR="00C62FEB" w:rsidRPr="00C62FEB">
              <w:rPr>
                <w:rFonts w:ascii="Segoe UI" w:eastAsia="Segoe UI" w:hAnsi="Segoe UI" w:cs="Segoe UI"/>
                <w:i/>
                <w:color w:val="000000" w:themeColor="text1"/>
                <w:kern w:val="24"/>
                <w:sz w:val="14"/>
                <w:szCs w:val="14"/>
                <w:lang w:val="en-US"/>
              </w:rPr>
              <w:t>%</w:t>
            </w:r>
          </w:p>
        </w:tc>
      </w:tr>
      <w:tr w:rsidR="00C62FEB" w:rsidRPr="00C62FEB" w:rsidTr="00C62FEB">
        <w:trPr>
          <w:trHeight w:val="113"/>
        </w:trPr>
        <w:tc>
          <w:tcPr>
            <w:tcW w:w="3175" w:type="dxa"/>
            <w:tcBorders>
              <w:top w:val="nil"/>
              <w:left w:val="nil"/>
              <w:bottom w:val="nil"/>
              <w:right w:val="nil"/>
            </w:tcBorders>
            <w:shd w:val="clear" w:color="auto" w:fill="F2F2F2"/>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Κέρδη / (ζημίες) (συνεχιζόμενες </w:t>
            </w:r>
            <w:proofErr w:type="spellStart"/>
            <w:r w:rsidRPr="00C62FEB">
              <w:rPr>
                <w:rFonts w:ascii="Segoe UI" w:eastAsia="Segoe UI" w:hAnsi="Segoe UI" w:cs="Segoe UI"/>
                <w:b/>
                <w:bCs/>
                <w:color w:val="000000"/>
                <w:kern w:val="24"/>
                <w:sz w:val="14"/>
                <w:szCs w:val="14"/>
                <w:lang w:val="el-GR" w:eastAsia="el-GR"/>
              </w:rPr>
              <w:t>δραστ</w:t>
            </w:r>
            <w:proofErr w:type="spellEnd"/>
            <w:r w:rsidRPr="00C62FEB">
              <w:rPr>
                <w:rFonts w:ascii="Segoe UI" w:eastAsia="Segoe UI" w:hAnsi="Segoe UI" w:cs="Segoe UI"/>
                <w:b/>
                <w:bCs/>
                <w:color w:val="000000"/>
                <w:kern w:val="24"/>
                <w:sz w:val="14"/>
                <w:szCs w:val="14"/>
                <w:lang w:val="el-GR" w:eastAsia="el-GR"/>
              </w:rPr>
              <w:t>/</w:t>
            </w:r>
            <w:proofErr w:type="spellStart"/>
            <w:r w:rsidRPr="00C62FEB">
              <w:rPr>
                <w:rFonts w:ascii="Segoe UI" w:eastAsia="Segoe UI" w:hAnsi="Segoe UI" w:cs="Segoe UI"/>
                <w:b/>
                <w:bCs/>
                <w:color w:val="000000"/>
                <w:kern w:val="24"/>
                <w:sz w:val="14"/>
                <w:szCs w:val="14"/>
                <w:lang w:val="el-GR" w:eastAsia="el-GR"/>
              </w:rPr>
              <w:t>τητες</w:t>
            </w:r>
            <w:proofErr w:type="spellEnd"/>
            <w:r w:rsidRPr="00C62FEB">
              <w:rPr>
                <w:rFonts w:ascii="Segoe UI" w:eastAsia="Segoe UI" w:hAnsi="Segoe UI" w:cs="Segoe UI"/>
                <w:b/>
                <w:bCs/>
                <w:color w:val="000000"/>
                <w:kern w:val="24"/>
                <w:sz w:val="14"/>
                <w:szCs w:val="14"/>
                <w:lang w:val="el-GR" w:eastAsia="el-GR"/>
              </w:rPr>
              <w:t>)</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val="el-GR" w:eastAsia="el-GR"/>
              </w:rPr>
            </w:pPr>
            <w:r w:rsidRPr="00C62FEB">
              <w:rPr>
                <w:rFonts w:ascii="Segoe UI" w:eastAsia="Times New Roman" w:hAnsi="Segoe UI" w:cs="Segoe UI"/>
                <w:b/>
                <w:sz w:val="14"/>
                <w:szCs w:val="14"/>
                <w:lang w:val="el-GR" w:eastAsia="el-GR"/>
              </w:rPr>
              <w:t>48</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w:t>
            </w:r>
            <w:r w:rsidRPr="00C62FEB">
              <w:rPr>
                <w:rFonts w:ascii="Segoe UI" w:eastAsia="Times New Roman" w:hAnsi="Segoe UI" w:cs="Segoe UI"/>
                <w:b/>
                <w:sz w:val="14"/>
                <w:szCs w:val="14"/>
                <w:lang w:val="el-GR" w:eastAsia="el-GR"/>
              </w:rPr>
              <w:t>103</w:t>
            </w:r>
            <w:r w:rsidRPr="00C62FEB">
              <w:rPr>
                <w:rFonts w:ascii="Segoe UI" w:eastAsia="Times New Roman" w:hAnsi="Segoe UI" w:cs="Segoe UI"/>
                <w:b/>
                <w:sz w:val="14"/>
                <w:szCs w:val="14"/>
                <w:lang w:eastAsia="el-GR"/>
              </w:rPr>
              <w:t>)</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b/>
                <w:bCs/>
                <w:i/>
                <w:color w:val="000000" w:themeColor="text1"/>
                <w:kern w:val="24"/>
                <w:sz w:val="14"/>
                <w:szCs w:val="14"/>
                <w:lang w:val="en-US"/>
              </w:rPr>
              <w:t>--</w:t>
            </w:r>
          </w:p>
        </w:tc>
        <w:tc>
          <w:tcPr>
            <w:tcW w:w="879" w:type="dxa"/>
            <w:tcBorders>
              <w:top w:val="nil"/>
              <w:left w:val="nil"/>
              <w:bottom w:val="nil"/>
              <w:right w:val="nil"/>
            </w:tcBorders>
            <w:shd w:val="clear" w:color="auto" w:fill="F2F2F2"/>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8</w:t>
            </w:r>
          </w:p>
        </w:tc>
        <w:tc>
          <w:tcPr>
            <w:tcW w:w="879" w:type="dxa"/>
            <w:tcBorders>
              <w:top w:val="nil"/>
              <w:left w:val="nil"/>
              <w:bottom w:val="nil"/>
              <w:right w:val="nil"/>
            </w:tcBorders>
            <w:shd w:val="clear" w:color="auto" w:fill="F2F2F2"/>
            <w:vAlign w:val="center"/>
          </w:tcPr>
          <w:p w:rsidR="00C62FEB" w:rsidRPr="00C62FEB" w:rsidRDefault="00C62FEB" w:rsidP="00C62FEB">
            <w:pPr>
              <w:spacing w:after="0" w:line="240" w:lineRule="auto"/>
              <w:jc w:val="right"/>
              <w:textAlignment w:val="center"/>
              <w:rPr>
                <w:rFonts w:ascii="Segoe UI" w:eastAsia="Times New Roman" w:hAnsi="Segoe UI" w:cs="Segoe UI"/>
                <w:b/>
                <w:sz w:val="14"/>
                <w:szCs w:val="14"/>
                <w:lang w:eastAsia="el-GR"/>
              </w:rPr>
            </w:pPr>
            <w:r w:rsidRPr="00C62FEB">
              <w:rPr>
                <w:rFonts w:ascii="Segoe UI" w:eastAsia="Times New Roman" w:hAnsi="Segoe UI" w:cs="Segoe UI"/>
                <w:b/>
                <w:sz w:val="14"/>
                <w:szCs w:val="14"/>
                <w:lang w:eastAsia="el-GR"/>
              </w:rPr>
              <w:t>21</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b/>
                <w:bCs/>
                <w:i/>
                <w:color w:val="000000" w:themeColor="text1"/>
                <w:kern w:val="24"/>
                <w:sz w:val="14"/>
                <w:szCs w:val="14"/>
                <w:lang w:val="en-US"/>
              </w:rPr>
              <w:t>-62%</w:t>
            </w:r>
          </w:p>
        </w:tc>
      </w:tr>
      <w:tr w:rsidR="00C62FEB" w:rsidRPr="00C62FEB" w:rsidTr="00FE75EA">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Cs/>
                <w:color w:val="000000"/>
                <w:kern w:val="24"/>
                <w:sz w:val="14"/>
                <w:szCs w:val="14"/>
                <w:lang w:val="el-GR" w:eastAsia="el-GR"/>
              </w:rPr>
              <w:t>Κέρδη / (ζημίες) (διακοπείσες δραστηριότητες)</w:t>
            </w:r>
            <w:r w:rsidRPr="00C62FEB">
              <w:rPr>
                <w:rFonts w:ascii="Segoe UI" w:eastAsia="Segoe UI" w:hAnsi="Segoe UI" w:cs="Segoe UI"/>
                <w:bCs/>
                <w:color w:val="000000"/>
                <w:kern w:val="24"/>
                <w:sz w:val="14"/>
                <w:szCs w:val="14"/>
                <w:vertAlign w:val="superscript"/>
                <w:lang w:val="el-GR" w:eastAsia="el-GR"/>
              </w:rPr>
              <w:t>2</w:t>
            </w:r>
          </w:p>
        </w:tc>
        <w:tc>
          <w:tcPr>
            <w:tcW w:w="879" w:type="dxa"/>
            <w:tcBorders>
              <w:top w:val="nil"/>
              <w:left w:val="nil"/>
              <w:bottom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sz w:val="14"/>
                <w:szCs w:val="14"/>
                <w:lang w:val="el-GR" w:eastAsia="el-GR"/>
              </w:rPr>
              <w:t>55</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49</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EA43CC"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i/>
                <w:color w:val="000000" w:themeColor="text1"/>
                <w:kern w:val="24"/>
                <w:sz w:val="14"/>
                <w:szCs w:val="14"/>
                <w:lang w:val="en-US"/>
              </w:rPr>
              <w:t>--</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lang w:val="en-US"/>
              </w:rPr>
              <w:t>17</w:t>
            </w:r>
          </w:p>
        </w:tc>
        <w:tc>
          <w:tcPr>
            <w:tcW w:w="879" w:type="dxa"/>
            <w:tcBorders>
              <w:top w:val="nil"/>
              <w:left w:val="nil"/>
              <w:bottom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14</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2A2BE1">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lang w:val="en-US"/>
              </w:rPr>
              <w:t>+2</w:t>
            </w:r>
            <w:r w:rsidR="002A2BE1">
              <w:rPr>
                <w:rFonts w:ascii="Segoe UI" w:eastAsia="Segoe UI" w:hAnsi="Segoe UI" w:cs="Segoe UI"/>
                <w:i/>
                <w:color w:val="000000" w:themeColor="text1"/>
                <w:kern w:val="24"/>
                <w:sz w:val="14"/>
                <w:szCs w:val="14"/>
                <w:lang w:val="en-US"/>
              </w:rPr>
              <w:t>4</w:t>
            </w:r>
            <w:r w:rsidRPr="00C62FEB">
              <w:rPr>
                <w:rFonts w:ascii="Segoe UI" w:eastAsia="Segoe UI" w:hAnsi="Segoe UI" w:cs="Segoe UI"/>
                <w:i/>
                <w:color w:val="000000" w:themeColor="text1"/>
                <w:kern w:val="24"/>
                <w:sz w:val="14"/>
                <w:szCs w:val="14"/>
                <w:lang w:val="en-US"/>
              </w:rPr>
              <w:t>%</w:t>
            </w:r>
          </w:p>
        </w:tc>
      </w:tr>
      <w:tr w:rsidR="00C62FEB" w:rsidRPr="00C62FEB" w:rsidTr="00FE75EA">
        <w:trPr>
          <w:trHeight w:val="113"/>
        </w:trPr>
        <w:tc>
          <w:tcPr>
            <w:tcW w:w="3175" w:type="dxa"/>
            <w:tcBorders>
              <w:top w:val="nil"/>
              <w:left w:val="nil"/>
              <w:right w:val="nil"/>
            </w:tcBorders>
            <w:shd w:val="clear" w:color="auto" w:fill="auto"/>
            <w:tcMar>
              <w:top w:w="15" w:type="dxa"/>
              <w:left w:w="42" w:type="dxa"/>
              <w:bottom w:w="0" w:type="dxa"/>
              <w:right w:w="15" w:type="dxa"/>
            </w:tcMar>
            <w:vAlign w:val="center"/>
            <w:hideMark/>
          </w:tcPr>
          <w:p w:rsidR="00C62FEB" w:rsidRPr="00C62FEB" w:rsidRDefault="00C62FEB" w:rsidP="00C62FEB">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Δικαιώματα μειοψηφίας</w:t>
            </w:r>
          </w:p>
        </w:tc>
        <w:tc>
          <w:tcPr>
            <w:tcW w:w="879" w:type="dxa"/>
            <w:tcBorders>
              <w:top w:val="nil"/>
              <w:left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27</w:t>
            </w:r>
            <w:r w:rsidRPr="00C62FEB">
              <w:rPr>
                <w:rFonts w:ascii="Segoe UI" w:eastAsia="Times New Roman" w:hAnsi="Segoe UI" w:cs="Segoe UI"/>
                <w:sz w:val="14"/>
                <w:szCs w:val="14"/>
                <w:lang w:eastAsia="el-GR"/>
              </w:rPr>
              <w:t>)</w:t>
            </w:r>
          </w:p>
        </w:tc>
        <w:tc>
          <w:tcPr>
            <w:tcW w:w="879" w:type="dxa"/>
            <w:tcBorders>
              <w:top w:val="nil"/>
              <w:left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w:t>
            </w:r>
            <w:r w:rsidRPr="00C62FEB">
              <w:rPr>
                <w:rFonts w:ascii="Segoe UI" w:eastAsia="Times New Roman" w:hAnsi="Segoe UI" w:cs="Segoe UI"/>
                <w:sz w:val="14"/>
                <w:szCs w:val="14"/>
                <w:lang w:val="el-GR" w:eastAsia="el-GR"/>
              </w:rPr>
              <w:t>26</w:t>
            </w:r>
            <w:r w:rsidRPr="00C62FEB">
              <w:rPr>
                <w:rFonts w:ascii="Segoe UI" w:eastAsia="Times New Roman" w:hAnsi="Segoe UI" w:cs="Segoe UI"/>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C62FEB">
            <w:pPr>
              <w:pStyle w:val="Web"/>
              <w:spacing w:before="0" w:beforeAutospacing="0" w:after="0" w:afterAutospacing="0"/>
              <w:jc w:val="right"/>
              <w:textAlignment w:val="center"/>
              <w:rPr>
                <w:rFonts w:ascii="Segoe UI" w:eastAsia="Segoe UI" w:hAnsi="Segoe UI" w:cs="Segoe UI"/>
                <w:i/>
                <w:color w:val="000000" w:themeColor="text1"/>
                <w:kern w:val="24"/>
                <w:sz w:val="14"/>
                <w:szCs w:val="14"/>
                <w:lang w:val="en-US"/>
              </w:rPr>
            </w:pPr>
            <w:r w:rsidRPr="00C62FEB">
              <w:rPr>
                <w:rFonts w:ascii="Segoe UI" w:eastAsia="Segoe UI" w:hAnsi="Segoe UI" w:cs="Segoe UI"/>
                <w:i/>
                <w:color w:val="000000" w:themeColor="text1"/>
                <w:kern w:val="24"/>
                <w:sz w:val="14"/>
                <w:szCs w:val="14"/>
                <w:lang w:val="en-US"/>
              </w:rPr>
              <w:t>+4%</w:t>
            </w:r>
          </w:p>
        </w:tc>
        <w:tc>
          <w:tcPr>
            <w:tcW w:w="879" w:type="dxa"/>
            <w:tcBorders>
              <w:top w:val="nil"/>
              <w:left w:val="nil"/>
              <w:bottom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rPr>
              <w:t>(8)</w:t>
            </w:r>
          </w:p>
        </w:tc>
        <w:tc>
          <w:tcPr>
            <w:tcW w:w="879" w:type="dxa"/>
            <w:tcBorders>
              <w:top w:val="nil"/>
              <w:left w:val="nil"/>
              <w:right w:val="nil"/>
            </w:tcBorders>
            <w:vAlign w:val="center"/>
          </w:tcPr>
          <w:p w:rsidR="00C62FEB" w:rsidRPr="00C62FEB" w:rsidRDefault="00C62FEB" w:rsidP="00C62FEB">
            <w:pPr>
              <w:spacing w:after="0" w:line="240" w:lineRule="auto"/>
              <w:jc w:val="right"/>
              <w:textAlignment w:val="center"/>
              <w:rPr>
                <w:rFonts w:ascii="Segoe UI" w:eastAsia="Times New Roman" w:hAnsi="Segoe UI" w:cs="Segoe UI"/>
                <w:sz w:val="14"/>
                <w:szCs w:val="14"/>
                <w:lang w:eastAsia="el-GR"/>
              </w:rPr>
            </w:pPr>
            <w:r w:rsidRPr="00C62FEB">
              <w:rPr>
                <w:rFonts w:ascii="Segoe UI" w:eastAsia="Times New Roman" w:hAnsi="Segoe UI" w:cs="Segoe UI"/>
                <w:sz w:val="14"/>
                <w:szCs w:val="14"/>
                <w:lang w:eastAsia="el-GR"/>
              </w:rPr>
              <w:t>(10)</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C62FEB" w:rsidRPr="00C62FEB" w:rsidRDefault="00C62FEB" w:rsidP="002A2BE1">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rPr>
              <w:t>-</w:t>
            </w:r>
            <w:r w:rsidR="002A2BE1">
              <w:rPr>
                <w:rFonts w:ascii="Segoe UI" w:eastAsia="Segoe UI" w:hAnsi="Segoe UI" w:cs="Segoe UI"/>
                <w:i/>
                <w:color w:val="000000" w:themeColor="text1"/>
                <w:kern w:val="24"/>
                <w:sz w:val="14"/>
                <w:szCs w:val="14"/>
                <w:lang w:val="en-US"/>
              </w:rPr>
              <w:t>18</w:t>
            </w:r>
            <w:r w:rsidRPr="00C62FEB">
              <w:rPr>
                <w:rFonts w:ascii="Segoe UI" w:eastAsia="Segoe UI" w:hAnsi="Segoe UI" w:cs="Segoe UI"/>
                <w:i/>
                <w:color w:val="000000" w:themeColor="text1"/>
                <w:kern w:val="24"/>
                <w:sz w:val="14"/>
                <w:szCs w:val="14"/>
              </w:rPr>
              <w:t>%</w:t>
            </w:r>
          </w:p>
        </w:tc>
      </w:tr>
      <w:tr w:rsidR="00C62FEB" w:rsidRPr="00C62FEB" w:rsidTr="00FE75EA">
        <w:trPr>
          <w:trHeight w:val="113"/>
        </w:trPr>
        <w:tc>
          <w:tcPr>
            <w:tcW w:w="3175" w:type="dxa"/>
            <w:tcBorders>
              <w:top w:val="nil"/>
              <w:left w:val="nil"/>
              <w:right w:val="nil"/>
            </w:tcBorders>
            <w:shd w:val="clear" w:color="auto" w:fill="auto"/>
            <w:tcMar>
              <w:top w:w="15" w:type="dxa"/>
              <w:left w:w="42" w:type="dxa"/>
              <w:bottom w:w="0" w:type="dxa"/>
              <w:right w:w="15" w:type="dxa"/>
            </w:tcMar>
            <w:vAlign w:val="center"/>
          </w:tcPr>
          <w:p w:rsidR="00C62FEB" w:rsidRPr="00C62FEB" w:rsidRDefault="00C62FEB" w:rsidP="00C62FEB">
            <w:pPr>
              <w:spacing w:after="0" w:line="240" w:lineRule="auto"/>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l-GR" w:eastAsia="el-GR"/>
              </w:rPr>
              <w:t>Μη επαναλαμβανόμενα έσοδα / (έξοδα)</w:t>
            </w:r>
            <w:r w:rsidRPr="00C62FEB">
              <w:rPr>
                <w:rFonts w:ascii="Segoe UI" w:eastAsia="Segoe UI" w:hAnsi="Segoe UI" w:cs="Segoe UI"/>
                <w:color w:val="000000"/>
                <w:kern w:val="24"/>
                <w:sz w:val="14"/>
                <w:szCs w:val="14"/>
                <w:vertAlign w:val="superscript"/>
                <w:lang w:val="el-GR" w:eastAsia="el-GR"/>
              </w:rPr>
              <w:t>3</w:t>
            </w:r>
          </w:p>
        </w:tc>
        <w:tc>
          <w:tcPr>
            <w:tcW w:w="879" w:type="dxa"/>
            <w:tcBorders>
              <w:top w:val="nil"/>
              <w:left w:val="nil"/>
              <w:right w:val="nil"/>
            </w:tcBorders>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(40)</w:t>
            </w:r>
          </w:p>
        </w:tc>
        <w:tc>
          <w:tcPr>
            <w:tcW w:w="879" w:type="dxa"/>
            <w:tcBorders>
              <w:top w:val="nil"/>
              <w:left w:val="nil"/>
              <w:right w:val="nil"/>
            </w:tcBorders>
            <w:vAlign w:val="center"/>
          </w:tcPr>
          <w:p w:rsidR="00C62FEB" w:rsidRPr="00C62FEB" w:rsidRDefault="00C62FEB" w:rsidP="00C62FEB">
            <w:pPr>
              <w:spacing w:after="0" w:line="240" w:lineRule="auto"/>
              <w:jc w:val="right"/>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val="el-GR" w:eastAsia="el-GR"/>
              </w:rPr>
              <w:t>-</w:t>
            </w:r>
            <w:r w:rsidRPr="00C62FEB">
              <w:rPr>
                <w:rFonts w:ascii="Segoe UI" w:eastAsia="Segoe UI" w:hAnsi="Segoe UI" w:cs="Segoe UI"/>
                <w:color w:val="000000"/>
                <w:kern w:val="24"/>
                <w:sz w:val="14"/>
                <w:szCs w:val="14"/>
                <w:lang w:eastAsia="el-GR"/>
              </w:rPr>
              <w:t>-</w:t>
            </w:r>
          </w:p>
        </w:tc>
        <w:tc>
          <w:tcPr>
            <w:tcW w:w="879" w:type="dxa"/>
            <w:tcBorders>
              <w:top w:val="nil"/>
              <w:left w:val="nil"/>
              <w:right w:val="nil"/>
            </w:tcBorders>
            <w:shd w:val="clear" w:color="auto" w:fill="auto"/>
            <w:tcMar>
              <w:top w:w="15" w:type="dxa"/>
              <w:left w:w="15" w:type="dxa"/>
              <w:bottom w:w="0" w:type="dxa"/>
              <w:right w:w="84" w:type="dxa"/>
            </w:tcMar>
            <w:vAlign w:val="center"/>
          </w:tcPr>
          <w:p w:rsidR="00C62FEB" w:rsidRPr="00C62FEB" w:rsidRDefault="00C62FEB" w:rsidP="00C62FEB">
            <w:pPr>
              <w:pStyle w:val="Web"/>
              <w:spacing w:before="0" w:beforeAutospacing="0" w:after="0" w:afterAutospacing="0"/>
              <w:jc w:val="right"/>
              <w:textAlignment w:val="center"/>
              <w:rPr>
                <w:rFonts w:ascii="Segoe UI" w:eastAsia="Segoe UI" w:hAnsi="Segoe UI" w:cs="Segoe UI"/>
                <w:i/>
                <w:color w:val="000000" w:themeColor="text1"/>
                <w:kern w:val="24"/>
                <w:sz w:val="14"/>
                <w:szCs w:val="14"/>
                <w:lang w:val="en-US"/>
              </w:rPr>
            </w:pPr>
            <w:r w:rsidRPr="00C62FEB">
              <w:rPr>
                <w:rFonts w:ascii="Segoe UI" w:eastAsia="Segoe UI" w:hAnsi="Segoe UI" w:cs="Segoe UI"/>
                <w:i/>
                <w:color w:val="000000" w:themeColor="text1"/>
                <w:kern w:val="24"/>
                <w:sz w:val="14"/>
                <w:szCs w:val="14"/>
              </w:rPr>
              <w:t>--</w:t>
            </w:r>
          </w:p>
        </w:tc>
        <w:tc>
          <w:tcPr>
            <w:tcW w:w="879" w:type="dxa"/>
            <w:tcBorders>
              <w:top w:val="nil"/>
              <w:left w:val="nil"/>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color w:val="000000" w:themeColor="text1"/>
                <w:kern w:val="24"/>
                <w:sz w:val="14"/>
                <w:szCs w:val="14"/>
              </w:rPr>
              <w:t>--</w:t>
            </w:r>
          </w:p>
        </w:tc>
        <w:tc>
          <w:tcPr>
            <w:tcW w:w="879" w:type="dxa"/>
            <w:tcBorders>
              <w:top w:val="nil"/>
              <w:left w:val="nil"/>
              <w:right w:val="nil"/>
            </w:tcBorders>
            <w:vAlign w:val="center"/>
          </w:tcPr>
          <w:p w:rsidR="00C62FEB" w:rsidRPr="00C62FEB" w:rsidRDefault="00C62FEB" w:rsidP="00C62FEB">
            <w:pPr>
              <w:spacing w:after="0" w:line="240" w:lineRule="auto"/>
              <w:jc w:val="right"/>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(40)</w:t>
            </w:r>
          </w:p>
        </w:tc>
        <w:tc>
          <w:tcPr>
            <w:tcW w:w="879" w:type="dxa"/>
            <w:tcBorders>
              <w:top w:val="nil"/>
              <w:left w:val="nil"/>
              <w:right w:val="nil"/>
            </w:tcBorders>
            <w:shd w:val="clear" w:color="auto" w:fill="auto"/>
            <w:tcMar>
              <w:top w:w="15" w:type="dxa"/>
              <w:left w:w="15" w:type="dxa"/>
              <w:bottom w:w="0" w:type="dxa"/>
              <w:right w:w="84" w:type="dxa"/>
            </w:tcMar>
            <w:vAlign w:val="center"/>
          </w:tcPr>
          <w:p w:rsidR="00C62FEB" w:rsidRPr="00C62FEB" w:rsidRDefault="00C62FEB" w:rsidP="00C62FEB">
            <w:pPr>
              <w:pStyle w:val="Web"/>
              <w:spacing w:before="0" w:beforeAutospacing="0" w:after="0" w:afterAutospacing="0"/>
              <w:jc w:val="right"/>
              <w:textAlignment w:val="center"/>
              <w:rPr>
                <w:rFonts w:ascii="Arial" w:hAnsi="Arial" w:cs="Arial"/>
                <w:i/>
                <w:sz w:val="14"/>
                <w:szCs w:val="14"/>
              </w:rPr>
            </w:pPr>
            <w:r w:rsidRPr="00C62FEB">
              <w:rPr>
                <w:rFonts w:ascii="Segoe UI" w:eastAsia="Segoe UI" w:hAnsi="Segoe UI" w:cs="Segoe UI"/>
                <w:i/>
                <w:color w:val="000000" w:themeColor="text1"/>
                <w:kern w:val="24"/>
                <w:sz w:val="14"/>
                <w:szCs w:val="14"/>
              </w:rPr>
              <w:t>-</w:t>
            </w:r>
            <w:r w:rsidRPr="00C62FEB">
              <w:rPr>
                <w:rFonts w:ascii="Segoe UI" w:eastAsia="Segoe UI" w:hAnsi="Segoe UI" w:cs="Segoe UI"/>
                <w:i/>
                <w:color w:val="000000" w:themeColor="text1"/>
                <w:kern w:val="24"/>
                <w:sz w:val="14"/>
                <w:szCs w:val="14"/>
                <w:lang w:val="en-US"/>
              </w:rPr>
              <w:t>-</w:t>
            </w:r>
          </w:p>
        </w:tc>
      </w:tr>
      <w:tr w:rsidR="00C62FEB" w:rsidRPr="00C62FEB" w:rsidTr="000471C9">
        <w:trPr>
          <w:trHeight w:val="113"/>
        </w:trPr>
        <w:tc>
          <w:tcPr>
            <w:tcW w:w="3175"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C62FEB" w:rsidRPr="00C62FEB" w:rsidRDefault="00C62FEB" w:rsidP="00C62FEB">
            <w:pPr>
              <w:spacing w:after="0" w:line="240" w:lineRule="auto"/>
              <w:textAlignment w:val="center"/>
              <w:rPr>
                <w:rFonts w:ascii="Segoe UI" w:eastAsia="Segoe UI" w:hAnsi="Segoe UI" w:cs="Segoe UI"/>
                <w:color w:val="000000"/>
                <w:kern w:val="24"/>
                <w:sz w:val="14"/>
                <w:szCs w:val="14"/>
                <w:lang w:val="en-US" w:eastAsia="el-GR"/>
              </w:rPr>
            </w:pPr>
            <w:proofErr w:type="spellStart"/>
            <w:r w:rsidRPr="00C62FEB">
              <w:rPr>
                <w:rFonts w:ascii="Segoe UI" w:eastAsia="Segoe UI" w:hAnsi="Segoe UI" w:cs="Segoe UI"/>
                <w:b/>
                <w:color w:val="000000"/>
                <w:kern w:val="24"/>
                <w:sz w:val="14"/>
                <w:szCs w:val="14"/>
                <w:lang w:val="en-US" w:eastAsia="el-GR"/>
              </w:rPr>
              <w:t>Κέρδη</w:t>
            </w:r>
            <w:proofErr w:type="spellEnd"/>
            <w:r w:rsidRPr="00C62FEB">
              <w:rPr>
                <w:rFonts w:ascii="Segoe UI" w:eastAsia="Segoe UI" w:hAnsi="Segoe UI" w:cs="Segoe UI"/>
                <w:b/>
                <w:color w:val="000000"/>
                <w:kern w:val="24"/>
                <w:sz w:val="14"/>
                <w:szCs w:val="14"/>
                <w:lang w:val="en-US" w:eastAsia="el-GR"/>
              </w:rPr>
              <w:t xml:space="preserve"> / (</w:t>
            </w:r>
            <w:proofErr w:type="spellStart"/>
            <w:r w:rsidRPr="00C62FEB">
              <w:rPr>
                <w:rFonts w:ascii="Segoe UI" w:eastAsia="Segoe UI" w:hAnsi="Segoe UI" w:cs="Segoe UI"/>
                <w:b/>
                <w:color w:val="000000"/>
                <w:kern w:val="24"/>
                <w:sz w:val="14"/>
                <w:szCs w:val="14"/>
                <w:lang w:val="en-US" w:eastAsia="el-GR"/>
              </w:rPr>
              <w:t>ζημίες</w:t>
            </w:r>
            <w:proofErr w:type="spellEnd"/>
            <w:r w:rsidRPr="00C62FEB">
              <w:rPr>
                <w:rFonts w:ascii="Segoe UI" w:eastAsia="Segoe UI" w:hAnsi="Segoe UI" w:cs="Segoe UI"/>
                <w:b/>
                <w:color w:val="000000"/>
                <w:kern w:val="24"/>
                <w:sz w:val="14"/>
                <w:szCs w:val="14"/>
                <w:lang w:val="en-US" w:eastAsia="el-GR"/>
              </w:rPr>
              <w:t xml:space="preserve">) </w:t>
            </w:r>
            <w:proofErr w:type="spellStart"/>
            <w:r w:rsidRPr="00C62FEB">
              <w:rPr>
                <w:rFonts w:ascii="Segoe UI" w:eastAsia="Segoe UI" w:hAnsi="Segoe UI" w:cs="Segoe UI"/>
                <w:b/>
                <w:color w:val="000000"/>
                <w:kern w:val="24"/>
                <w:sz w:val="14"/>
                <w:szCs w:val="14"/>
                <w:lang w:val="en-US" w:eastAsia="el-GR"/>
              </w:rPr>
              <w:t>περιόδου</w:t>
            </w:r>
            <w:proofErr w:type="spellEnd"/>
          </w:p>
        </w:tc>
        <w:tc>
          <w:tcPr>
            <w:tcW w:w="879" w:type="dxa"/>
            <w:tcBorders>
              <w:top w:val="nil"/>
              <w:left w:val="nil"/>
              <w:bottom w:val="single" w:sz="12" w:space="0" w:color="auto"/>
              <w:right w:val="nil"/>
            </w:tcBorders>
            <w:shd w:val="clear" w:color="auto" w:fill="auto"/>
            <w:tcMar>
              <w:top w:w="15" w:type="dxa"/>
              <w:left w:w="15" w:type="dxa"/>
              <w:bottom w:w="0" w:type="dxa"/>
              <w:right w:w="78" w:type="dxa"/>
            </w:tcMar>
            <w:vAlign w:val="center"/>
          </w:tcPr>
          <w:p w:rsidR="00C62FEB" w:rsidRPr="00C62FEB" w:rsidRDefault="00C62FEB" w:rsidP="00C62FEB">
            <w:pPr>
              <w:spacing w:after="0" w:line="240" w:lineRule="auto"/>
              <w:jc w:val="right"/>
              <w:textAlignment w:val="center"/>
              <w:rPr>
                <w:rFonts w:ascii="Segoe UI" w:eastAsia="Segoe UI" w:hAnsi="Segoe UI" w:cs="Segoe UI"/>
                <w:b/>
                <w:color w:val="000000"/>
                <w:kern w:val="24"/>
                <w:sz w:val="14"/>
                <w:szCs w:val="14"/>
                <w:lang w:val="el-GR" w:eastAsia="el-GR"/>
              </w:rPr>
            </w:pPr>
            <w:r w:rsidRPr="00C62FEB">
              <w:rPr>
                <w:rFonts w:ascii="Segoe UI" w:eastAsia="Segoe UI" w:hAnsi="Segoe UI" w:cs="Segoe UI"/>
                <w:b/>
                <w:color w:val="000000"/>
                <w:kern w:val="24"/>
                <w:sz w:val="14"/>
                <w:szCs w:val="14"/>
                <w:lang w:val="el-GR" w:eastAsia="el-GR"/>
              </w:rPr>
              <w:t>36</w:t>
            </w:r>
          </w:p>
        </w:tc>
        <w:tc>
          <w:tcPr>
            <w:tcW w:w="879" w:type="dxa"/>
            <w:tcBorders>
              <w:top w:val="nil"/>
              <w:left w:val="nil"/>
              <w:bottom w:val="single" w:sz="12" w:space="0" w:color="auto"/>
              <w:right w:val="nil"/>
            </w:tcBorders>
            <w:shd w:val="clear" w:color="auto" w:fill="auto"/>
            <w:vAlign w:val="center"/>
          </w:tcPr>
          <w:p w:rsidR="00C62FEB" w:rsidRPr="00C62FEB" w:rsidRDefault="00C62FEB" w:rsidP="00C62FEB">
            <w:pPr>
              <w:spacing w:after="0" w:line="240" w:lineRule="auto"/>
              <w:jc w:val="right"/>
              <w:textAlignment w:val="center"/>
              <w:rPr>
                <w:rFonts w:ascii="Segoe UI" w:eastAsia="Segoe UI" w:hAnsi="Segoe UI" w:cs="Segoe UI"/>
                <w:b/>
                <w:color w:val="000000"/>
                <w:kern w:val="24"/>
                <w:sz w:val="14"/>
                <w:szCs w:val="14"/>
                <w:lang w:eastAsia="el-GR"/>
              </w:rPr>
            </w:pPr>
            <w:r w:rsidRPr="00C62FEB">
              <w:rPr>
                <w:rFonts w:ascii="Segoe UI" w:eastAsia="Segoe UI" w:hAnsi="Segoe UI" w:cs="Segoe UI"/>
                <w:b/>
                <w:color w:val="000000"/>
                <w:kern w:val="24"/>
                <w:sz w:val="14"/>
                <w:szCs w:val="14"/>
                <w:lang w:eastAsia="el-GR"/>
              </w:rPr>
              <w:t>(1</w:t>
            </w:r>
            <w:r w:rsidRPr="00C62FEB">
              <w:rPr>
                <w:rFonts w:ascii="Segoe UI" w:eastAsia="Segoe UI" w:hAnsi="Segoe UI" w:cs="Segoe UI"/>
                <w:b/>
                <w:color w:val="000000"/>
                <w:kern w:val="24"/>
                <w:sz w:val="14"/>
                <w:szCs w:val="14"/>
                <w:lang w:val="el-GR" w:eastAsia="el-GR"/>
              </w:rPr>
              <w:t>78</w:t>
            </w:r>
            <w:r w:rsidRPr="00C62FEB">
              <w:rPr>
                <w:rFonts w:ascii="Segoe UI" w:eastAsia="Segoe UI" w:hAnsi="Segoe UI" w:cs="Segoe UI"/>
                <w:b/>
                <w:color w:val="000000"/>
                <w:kern w:val="24"/>
                <w:sz w:val="14"/>
                <w:szCs w:val="14"/>
                <w:lang w:eastAsia="el-GR"/>
              </w:rPr>
              <w:t>)</w:t>
            </w:r>
          </w:p>
        </w:tc>
        <w:tc>
          <w:tcPr>
            <w:tcW w:w="879"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C62FEB" w:rsidRPr="00F530F0" w:rsidRDefault="00F530F0"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b/>
                <w:bCs/>
                <w:i/>
                <w:color w:val="000000" w:themeColor="text1"/>
                <w:kern w:val="24"/>
                <w:sz w:val="14"/>
                <w:szCs w:val="14"/>
              </w:rPr>
              <w:t>--</w:t>
            </w:r>
          </w:p>
        </w:tc>
        <w:tc>
          <w:tcPr>
            <w:tcW w:w="879" w:type="dxa"/>
            <w:tcBorders>
              <w:top w:val="nil"/>
              <w:left w:val="nil"/>
              <w:bottom w:val="single" w:sz="12" w:space="0" w:color="auto"/>
              <w:right w:val="nil"/>
            </w:tcBorders>
            <w:shd w:val="clear" w:color="auto" w:fill="auto"/>
            <w:vAlign w:val="center"/>
          </w:tcPr>
          <w:p w:rsidR="00C62FEB" w:rsidRPr="00C62FEB" w:rsidRDefault="00C62FEB" w:rsidP="00C62FEB">
            <w:pPr>
              <w:pStyle w:val="Web"/>
              <w:spacing w:before="0" w:beforeAutospacing="0" w:after="0" w:afterAutospacing="0"/>
              <w:jc w:val="right"/>
              <w:textAlignment w:val="center"/>
              <w:rPr>
                <w:rFonts w:ascii="Arial" w:hAnsi="Arial" w:cs="Arial"/>
                <w:sz w:val="14"/>
                <w:szCs w:val="14"/>
              </w:rPr>
            </w:pPr>
            <w:r w:rsidRPr="00C62FEB">
              <w:rPr>
                <w:rFonts w:ascii="Segoe UI" w:eastAsia="Segoe UI" w:hAnsi="Segoe UI" w:cs="Segoe UI"/>
                <w:b/>
                <w:bCs/>
                <w:color w:val="000000" w:themeColor="text1"/>
                <w:kern w:val="24"/>
                <w:sz w:val="14"/>
                <w:szCs w:val="14"/>
                <w:lang w:val="en-US"/>
              </w:rPr>
              <w:t>17</w:t>
            </w:r>
          </w:p>
        </w:tc>
        <w:tc>
          <w:tcPr>
            <w:tcW w:w="879" w:type="dxa"/>
            <w:tcBorders>
              <w:top w:val="nil"/>
              <w:left w:val="nil"/>
              <w:bottom w:val="single" w:sz="12" w:space="0" w:color="auto"/>
              <w:right w:val="nil"/>
            </w:tcBorders>
            <w:shd w:val="clear" w:color="auto" w:fill="auto"/>
            <w:vAlign w:val="center"/>
          </w:tcPr>
          <w:p w:rsidR="00C62FEB" w:rsidRPr="00C62FEB" w:rsidRDefault="00C62FEB" w:rsidP="00C62FEB">
            <w:pPr>
              <w:spacing w:after="0" w:line="240" w:lineRule="auto"/>
              <w:jc w:val="right"/>
              <w:textAlignment w:val="center"/>
              <w:rPr>
                <w:rFonts w:ascii="Segoe UI" w:eastAsia="Segoe UI" w:hAnsi="Segoe UI" w:cs="Segoe UI"/>
                <w:b/>
                <w:color w:val="000000"/>
                <w:kern w:val="24"/>
                <w:sz w:val="14"/>
                <w:szCs w:val="14"/>
                <w:lang w:eastAsia="el-GR"/>
              </w:rPr>
            </w:pPr>
            <w:r w:rsidRPr="00C62FEB">
              <w:rPr>
                <w:rFonts w:ascii="Segoe UI" w:eastAsia="Segoe UI" w:hAnsi="Segoe UI" w:cs="Segoe UI"/>
                <w:b/>
                <w:color w:val="000000"/>
                <w:kern w:val="24"/>
                <w:sz w:val="14"/>
                <w:szCs w:val="14"/>
                <w:lang w:eastAsia="el-GR"/>
              </w:rPr>
              <w:t>(15)</w:t>
            </w:r>
          </w:p>
        </w:tc>
        <w:tc>
          <w:tcPr>
            <w:tcW w:w="879"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C62FEB" w:rsidRPr="00F530F0" w:rsidRDefault="00F530F0" w:rsidP="00C62FEB">
            <w:pPr>
              <w:pStyle w:val="Web"/>
              <w:spacing w:before="0" w:beforeAutospacing="0" w:after="0" w:afterAutospacing="0"/>
              <w:jc w:val="right"/>
              <w:textAlignment w:val="center"/>
              <w:rPr>
                <w:rFonts w:ascii="Arial" w:hAnsi="Arial" w:cs="Arial"/>
                <w:i/>
                <w:sz w:val="14"/>
                <w:szCs w:val="14"/>
              </w:rPr>
            </w:pPr>
            <w:r>
              <w:rPr>
                <w:rFonts w:ascii="Segoe UI" w:eastAsia="Segoe UI" w:hAnsi="Segoe UI" w:cs="Segoe UI"/>
                <w:b/>
                <w:bCs/>
                <w:i/>
                <w:color w:val="000000" w:themeColor="text1"/>
                <w:kern w:val="24"/>
                <w:sz w:val="14"/>
                <w:szCs w:val="14"/>
              </w:rPr>
              <w:t>--</w:t>
            </w:r>
          </w:p>
        </w:tc>
      </w:tr>
    </w:tbl>
    <w:p w:rsidR="00D374DD" w:rsidRPr="00FE75EA" w:rsidRDefault="00D374DD" w:rsidP="00604AD2">
      <w:pPr>
        <w:spacing w:after="0" w:line="240" w:lineRule="auto"/>
        <w:jc w:val="both"/>
        <w:rPr>
          <w:rFonts w:ascii="Segoe UI" w:eastAsia="Calibri" w:hAnsi="Segoe UI" w:cs="Segoe UI"/>
          <w:sz w:val="11"/>
          <w:szCs w:val="11"/>
          <w:lang w:val="el-GR"/>
        </w:rPr>
      </w:pPr>
      <w:r w:rsidRPr="00FE75EA">
        <w:rPr>
          <w:rFonts w:ascii="Segoe UI" w:eastAsia="Calibri" w:hAnsi="Segoe UI" w:cs="Segoe UI"/>
          <w:sz w:val="11"/>
          <w:szCs w:val="11"/>
          <w:vertAlign w:val="superscript"/>
          <w:lang w:val="el-GR"/>
        </w:rPr>
        <w:t>1</w:t>
      </w:r>
      <w:r w:rsidRPr="00FE75EA">
        <w:rPr>
          <w:rFonts w:ascii="Segoe UI" w:eastAsia="Calibri" w:hAnsi="Segoe UI" w:cs="Segoe UI"/>
          <w:sz w:val="11"/>
          <w:szCs w:val="11"/>
          <w:lang w:val="el-GR"/>
        </w:rPr>
        <w:t xml:space="preserve"> Για λόγους συγκρισιμότητας, τα καθαρά έσοδα από τόκους και τα έσοδα από χρηματοοικονομικές πράξεις των προηγούμενων περιόδων έχουν αναπροσαρμοστεί για την </w:t>
      </w:r>
      <w:proofErr w:type="spellStart"/>
      <w:r w:rsidRPr="00FE75EA">
        <w:rPr>
          <w:rFonts w:ascii="Segoe UI" w:eastAsia="Calibri" w:hAnsi="Segoe UI" w:cs="Segoe UI"/>
          <w:sz w:val="11"/>
          <w:szCs w:val="11"/>
          <w:lang w:val="el-GR"/>
        </w:rPr>
        <w:t>αναταξινόμηση</w:t>
      </w:r>
      <w:proofErr w:type="spellEnd"/>
      <w:r w:rsidRPr="00FE75EA">
        <w:rPr>
          <w:rFonts w:ascii="Segoe UI" w:eastAsia="Calibri" w:hAnsi="Segoe UI" w:cs="Segoe UI"/>
          <w:sz w:val="11"/>
          <w:szCs w:val="11"/>
          <w:lang w:val="el-GR"/>
        </w:rPr>
        <w:t xml:space="preserve"> του δανείου στο Ελληνικό Δημόσιο (</w:t>
      </w:r>
      <w:proofErr w:type="spellStart"/>
      <w:r w:rsidRPr="00FE75EA">
        <w:rPr>
          <w:rFonts w:ascii="Segoe UI" w:eastAsia="Calibri" w:hAnsi="Segoe UI" w:cs="Segoe UI"/>
          <w:sz w:val="11"/>
          <w:szCs w:val="11"/>
          <w:lang w:val="en-US"/>
        </w:rPr>
        <w:t>Titlos</w:t>
      </w:r>
      <w:proofErr w:type="spellEnd"/>
      <w:r w:rsidRPr="00FE75EA">
        <w:rPr>
          <w:rFonts w:ascii="Segoe UI" w:eastAsia="Calibri" w:hAnsi="Segoe UI" w:cs="Segoe UI"/>
          <w:sz w:val="11"/>
          <w:szCs w:val="11"/>
          <w:lang w:val="el-GR"/>
        </w:rPr>
        <w:t>) από τα καθαρά έσοδα από τόκους στα έσοδα από χρηματοοικονομικές πράξεις, λόγω της υιοθέτησης του ΔΠΧΠ 9</w:t>
      </w:r>
    </w:p>
    <w:p w:rsidR="00FE2030" w:rsidRPr="00173966" w:rsidRDefault="00577892" w:rsidP="00604AD2">
      <w:pPr>
        <w:spacing w:after="0" w:line="240" w:lineRule="auto"/>
        <w:textAlignment w:val="baseline"/>
        <w:rPr>
          <w:rFonts w:ascii="Segoe UI" w:eastAsia="Times New Roman" w:hAnsi="Segoe UI" w:cs="Segoe UI"/>
          <w:color w:val="000000" w:themeColor="text1"/>
          <w:kern w:val="24"/>
          <w:sz w:val="11"/>
          <w:szCs w:val="11"/>
          <w:lang w:val="el-GR" w:eastAsia="el-GR"/>
        </w:rPr>
      </w:pPr>
      <w:r w:rsidRPr="00FE75EA">
        <w:rPr>
          <w:rFonts w:ascii="Segoe UI" w:eastAsia="Times New Roman" w:hAnsi="Segoe UI" w:cs="Segoe UI"/>
          <w:color w:val="000000" w:themeColor="text1"/>
          <w:kern w:val="24"/>
          <w:sz w:val="11"/>
          <w:szCs w:val="11"/>
          <w:vertAlign w:val="superscript"/>
          <w:lang w:val="el-GR" w:eastAsia="el-GR"/>
        </w:rPr>
        <w:t>2</w:t>
      </w:r>
      <w:r w:rsidRPr="00FE75EA">
        <w:rPr>
          <w:rFonts w:ascii="Segoe UI" w:eastAsia="Times New Roman" w:hAnsi="Segoe UI" w:cs="Segoe UI"/>
          <w:color w:val="000000" w:themeColor="text1"/>
          <w:kern w:val="24"/>
          <w:sz w:val="11"/>
          <w:szCs w:val="11"/>
          <w:lang w:val="el-GR" w:eastAsia="el-GR"/>
        </w:rPr>
        <w:t xml:space="preserve"> </w:t>
      </w:r>
      <w:r w:rsidR="00FE2030" w:rsidRPr="00FE75EA">
        <w:rPr>
          <w:rFonts w:ascii="Segoe UI" w:eastAsia="Times New Roman" w:hAnsi="Segoe UI" w:cs="Segoe UI"/>
          <w:color w:val="000000" w:themeColor="text1"/>
          <w:kern w:val="24"/>
          <w:sz w:val="11"/>
          <w:szCs w:val="11"/>
          <w:lang w:val="el-GR" w:eastAsia="el-GR"/>
        </w:rPr>
        <w:t xml:space="preserve">Οι ζημίες </w:t>
      </w:r>
      <w:r w:rsidR="003E4DDE">
        <w:rPr>
          <w:rFonts w:ascii="Segoe UI" w:eastAsia="Times New Roman" w:hAnsi="Segoe UI" w:cs="Segoe UI"/>
          <w:color w:val="000000" w:themeColor="text1"/>
          <w:kern w:val="24"/>
          <w:sz w:val="11"/>
          <w:szCs w:val="11"/>
          <w:lang w:val="el-GR" w:eastAsia="el-GR"/>
        </w:rPr>
        <w:t xml:space="preserve">από διακοπείσες δραστηριότητες </w:t>
      </w:r>
      <w:r w:rsidR="00FE2030" w:rsidRPr="00FE75EA">
        <w:rPr>
          <w:rFonts w:ascii="Segoe UI" w:eastAsia="Times New Roman" w:hAnsi="Segoe UI" w:cs="Segoe UI"/>
          <w:color w:val="000000" w:themeColor="text1"/>
          <w:kern w:val="24"/>
          <w:sz w:val="11"/>
          <w:szCs w:val="11"/>
          <w:lang w:val="el-GR" w:eastAsia="el-GR"/>
        </w:rPr>
        <w:t xml:space="preserve">για το </w:t>
      </w:r>
      <w:r w:rsidR="00FE75EA">
        <w:rPr>
          <w:rFonts w:ascii="Segoe UI" w:eastAsia="Times New Roman" w:hAnsi="Segoe UI" w:cs="Segoe UI"/>
          <w:color w:val="000000" w:themeColor="text1"/>
          <w:kern w:val="24"/>
          <w:sz w:val="11"/>
          <w:szCs w:val="11"/>
          <w:lang w:val="el-GR" w:eastAsia="el-GR"/>
        </w:rPr>
        <w:t xml:space="preserve">Εννεάμηνο </w:t>
      </w:r>
      <w:r w:rsidR="00FE2030" w:rsidRPr="00FE75EA">
        <w:rPr>
          <w:rFonts w:ascii="Segoe UI" w:eastAsia="Times New Roman" w:hAnsi="Segoe UI" w:cs="Segoe UI"/>
          <w:color w:val="000000" w:themeColor="text1"/>
          <w:kern w:val="24"/>
          <w:sz w:val="11"/>
          <w:szCs w:val="11"/>
          <w:lang w:val="el-GR" w:eastAsia="el-GR"/>
        </w:rPr>
        <w:t xml:space="preserve">του 2017 περιλαμβάνουν την </w:t>
      </w:r>
      <w:proofErr w:type="spellStart"/>
      <w:r w:rsidR="00FE2030" w:rsidRPr="00FE75EA">
        <w:rPr>
          <w:rFonts w:ascii="Segoe UI" w:eastAsia="Times New Roman" w:hAnsi="Segoe UI" w:cs="Segoe UI"/>
          <w:color w:val="000000" w:themeColor="text1"/>
          <w:kern w:val="24"/>
          <w:sz w:val="11"/>
          <w:szCs w:val="11"/>
          <w:lang w:val="el-GR" w:eastAsia="el-GR"/>
        </w:rPr>
        <w:t>απομείωση</w:t>
      </w:r>
      <w:proofErr w:type="spellEnd"/>
      <w:r w:rsidR="00FE2030" w:rsidRPr="00FE75EA">
        <w:rPr>
          <w:rFonts w:ascii="Segoe UI" w:eastAsia="Times New Roman" w:hAnsi="Segoe UI" w:cs="Segoe UI"/>
          <w:color w:val="000000" w:themeColor="text1"/>
          <w:kern w:val="24"/>
          <w:sz w:val="11"/>
          <w:szCs w:val="11"/>
          <w:lang w:val="el-GR" w:eastAsia="el-GR"/>
        </w:rPr>
        <w:t xml:space="preserve"> της αξίας των θυγατρικών ς της</w:t>
      </w:r>
      <w:r w:rsidR="00FE2030" w:rsidRPr="00173966">
        <w:rPr>
          <w:rFonts w:ascii="Segoe UI" w:eastAsia="Times New Roman" w:hAnsi="Segoe UI" w:cs="Segoe UI"/>
          <w:color w:val="000000" w:themeColor="text1"/>
          <w:kern w:val="24"/>
          <w:sz w:val="11"/>
          <w:szCs w:val="11"/>
          <w:lang w:val="el-GR" w:eastAsia="el-GR"/>
        </w:rPr>
        <w:t xml:space="preserve"> ΕΤΕ σε Ρουμανία και Σερβία ύψους €151 εκατ., ως αποτέλεσμα της συμφωνίας για πώληση σε τιμή χαμηλότερη από την εύλογη αξία τους</w:t>
      </w:r>
    </w:p>
    <w:p w:rsidR="00D374DD" w:rsidRDefault="00D374DD" w:rsidP="00604AD2">
      <w:pPr>
        <w:spacing w:after="0" w:line="240" w:lineRule="auto"/>
        <w:textAlignment w:val="baseline"/>
        <w:rPr>
          <w:rFonts w:ascii="Segoe UI" w:eastAsia="Calibri" w:hAnsi="Segoe UI" w:cs="Segoe UI"/>
          <w:sz w:val="11"/>
          <w:szCs w:val="11"/>
          <w:lang w:val="el-GR"/>
        </w:rPr>
      </w:pPr>
      <w:r w:rsidRPr="00173966">
        <w:rPr>
          <w:rFonts w:ascii="Segoe UI" w:eastAsia="Calibri" w:hAnsi="Segoe UI" w:cs="Segoe UI"/>
          <w:sz w:val="11"/>
          <w:szCs w:val="11"/>
          <w:vertAlign w:val="superscript"/>
          <w:lang w:val="el-GR"/>
        </w:rPr>
        <w:t>3</w:t>
      </w:r>
      <w:r w:rsidRPr="00173966">
        <w:rPr>
          <w:rFonts w:ascii="Segoe UI" w:eastAsia="Calibri" w:hAnsi="Segoe UI" w:cs="Segoe UI"/>
          <w:sz w:val="11"/>
          <w:szCs w:val="11"/>
          <w:lang w:val="el-GR"/>
        </w:rPr>
        <w:t xml:space="preserve"> Κόστος Εθελουσίας </w:t>
      </w:r>
      <w:r w:rsidR="000851DE">
        <w:rPr>
          <w:rFonts w:ascii="Segoe UI" w:eastAsia="Calibri" w:hAnsi="Segoe UI" w:cs="Segoe UI"/>
          <w:sz w:val="11"/>
          <w:szCs w:val="11"/>
          <w:lang w:val="el-GR"/>
        </w:rPr>
        <w:t>Π</w:t>
      </w:r>
      <w:r w:rsidRPr="00173966">
        <w:rPr>
          <w:rFonts w:ascii="Segoe UI" w:eastAsia="Calibri" w:hAnsi="Segoe UI" w:cs="Segoe UI"/>
          <w:sz w:val="11"/>
          <w:szCs w:val="11"/>
          <w:lang w:val="el-GR"/>
        </w:rPr>
        <w:t>ροσωπικού</w:t>
      </w:r>
    </w:p>
    <w:p w:rsidR="00604AD2" w:rsidRDefault="00EA0197" w:rsidP="00D374DD">
      <w:pPr>
        <w:spacing w:after="0" w:line="240" w:lineRule="auto"/>
        <w:textAlignment w:val="baseline"/>
        <w:rPr>
          <w:rFonts w:ascii="Segoe UI" w:eastAsia="Calibri" w:hAnsi="Segoe UI" w:cs="Segoe UI"/>
          <w:sz w:val="11"/>
          <w:szCs w:val="11"/>
          <w:lang w:val="el-GR"/>
        </w:rPr>
      </w:pPr>
      <w:r w:rsidRPr="00EA0197">
        <w:rPr>
          <w:noProof/>
          <w:lang w:val="el-GR" w:eastAsia="el-GR"/>
        </w:rPr>
        <w:pict>
          <v:rect id="_x0000_s1029" style="position:absolute;margin-left:0;margin-top:3pt;width:225.45pt;height:20.25pt;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" filled="f" stroked="f">
            <v:shadow on="t" type="perspective" color="black" opacity="26214f" origin=",.5" offset="0,1pt" matrix="64881f,,,64881f"/>
            <v:path arrowok="t"/>
            <o:lock v:ext="edit" grouping="t"/>
            <v:textbox inset="1.2699mm,1.2699mm,1.2699mm,1.2699mm">
              <w:txbxContent>
                <w:p w:rsidR="00E17B54" w:rsidRPr="00D46FEC" w:rsidRDefault="00E17B54" w:rsidP="00E60C74">
                  <w:pPr>
                    <w:pStyle w:val="Web"/>
                    <w:kinsoku w:val="0"/>
                    <w:overflowPunct w:val="0"/>
                    <w:spacing w:before="40" w:beforeAutospacing="0" w:after="0" w:afterAutospacing="0"/>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Κατάσταση Χρηματοοικονομικής Θέσης</w:t>
                  </w:r>
                  <w:r w:rsidRPr="00CF28E4">
                    <w:rPr>
                      <w:rFonts w:ascii="Segoe UI" w:eastAsia="Segoe UI" w:hAnsi="Segoe UI" w:cs="Segoe UI"/>
                      <w:b/>
                      <w:color w:val="008080"/>
                      <w:kern w:val="24"/>
                      <w:sz w:val="18"/>
                      <w:vertAlign w:val="superscript"/>
                    </w:rPr>
                    <w:t>1</w:t>
                  </w:r>
                  <w:r>
                    <w:rPr>
                      <w:rFonts w:ascii="Segoe UI" w:eastAsia="Segoe UI" w:hAnsi="Segoe UI" w:cs="Segoe UI"/>
                      <w:b/>
                      <w:color w:val="008080"/>
                      <w:kern w:val="24"/>
                      <w:sz w:val="18"/>
                    </w:rPr>
                    <w:t xml:space="preserve"> </w:t>
                  </w:r>
                  <w:r w:rsidRPr="00CF28E4">
                    <w:rPr>
                      <w:rFonts w:ascii="Segoe UI" w:eastAsia="Segoe UI" w:hAnsi="Segoe UI" w:cs="Segoe UI"/>
                      <w:b/>
                      <w:color w:val="008080"/>
                      <w:kern w:val="24"/>
                      <w:sz w:val="18"/>
                    </w:rPr>
                    <w:t>|</w:t>
                  </w:r>
                  <w:r>
                    <w:rPr>
                      <w:rFonts w:ascii="Segoe UI" w:eastAsia="Segoe UI" w:hAnsi="Segoe UI" w:cs="Segoe UI"/>
                      <w:b/>
                      <w:color w:val="008080"/>
                      <w:kern w:val="24"/>
                      <w:sz w:val="18"/>
                    </w:rPr>
                    <w:t xml:space="preserve"> Όμιλος</w:t>
                  </w:r>
                  <w:r w:rsidRPr="00D46FEC">
                    <w:rPr>
                      <w:rFonts w:ascii="Segoe UI" w:eastAsia="Segoe UI" w:hAnsi="Segoe UI" w:cs="Segoe UI"/>
                      <w:b/>
                      <w:color w:val="008080"/>
                      <w:kern w:val="24"/>
                      <w:sz w:val="18"/>
                    </w:rPr>
                    <w:t xml:space="preserve"> </w:t>
                  </w:r>
                  <w:r w:rsidRPr="00976B1E">
                    <w:rPr>
                      <w:rFonts w:ascii="Segoe UI" w:eastAsia="Segoe UI" w:hAnsi="Segoe UI" w:cs="Segoe UI"/>
                      <w:b/>
                      <w:color w:val="008080"/>
                      <w:kern w:val="24"/>
                      <w:sz w:val="18"/>
                      <w:lang w:val="en-US"/>
                    </w:rPr>
                    <w:t>Group</w:t>
                  </w:r>
                </w:p>
                <w:p w:rsidR="00E17B54" w:rsidRPr="00D46FEC" w:rsidRDefault="00E17B54" w:rsidP="00E60C74">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E60C74">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E60C74">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FE1137" w:rsidRDefault="00E17B54" w:rsidP="00E60C74">
                  <w:pPr>
                    <w:pStyle w:val="Web"/>
                    <w:kinsoku w:val="0"/>
                    <w:overflowPunct w:val="0"/>
                    <w:spacing w:before="40" w:beforeAutospacing="0" w:after="0" w:afterAutospacing="0"/>
                    <w:ind w:left="547" w:hanging="547"/>
                    <w:textAlignment w:val="baseline"/>
                    <w:rPr>
                      <w:b/>
                      <w:color w:val="008080"/>
                      <w:sz w:val="16"/>
                    </w:rPr>
                  </w:pPr>
                </w:p>
              </w:txbxContent>
            </v:textbox>
          </v:rect>
        </w:pict>
      </w:r>
    </w:p>
    <w:p w:rsidR="00604AD2" w:rsidRDefault="00604AD2" w:rsidP="00D374DD">
      <w:pPr>
        <w:spacing w:after="0" w:line="240" w:lineRule="auto"/>
        <w:textAlignment w:val="baseline"/>
        <w:rPr>
          <w:rFonts w:ascii="Segoe UI" w:eastAsia="Calibri" w:hAnsi="Segoe UI" w:cs="Segoe UI"/>
          <w:sz w:val="11"/>
          <w:szCs w:val="11"/>
          <w:lang w:val="el-GR"/>
        </w:rPr>
      </w:pPr>
    </w:p>
    <w:p w:rsidR="00604AD2" w:rsidRPr="00173966" w:rsidRDefault="00604AD2" w:rsidP="00D374DD">
      <w:pPr>
        <w:spacing w:after="0" w:line="240" w:lineRule="auto"/>
        <w:textAlignment w:val="baseline"/>
        <w:rPr>
          <w:rFonts w:ascii="Segoe UI" w:eastAsia="Calibri" w:hAnsi="Segoe UI" w:cs="Segoe UI"/>
          <w:sz w:val="11"/>
          <w:szCs w:val="11"/>
          <w:lang w:val="el-GR"/>
        </w:rPr>
      </w:pPr>
    </w:p>
    <w:tbl>
      <w:tblPr>
        <w:tblW w:w="9328" w:type="dxa"/>
        <w:tblCellMar>
          <w:left w:w="0" w:type="dxa"/>
          <w:right w:w="0" w:type="dxa"/>
        </w:tblCellMar>
        <w:tblLook w:val="0420"/>
      </w:tblPr>
      <w:tblGrid>
        <w:gridCol w:w="3175"/>
        <w:gridCol w:w="879"/>
        <w:gridCol w:w="879"/>
        <w:gridCol w:w="879"/>
        <w:gridCol w:w="879"/>
        <w:gridCol w:w="879"/>
        <w:gridCol w:w="879"/>
        <w:gridCol w:w="879"/>
      </w:tblGrid>
      <w:tr w:rsidR="00620E1F" w:rsidRPr="00173966" w:rsidTr="00044516">
        <w:trPr>
          <w:trHeight w:val="287"/>
        </w:trPr>
        <w:tc>
          <w:tcPr>
            <w:tcW w:w="3175"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620E1F" w:rsidRPr="00C62FEB" w:rsidRDefault="00620E1F" w:rsidP="00620E1F">
            <w:pPr>
              <w:spacing w:before="38" w:after="0" w:line="240" w:lineRule="auto"/>
              <w:textAlignment w:val="baseline"/>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 xml:space="preserve">€ </w:t>
            </w:r>
            <w:proofErr w:type="spellStart"/>
            <w:proofErr w:type="gramStart"/>
            <w:r w:rsidRPr="00C62FEB">
              <w:rPr>
                <w:rFonts w:ascii="Segoe UI" w:eastAsia="Segoe UI" w:hAnsi="Segoe UI" w:cs="Segoe UI"/>
                <w:b/>
                <w:bCs/>
                <w:color w:val="000000"/>
                <w:kern w:val="24"/>
                <w:sz w:val="14"/>
                <w:szCs w:val="14"/>
                <w:lang w:val="en-US" w:eastAsia="el-GR"/>
              </w:rPr>
              <w:t>εκατ</w:t>
            </w:r>
            <w:proofErr w:type="spellEnd"/>
            <w:proofErr w:type="gramEnd"/>
            <w:r w:rsidRPr="00C62FEB">
              <w:rPr>
                <w:rFonts w:ascii="Segoe UI" w:eastAsia="Segoe UI" w:hAnsi="Segoe UI" w:cs="Segoe UI"/>
                <w:b/>
                <w:bCs/>
                <w:color w:val="000000"/>
                <w:kern w:val="24"/>
                <w:sz w:val="14"/>
                <w:szCs w:val="14"/>
                <w:lang w:val="el-GR" w:eastAsia="el-GR"/>
              </w:rPr>
              <w:t>.</w:t>
            </w:r>
          </w:p>
        </w:tc>
        <w:tc>
          <w:tcPr>
            <w:tcW w:w="879" w:type="dxa"/>
            <w:tcBorders>
              <w:top w:val="single" w:sz="8" w:space="0" w:color="000000"/>
              <w:left w:val="nil"/>
              <w:bottom w:val="single" w:sz="8" w:space="0" w:color="000000"/>
              <w:right w:val="nil"/>
            </w:tcBorders>
            <w:vAlign w:val="center"/>
          </w:tcPr>
          <w:p w:rsidR="00620E1F" w:rsidRPr="00C62FEB" w:rsidRDefault="00EA0197" w:rsidP="005814A2">
            <w:pPr>
              <w:spacing w:after="0" w:line="240" w:lineRule="auto"/>
              <w:jc w:val="right"/>
              <w:textAlignment w:val="center"/>
              <w:rPr>
                <w:rFonts w:ascii="Segoe UI" w:eastAsia="Times New Roman" w:hAnsi="Segoe UI" w:cs="Segoe UI"/>
                <w:sz w:val="14"/>
                <w:szCs w:val="14"/>
                <w:lang w:val="en-US" w:eastAsia="el-GR"/>
              </w:rPr>
            </w:pPr>
            <w:r w:rsidRPr="00EA0197">
              <w:rPr>
                <w:rFonts w:eastAsia="Calibri"/>
                <w:noProof/>
                <w:lang w:val="el-GR" w:eastAsia="el-GR"/>
              </w:rPr>
              <w:pict>
                <v:roundrect id="_x0000_s1053" style="position:absolute;left:0;text-align:left;margin-left:1.4pt;margin-top:-2.45pt;width:43.25pt;height:103.35pt;z-index:25178726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" filled="f" strokecolor="#ff7415"/>
              </w:pict>
            </w:r>
            <w:r w:rsidR="00620E1F" w:rsidRPr="00C62FEB">
              <w:rPr>
                <w:rFonts w:ascii="Segoe UI" w:eastAsia="Times New Roman" w:hAnsi="Segoe UI" w:cs="Segoe UI"/>
                <w:b/>
                <w:bCs/>
                <w:color w:val="000000" w:themeColor="text1"/>
                <w:kern w:val="24"/>
                <w:sz w:val="14"/>
                <w:szCs w:val="14"/>
                <w:lang w:val="el-GR" w:eastAsia="el-GR"/>
              </w:rPr>
              <w:t>Γ</w:t>
            </w:r>
            <w:r w:rsidR="00620E1F" w:rsidRPr="00C62FEB">
              <w:rPr>
                <w:rFonts w:ascii="Segoe UI" w:eastAsia="Times New Roman" w:hAnsi="Segoe UI" w:cs="Segoe UI"/>
                <w:b/>
                <w:bCs/>
                <w:color w:val="000000" w:themeColor="text1"/>
                <w:kern w:val="24"/>
                <w:sz w:val="14"/>
                <w:szCs w:val="14"/>
                <w:lang w:val="en-US" w:eastAsia="el-GR"/>
              </w:rPr>
              <w:t>‘</w:t>
            </w:r>
            <w:r w:rsidR="00620E1F" w:rsidRPr="00C62FEB">
              <w:rPr>
                <w:rFonts w:ascii="Segoe UI" w:eastAsia="Times New Roman" w:hAnsi="Segoe UI" w:cs="Segoe UI"/>
                <w:b/>
                <w:bCs/>
                <w:color w:val="000000" w:themeColor="text1"/>
                <w:kern w:val="24"/>
                <w:sz w:val="14"/>
                <w:szCs w:val="14"/>
                <w:lang w:val="el-GR" w:eastAsia="el-GR"/>
              </w:rPr>
              <w:t xml:space="preserve"> </w:t>
            </w:r>
            <w:r w:rsidR="005814A2" w:rsidRPr="00C62FEB">
              <w:rPr>
                <w:rFonts w:ascii="Segoe UI" w:eastAsia="Times New Roman" w:hAnsi="Segoe UI" w:cs="Segoe UI"/>
                <w:b/>
                <w:bCs/>
                <w:color w:val="000000" w:themeColor="text1"/>
                <w:kern w:val="24"/>
                <w:sz w:val="14"/>
                <w:szCs w:val="14"/>
                <w:lang w:val="el-GR" w:eastAsia="el-GR"/>
              </w:rPr>
              <w:t>Τ</w:t>
            </w:r>
            <w:proofErr w:type="spellStart"/>
            <w:r w:rsidR="00620E1F" w:rsidRPr="00C62FEB">
              <w:rPr>
                <w:rFonts w:ascii="Segoe UI" w:eastAsia="Times New Roman" w:hAnsi="Segoe UI" w:cs="Segoe UI"/>
                <w:b/>
                <w:bCs/>
                <w:color w:val="000000" w:themeColor="text1"/>
                <w:kern w:val="24"/>
                <w:sz w:val="14"/>
                <w:szCs w:val="14"/>
                <w:lang w:val="en-US" w:eastAsia="el-GR"/>
              </w:rPr>
              <w:t>ρίμηνο</w:t>
            </w:r>
            <w:proofErr w:type="spellEnd"/>
            <w:r w:rsidR="00620E1F" w:rsidRPr="00C62FEB">
              <w:rPr>
                <w:rFonts w:ascii="Segoe UI" w:eastAsia="Times New Roman" w:hAnsi="Segoe UI" w:cs="Segoe UI"/>
                <w:b/>
                <w:bCs/>
                <w:color w:val="000000" w:themeColor="text1"/>
                <w:kern w:val="24"/>
                <w:sz w:val="14"/>
                <w:szCs w:val="14"/>
                <w:lang w:val="el-GR" w:eastAsia="el-GR"/>
              </w:rPr>
              <w:t xml:space="preserve"> </w:t>
            </w:r>
            <w:r w:rsidR="00620E1F"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620E1F" w:rsidRPr="00C62FEB" w:rsidRDefault="00620E1F" w:rsidP="001168B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Β</w:t>
            </w:r>
            <w:r w:rsidRPr="00C62FEB">
              <w:rPr>
                <w:rFonts w:ascii="Segoe UI" w:eastAsia="Times New Roman" w:hAnsi="Segoe UI" w:cs="Segoe UI"/>
                <w:b/>
                <w:bCs/>
                <w:color w:val="000000" w:themeColor="text1"/>
                <w:kern w:val="24"/>
                <w:sz w:val="14"/>
                <w:szCs w:val="14"/>
                <w:lang w:val="en-US" w:eastAsia="el-GR"/>
              </w:rPr>
              <w:t>‘</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620E1F" w:rsidRPr="00C62FEB" w:rsidRDefault="00620E1F" w:rsidP="001168B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Times New Roman" w:hAnsi="Segoe UI" w:cs="Segoe UI"/>
                <w:b/>
                <w:bCs/>
                <w:color w:val="000000" w:themeColor="text1"/>
                <w:kern w:val="24"/>
                <w:sz w:val="14"/>
                <w:szCs w:val="14"/>
                <w:lang w:val="en-US" w:eastAsia="el-GR"/>
              </w:rPr>
              <w:t>Α‘</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620E1F" w:rsidRPr="00C62FEB" w:rsidRDefault="00620E1F" w:rsidP="001168B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Δ</w:t>
            </w:r>
            <w:r w:rsidRPr="00C62FEB">
              <w:rPr>
                <w:rFonts w:ascii="Segoe UI" w:eastAsia="Times New Roman" w:hAnsi="Segoe UI" w:cs="Segoe UI"/>
                <w:b/>
                <w:bCs/>
                <w:color w:val="000000" w:themeColor="text1"/>
                <w:kern w:val="24"/>
                <w:sz w:val="14"/>
                <w:szCs w:val="14"/>
                <w:lang w:val="en-US" w:eastAsia="el-GR"/>
              </w:rPr>
              <w:t>‘</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201</w:t>
            </w:r>
            <w:r w:rsidRPr="00C62FEB">
              <w:rPr>
                <w:rFonts w:ascii="Segoe UI" w:eastAsia="Times New Roman" w:hAnsi="Segoe UI" w:cs="Segoe UI"/>
                <w:b/>
                <w:bCs/>
                <w:color w:val="000000" w:themeColor="text1"/>
                <w:kern w:val="24"/>
                <w:sz w:val="14"/>
                <w:szCs w:val="14"/>
                <w:lang w:val="el-GR" w:eastAsia="el-GR"/>
              </w:rPr>
              <w:t>7</w:t>
            </w:r>
            <w:r w:rsidRPr="00C62FEB">
              <w:rPr>
                <w:rFonts w:ascii="Segoe UI" w:eastAsia="Segoe UI" w:hAnsi="Segoe UI" w:cs="Segoe UI"/>
                <w:b/>
                <w:bCs/>
                <w:color w:val="000000" w:themeColor="text1"/>
                <w:kern w:val="24"/>
                <w:sz w:val="14"/>
                <w:szCs w:val="14"/>
                <w:vertAlign w:val="superscript"/>
                <w:lang w:val="en-US" w:eastAsia="el-GR"/>
              </w:rPr>
              <w:t>2</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620E1F" w:rsidRPr="00C62FEB" w:rsidRDefault="00620E1F" w:rsidP="001168B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b/>
                <w:bCs/>
                <w:color w:val="000000" w:themeColor="text1"/>
                <w:kern w:val="24"/>
                <w:sz w:val="14"/>
                <w:szCs w:val="14"/>
                <w:lang w:val="el-GR" w:eastAsia="el-GR"/>
              </w:rPr>
              <w:t>Γ</w:t>
            </w:r>
            <w:r w:rsidRPr="00C62FEB">
              <w:rPr>
                <w:rFonts w:ascii="Segoe UI" w:eastAsia="Segoe UI" w:hAnsi="Segoe UI" w:cs="Segoe UI"/>
                <w:b/>
                <w:bCs/>
                <w:color w:val="000000" w:themeColor="text1"/>
                <w:kern w:val="24"/>
                <w:sz w:val="14"/>
                <w:szCs w:val="14"/>
                <w:lang w:val="en-US" w:eastAsia="el-GR"/>
              </w:rPr>
              <w:t xml:space="preserve">‘ </w:t>
            </w:r>
            <w:r w:rsidR="001168B2">
              <w:rPr>
                <w:rFonts w:ascii="Segoe UI" w:eastAsia="Segoe UI" w:hAnsi="Segoe UI" w:cs="Segoe UI"/>
                <w:b/>
                <w:bCs/>
                <w:color w:val="000000" w:themeColor="text1"/>
                <w:kern w:val="24"/>
                <w:sz w:val="14"/>
                <w:szCs w:val="14"/>
                <w:lang w:val="el-GR" w:eastAsia="el-GR"/>
              </w:rPr>
              <w:t>Τ</w:t>
            </w:r>
            <w:proofErr w:type="spellStart"/>
            <w:r w:rsidRPr="00C62FEB">
              <w:rPr>
                <w:rFonts w:ascii="Segoe UI" w:eastAsia="Segoe UI" w:hAnsi="Segoe UI" w:cs="Segoe UI"/>
                <w:b/>
                <w:bCs/>
                <w:color w:val="000000" w:themeColor="text1"/>
                <w:kern w:val="24"/>
                <w:sz w:val="14"/>
                <w:szCs w:val="14"/>
                <w:lang w:val="en-US" w:eastAsia="el-GR"/>
              </w:rPr>
              <w:t>ρίμηνο</w:t>
            </w:r>
            <w:proofErr w:type="spellEnd"/>
            <w:r w:rsidRPr="00C62FEB">
              <w:rPr>
                <w:rFonts w:ascii="Segoe UI" w:eastAsia="Segoe UI" w:hAnsi="Segoe UI" w:cs="Segoe UI"/>
                <w:b/>
                <w:bCs/>
                <w:color w:val="000000" w:themeColor="text1"/>
                <w:kern w:val="24"/>
                <w:sz w:val="14"/>
                <w:szCs w:val="14"/>
                <w:lang w:val="en-US" w:eastAsia="el-GR"/>
              </w:rPr>
              <w:t xml:space="preserve"> 2017</w:t>
            </w:r>
          </w:p>
        </w:tc>
        <w:tc>
          <w:tcPr>
            <w:tcW w:w="879" w:type="dxa"/>
            <w:tcBorders>
              <w:top w:val="single" w:sz="8" w:space="0" w:color="000000"/>
              <w:left w:val="nil"/>
              <w:bottom w:val="single" w:sz="8" w:space="0" w:color="000000"/>
              <w:right w:val="nil"/>
            </w:tcBorders>
            <w:tcMar>
              <w:top w:w="15" w:type="dxa"/>
              <w:left w:w="15" w:type="dxa"/>
              <w:bottom w:w="0" w:type="dxa"/>
              <w:right w:w="84" w:type="dxa"/>
            </w:tcMar>
            <w:vAlign w:val="center"/>
            <w:hideMark/>
          </w:tcPr>
          <w:p w:rsidR="00620E1F" w:rsidRPr="00C62FEB" w:rsidRDefault="00620E1F" w:rsidP="001168B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Β</w:t>
            </w:r>
            <w:r w:rsidRPr="00C62FEB">
              <w:rPr>
                <w:rFonts w:ascii="Segoe UI" w:eastAsia="Times New Roman" w:hAnsi="Segoe UI" w:cs="Segoe UI"/>
                <w:b/>
                <w:bCs/>
                <w:color w:val="000000" w:themeColor="text1"/>
                <w:kern w:val="24"/>
                <w:sz w:val="14"/>
                <w:szCs w:val="14"/>
                <w:lang w:val="en-US" w:eastAsia="el-GR"/>
              </w:rPr>
              <w:t>‘</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n-US" w:eastAsia="el-GR"/>
              </w:rPr>
              <w:t xml:space="preserve"> 2017</w:t>
            </w:r>
          </w:p>
        </w:tc>
        <w:tc>
          <w:tcPr>
            <w:tcW w:w="879" w:type="dxa"/>
            <w:tcBorders>
              <w:top w:val="single" w:sz="8" w:space="0" w:color="000000"/>
              <w:left w:val="nil"/>
              <w:bottom w:val="single" w:sz="8" w:space="0" w:color="000000"/>
              <w:right w:val="nil"/>
            </w:tcBorders>
            <w:tcMar>
              <w:top w:w="15" w:type="dxa"/>
              <w:left w:w="15" w:type="dxa"/>
              <w:bottom w:w="0" w:type="dxa"/>
              <w:right w:w="84" w:type="dxa"/>
            </w:tcMar>
            <w:vAlign w:val="center"/>
            <w:hideMark/>
          </w:tcPr>
          <w:p w:rsidR="00620E1F" w:rsidRPr="00C62FEB" w:rsidRDefault="00620E1F" w:rsidP="001168B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n-US" w:eastAsia="el-GR"/>
              </w:rPr>
              <w:t>Α‘</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n-US" w:eastAsia="el-GR"/>
              </w:rPr>
              <w:t xml:space="preserve"> 201</w:t>
            </w:r>
            <w:r w:rsidRPr="00C62FEB">
              <w:rPr>
                <w:rFonts w:ascii="Segoe UI" w:eastAsia="Times New Roman" w:hAnsi="Segoe UI" w:cs="Segoe UI"/>
                <w:b/>
                <w:bCs/>
                <w:color w:val="000000" w:themeColor="text1"/>
                <w:kern w:val="24"/>
                <w:sz w:val="14"/>
                <w:szCs w:val="14"/>
                <w:lang w:val="el-GR" w:eastAsia="el-GR"/>
              </w:rPr>
              <w:t>7</w:t>
            </w:r>
          </w:p>
        </w:tc>
      </w:tr>
      <w:tr w:rsidR="005814A2" w:rsidRPr="00173966" w:rsidTr="00C62FEB">
        <w:trPr>
          <w:trHeight w:val="113"/>
        </w:trPr>
        <w:tc>
          <w:tcPr>
            <w:tcW w:w="3175" w:type="dxa"/>
            <w:tcBorders>
              <w:top w:val="single" w:sz="8" w:space="0" w:color="000000"/>
              <w:left w:val="nil"/>
              <w:bottom w:val="nil"/>
              <w:right w:val="nil"/>
            </w:tcBorders>
            <w:shd w:val="clear" w:color="auto" w:fill="F2F2F2"/>
            <w:tcMar>
              <w:top w:w="15" w:type="dxa"/>
              <w:left w:w="42" w:type="dxa"/>
              <w:bottom w:w="0" w:type="dxa"/>
              <w:right w:w="15" w:type="dxa"/>
            </w:tcMar>
            <w:vAlign w:val="center"/>
          </w:tcPr>
          <w:p w:rsidR="005814A2" w:rsidRPr="00C62FEB" w:rsidRDefault="005814A2" w:rsidP="005814A2">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l-GR" w:eastAsia="el-GR"/>
              </w:rPr>
              <w:t xml:space="preserve">Ενεργητικό </w:t>
            </w:r>
          </w:p>
        </w:tc>
        <w:tc>
          <w:tcPr>
            <w:tcW w:w="879" w:type="dxa"/>
            <w:tcBorders>
              <w:top w:val="single" w:sz="8" w:space="0" w:color="000000"/>
              <w:left w:val="nil"/>
              <w:bottom w:val="nil"/>
              <w:right w:val="nil"/>
            </w:tcBorders>
            <w:shd w:val="clear" w:color="auto" w:fill="F2F2F2"/>
            <w:vAlign w:val="center"/>
          </w:tcPr>
          <w:p w:rsidR="005814A2" w:rsidRPr="00C62FEB" w:rsidRDefault="005814A2" w:rsidP="002A2BE1">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eastAsia="el-GR"/>
              </w:rPr>
              <w:t>63 1</w:t>
            </w:r>
            <w:r w:rsidR="002A2BE1">
              <w:rPr>
                <w:rFonts w:ascii="Segoe UI" w:eastAsia="Segoe UI" w:hAnsi="Segoe UI" w:cs="Segoe UI"/>
                <w:b/>
                <w:bCs/>
                <w:color w:val="000000"/>
                <w:kern w:val="24"/>
                <w:sz w:val="14"/>
                <w:szCs w:val="14"/>
                <w:lang w:eastAsia="el-GR"/>
              </w:rPr>
              <w:t>53</w:t>
            </w:r>
            <w:r w:rsidRPr="00C62FEB">
              <w:rPr>
                <w:rFonts w:ascii="Segoe UI" w:eastAsia="Segoe UI" w:hAnsi="Segoe UI" w:cs="Segoe UI"/>
                <w:b/>
                <w:bCs/>
                <w:color w:val="000000"/>
                <w:kern w:val="24"/>
                <w:sz w:val="14"/>
                <w:szCs w:val="14"/>
                <w:lang w:eastAsia="el-GR"/>
              </w:rPr>
              <w:t xml:space="preserve"> </w:t>
            </w:r>
          </w:p>
        </w:tc>
        <w:tc>
          <w:tcPr>
            <w:tcW w:w="879" w:type="dxa"/>
            <w:tcBorders>
              <w:top w:val="single" w:sz="8" w:space="0" w:color="000000"/>
              <w:left w:val="nil"/>
              <w:bottom w:val="nil"/>
              <w:right w:val="nil"/>
            </w:tcBorders>
            <w:shd w:val="clear" w:color="auto" w:fill="F2F2F2"/>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 xml:space="preserve">62 854 </w:t>
            </w:r>
          </w:p>
        </w:tc>
        <w:tc>
          <w:tcPr>
            <w:tcW w:w="879" w:type="dxa"/>
            <w:tcBorders>
              <w:top w:val="single" w:sz="8" w:space="0" w:color="000000"/>
              <w:left w:val="nil"/>
              <w:bottom w:val="nil"/>
              <w:right w:val="nil"/>
            </w:tcBorders>
            <w:shd w:val="clear" w:color="auto" w:fill="F2F2F2"/>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61 554</w:t>
            </w:r>
          </w:p>
        </w:tc>
        <w:tc>
          <w:tcPr>
            <w:tcW w:w="879" w:type="dxa"/>
            <w:tcBorders>
              <w:top w:val="single" w:sz="8" w:space="0" w:color="000000"/>
              <w:left w:val="nil"/>
              <w:bottom w:val="nil"/>
              <w:right w:val="nil"/>
            </w:tcBorders>
            <w:shd w:val="clear" w:color="auto" w:fill="F2F2F2"/>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61 404</w:t>
            </w:r>
          </w:p>
        </w:tc>
        <w:tc>
          <w:tcPr>
            <w:tcW w:w="879" w:type="dxa"/>
            <w:tcBorders>
              <w:top w:val="single" w:sz="8" w:space="0" w:color="000000"/>
              <w:left w:val="nil"/>
              <w:bottom w:val="nil"/>
              <w:right w:val="nil"/>
            </w:tcBorders>
            <w:shd w:val="clear" w:color="auto" w:fill="F2F2F2"/>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65 843</w:t>
            </w:r>
          </w:p>
        </w:tc>
        <w:tc>
          <w:tcPr>
            <w:tcW w:w="879" w:type="dxa"/>
            <w:tcBorders>
              <w:top w:val="single" w:sz="8" w:space="0" w:color="000000"/>
              <w:left w:val="nil"/>
              <w:bottom w:val="nil"/>
              <w:right w:val="nil"/>
            </w:tcBorders>
            <w:shd w:val="clear" w:color="auto" w:fill="F2F2F2"/>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69 873</w:t>
            </w:r>
          </w:p>
        </w:tc>
        <w:tc>
          <w:tcPr>
            <w:tcW w:w="879" w:type="dxa"/>
            <w:tcBorders>
              <w:top w:val="single" w:sz="8" w:space="0" w:color="000000"/>
              <w:left w:val="nil"/>
              <w:bottom w:val="nil"/>
              <w:right w:val="nil"/>
            </w:tcBorders>
            <w:shd w:val="clear" w:color="auto" w:fill="F2F2F2"/>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b/>
                <w:bCs/>
                <w:color w:val="000000"/>
                <w:kern w:val="24"/>
                <w:sz w:val="14"/>
                <w:szCs w:val="14"/>
                <w:lang w:val="en-US" w:eastAsia="el-GR"/>
              </w:rPr>
              <w:t>75 557</w:t>
            </w:r>
          </w:p>
        </w:tc>
      </w:tr>
      <w:tr w:rsidR="005814A2" w:rsidRPr="00173966" w:rsidTr="00C62FEB">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5814A2" w:rsidRPr="00C62FEB" w:rsidRDefault="005814A2" w:rsidP="005814A2">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Δάνεια </w:t>
            </w:r>
            <w:r w:rsidRPr="00C62FEB">
              <w:rPr>
                <w:rFonts w:ascii="Segoe UI" w:eastAsia="Segoe UI" w:hAnsi="Segoe UI" w:cs="Segoe UI"/>
                <w:color w:val="000000"/>
                <w:kern w:val="24"/>
                <w:sz w:val="14"/>
                <w:szCs w:val="14"/>
                <w:lang w:val="en-US" w:eastAsia="el-GR"/>
              </w:rPr>
              <w:t>(</w:t>
            </w:r>
            <w:r w:rsidRPr="00C62FEB">
              <w:rPr>
                <w:rFonts w:ascii="Segoe UI" w:eastAsia="Segoe UI" w:hAnsi="Segoe UI" w:cs="Segoe UI"/>
                <w:color w:val="000000"/>
                <w:kern w:val="24"/>
                <w:sz w:val="14"/>
                <w:szCs w:val="14"/>
                <w:lang w:val="el-GR" w:eastAsia="el-GR"/>
              </w:rPr>
              <w:t>προ προβλέψεων</w:t>
            </w:r>
            <w:r w:rsidRPr="00C62FEB">
              <w:rPr>
                <w:rFonts w:ascii="Segoe UI" w:eastAsia="Segoe UI" w:hAnsi="Segoe UI" w:cs="Segoe UI"/>
                <w:color w:val="000000"/>
                <w:kern w:val="24"/>
                <w:sz w:val="14"/>
                <w:szCs w:val="14"/>
                <w:lang w:val="en-US" w:eastAsia="el-GR"/>
              </w:rPr>
              <w:t>)</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eastAsia="el-GR"/>
              </w:rPr>
              <w:t>40 091</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40 416</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41 024</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42 103</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42 972</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43 545</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 xml:space="preserve">44 275 </w:t>
            </w:r>
          </w:p>
        </w:tc>
      </w:tr>
      <w:tr w:rsidR="005814A2" w:rsidRPr="00173966" w:rsidTr="00C62FEB">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5814A2" w:rsidRPr="00C62FEB" w:rsidRDefault="005814A2" w:rsidP="005814A2">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Σωρευμένες προβλέψεις </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eastAsia="el-GR"/>
              </w:rPr>
              <w:t>(9 950)</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(10 118)</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(10 439)</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(11 135)</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(10 868)</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(10 937)</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(11 144)</w:t>
            </w:r>
          </w:p>
        </w:tc>
      </w:tr>
      <w:tr w:rsidR="005814A2" w:rsidRPr="00173966" w:rsidTr="00C62FEB">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tcPr>
          <w:p w:rsidR="005814A2" w:rsidRPr="00C62FEB" w:rsidRDefault="005814A2" w:rsidP="005814A2">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 xml:space="preserve">Δάνεια </w:t>
            </w:r>
            <w:r w:rsidRPr="00C62FEB">
              <w:rPr>
                <w:rFonts w:ascii="Segoe UI" w:eastAsia="Segoe UI" w:hAnsi="Segoe UI" w:cs="Segoe UI"/>
                <w:color w:val="000000"/>
                <w:kern w:val="24"/>
                <w:sz w:val="14"/>
                <w:szCs w:val="14"/>
                <w:lang w:val="en-US" w:eastAsia="el-GR"/>
              </w:rPr>
              <w:t>(</w:t>
            </w:r>
            <w:r w:rsidRPr="00C62FEB">
              <w:rPr>
                <w:rFonts w:ascii="Segoe UI" w:eastAsia="Segoe UI" w:hAnsi="Segoe UI" w:cs="Segoe UI"/>
                <w:color w:val="000000"/>
                <w:kern w:val="24"/>
                <w:sz w:val="14"/>
                <w:szCs w:val="14"/>
                <w:lang w:val="el-GR" w:eastAsia="el-GR"/>
              </w:rPr>
              <w:t>μετά προβλέψεων</w:t>
            </w:r>
            <w:r w:rsidRPr="00C62FEB">
              <w:rPr>
                <w:rFonts w:ascii="Segoe UI" w:eastAsia="Segoe UI" w:hAnsi="Segoe UI" w:cs="Segoe UI"/>
                <w:color w:val="000000"/>
                <w:kern w:val="24"/>
                <w:sz w:val="14"/>
                <w:szCs w:val="14"/>
                <w:lang w:val="en-US" w:eastAsia="el-GR"/>
              </w:rPr>
              <w:t>)</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30 141</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30 298</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 xml:space="preserve">30 585 </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30 896</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32 103</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32 608</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33 131</w:t>
            </w:r>
          </w:p>
        </w:tc>
      </w:tr>
      <w:tr w:rsidR="005814A2" w:rsidRPr="00173966" w:rsidTr="00C62FEB">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tcPr>
          <w:p w:rsidR="005814A2" w:rsidRPr="00C62FEB" w:rsidRDefault="005814A2" w:rsidP="005814A2">
            <w:pPr>
              <w:spacing w:after="0" w:line="240" w:lineRule="auto"/>
              <w:textAlignment w:val="center"/>
              <w:rPr>
                <w:rFonts w:ascii="Segoe UI" w:eastAsia="Times New Roman" w:hAnsi="Segoe UI" w:cs="Segoe UI"/>
                <w:sz w:val="14"/>
                <w:szCs w:val="14"/>
                <w:lang w:val="el-GR" w:eastAsia="el-GR"/>
              </w:rPr>
            </w:pPr>
            <w:proofErr w:type="spellStart"/>
            <w:r w:rsidRPr="00C62FEB">
              <w:rPr>
                <w:rFonts w:ascii="Segoe UI" w:eastAsia="Segoe UI" w:hAnsi="Segoe UI" w:cs="Segoe UI"/>
                <w:color w:val="000000"/>
                <w:kern w:val="24"/>
                <w:sz w:val="14"/>
                <w:szCs w:val="14"/>
                <w:lang w:val="en-US" w:eastAsia="el-GR"/>
              </w:rPr>
              <w:t>Χαρτοφυλάκιο</w:t>
            </w:r>
            <w:proofErr w:type="spellEnd"/>
            <w:r w:rsidRPr="00C62FEB">
              <w:rPr>
                <w:rFonts w:ascii="Segoe UI" w:eastAsia="Segoe UI" w:hAnsi="Segoe UI" w:cs="Segoe UI"/>
                <w:color w:val="000000"/>
                <w:kern w:val="24"/>
                <w:sz w:val="14"/>
                <w:szCs w:val="14"/>
                <w:lang w:val="en-US" w:eastAsia="el-GR"/>
              </w:rPr>
              <w:t xml:space="preserve"> </w:t>
            </w:r>
            <w:proofErr w:type="spellStart"/>
            <w:r w:rsidRPr="00C62FEB">
              <w:rPr>
                <w:rFonts w:ascii="Segoe UI" w:eastAsia="Segoe UI" w:hAnsi="Segoe UI" w:cs="Segoe UI"/>
                <w:color w:val="000000"/>
                <w:kern w:val="24"/>
                <w:sz w:val="14"/>
                <w:szCs w:val="14"/>
                <w:lang w:val="en-US" w:eastAsia="el-GR"/>
              </w:rPr>
              <w:t>επενδύσεων</w:t>
            </w:r>
            <w:proofErr w:type="spellEnd"/>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eastAsia="el-GR"/>
              </w:rPr>
              <w:t>8 598</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8 068</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8 130</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9 221</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11 996</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15 322</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16 634</w:t>
            </w:r>
          </w:p>
        </w:tc>
      </w:tr>
      <w:tr w:rsidR="005814A2" w:rsidRPr="00173966" w:rsidTr="00C62FEB">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5814A2" w:rsidRPr="00C62FEB" w:rsidRDefault="005814A2" w:rsidP="005814A2">
            <w:pPr>
              <w:spacing w:after="0" w:line="240" w:lineRule="auto"/>
              <w:textAlignment w:val="center"/>
              <w:rPr>
                <w:rFonts w:ascii="Segoe UI" w:eastAsia="Times New Roman" w:hAnsi="Segoe UI" w:cs="Segoe UI"/>
                <w:sz w:val="14"/>
                <w:szCs w:val="14"/>
                <w:lang w:val="el-GR" w:eastAsia="el-GR"/>
              </w:rPr>
            </w:pPr>
            <w:proofErr w:type="spellStart"/>
            <w:r w:rsidRPr="00C62FEB">
              <w:rPr>
                <w:rFonts w:ascii="Segoe UI" w:eastAsia="Segoe UI" w:hAnsi="Segoe UI" w:cs="Segoe UI"/>
                <w:color w:val="000000"/>
                <w:kern w:val="24"/>
                <w:sz w:val="14"/>
                <w:szCs w:val="14"/>
                <w:lang w:val="en-US" w:eastAsia="el-GR"/>
              </w:rPr>
              <w:t>Καταθέσεις</w:t>
            </w:r>
            <w:proofErr w:type="spellEnd"/>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42 012</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n-US" w:eastAsia="el-GR"/>
              </w:rPr>
              <w:t>41 228</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n-US" w:eastAsia="el-GR"/>
              </w:rPr>
              <w:t>40 311</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n-US" w:eastAsia="el-GR"/>
              </w:rPr>
              <w:t>40 265</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n-US" w:eastAsia="el-GR"/>
              </w:rPr>
              <w:t>38 568</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38 098</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n-US" w:eastAsia="el-GR"/>
              </w:rPr>
              <w:t>37 904</w:t>
            </w:r>
          </w:p>
        </w:tc>
      </w:tr>
      <w:tr w:rsidR="005814A2" w:rsidRPr="00173966" w:rsidTr="00C62FEB">
        <w:trPr>
          <w:trHeight w:val="113"/>
        </w:trPr>
        <w:tc>
          <w:tcPr>
            <w:tcW w:w="3175" w:type="dxa"/>
            <w:tcBorders>
              <w:top w:val="nil"/>
              <w:left w:val="nil"/>
              <w:bottom w:val="nil"/>
              <w:right w:val="nil"/>
            </w:tcBorders>
            <w:shd w:val="clear" w:color="auto" w:fill="auto"/>
            <w:tcMar>
              <w:top w:w="15" w:type="dxa"/>
              <w:left w:w="42" w:type="dxa"/>
              <w:bottom w:w="0" w:type="dxa"/>
              <w:right w:w="15" w:type="dxa"/>
            </w:tcMar>
            <w:vAlign w:val="center"/>
            <w:hideMark/>
          </w:tcPr>
          <w:p w:rsidR="005814A2" w:rsidRPr="00C62FEB" w:rsidRDefault="005814A2" w:rsidP="005814A2">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Ίδια κεφάλαια </w:t>
            </w:r>
          </w:p>
        </w:tc>
        <w:tc>
          <w:tcPr>
            <w:tcW w:w="879" w:type="dxa"/>
            <w:tcBorders>
              <w:top w:val="nil"/>
              <w:left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kern w:val="24"/>
                <w:sz w:val="14"/>
                <w:szCs w:val="14"/>
                <w:lang w:eastAsia="el-GR"/>
              </w:rPr>
              <w:t>5 051</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kern w:val="24"/>
                <w:sz w:val="14"/>
                <w:szCs w:val="14"/>
                <w:lang w:val="en-US" w:eastAsia="el-GR"/>
              </w:rPr>
              <w:t>5 088</w:t>
            </w:r>
          </w:p>
        </w:tc>
        <w:tc>
          <w:tcPr>
            <w:tcW w:w="879" w:type="dxa"/>
            <w:tcBorders>
              <w:top w:val="nil"/>
              <w:left w:val="nil"/>
              <w:bottom w:val="nil"/>
              <w:right w:val="nil"/>
            </w:tcBorders>
            <w:vAlign w:val="center"/>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kern w:val="24"/>
                <w:sz w:val="14"/>
                <w:szCs w:val="14"/>
                <w:lang w:val="en-US" w:eastAsia="el-GR"/>
              </w:rPr>
              <w:t>5 159</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5 149</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6 757</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6 762</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5814A2" w:rsidRPr="00C62FEB" w:rsidRDefault="005814A2" w:rsidP="005814A2">
            <w:pPr>
              <w:spacing w:after="0" w:line="240" w:lineRule="auto"/>
              <w:jc w:val="right"/>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6 913</w:t>
            </w:r>
          </w:p>
        </w:tc>
      </w:tr>
      <w:tr w:rsidR="005814A2" w:rsidRPr="00173966" w:rsidTr="00044516">
        <w:trPr>
          <w:trHeight w:val="113"/>
        </w:trPr>
        <w:tc>
          <w:tcPr>
            <w:tcW w:w="3175" w:type="dxa"/>
            <w:tcBorders>
              <w:top w:val="nil"/>
              <w:left w:val="nil"/>
              <w:bottom w:val="single" w:sz="12" w:space="0" w:color="000000"/>
              <w:right w:val="nil"/>
            </w:tcBorders>
            <w:shd w:val="clear" w:color="auto" w:fill="auto"/>
            <w:tcMar>
              <w:top w:w="15" w:type="dxa"/>
              <w:left w:w="42" w:type="dxa"/>
              <w:bottom w:w="0" w:type="dxa"/>
              <w:right w:w="15" w:type="dxa"/>
            </w:tcMar>
            <w:vAlign w:val="center"/>
          </w:tcPr>
          <w:p w:rsidR="005814A2" w:rsidRPr="00C62FEB" w:rsidRDefault="005814A2" w:rsidP="005814A2">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Ενσώματα Ίδια κεφάλαια</w:t>
            </w:r>
          </w:p>
        </w:tc>
        <w:tc>
          <w:tcPr>
            <w:tcW w:w="879" w:type="dxa"/>
            <w:tcBorders>
              <w:top w:val="nil"/>
              <w:left w:val="nil"/>
              <w:bottom w:val="single" w:sz="12" w:space="0" w:color="000000"/>
              <w:right w:val="nil"/>
            </w:tcBorders>
            <w:vAlign w:val="center"/>
          </w:tcPr>
          <w:p w:rsidR="005814A2" w:rsidRPr="00C62FEB" w:rsidRDefault="005814A2" w:rsidP="005814A2">
            <w:pPr>
              <w:spacing w:after="0" w:line="240" w:lineRule="auto"/>
              <w:jc w:val="right"/>
              <w:textAlignment w:val="center"/>
              <w:rPr>
                <w:rFonts w:ascii="Segoe UI" w:eastAsia="Segoe UI" w:hAnsi="Segoe UI" w:cs="Segoe UI"/>
                <w:kern w:val="24"/>
                <w:sz w:val="14"/>
                <w:szCs w:val="14"/>
                <w:lang w:eastAsia="el-GR"/>
              </w:rPr>
            </w:pPr>
            <w:r w:rsidRPr="00C62FEB">
              <w:rPr>
                <w:rFonts w:ascii="Segoe UI" w:eastAsia="Segoe UI" w:hAnsi="Segoe UI" w:cs="Segoe UI"/>
                <w:kern w:val="24"/>
                <w:sz w:val="14"/>
                <w:szCs w:val="14"/>
                <w:lang w:eastAsia="el-GR"/>
              </w:rPr>
              <w:t>4 905</w:t>
            </w:r>
          </w:p>
        </w:tc>
        <w:tc>
          <w:tcPr>
            <w:tcW w:w="879" w:type="dxa"/>
            <w:tcBorders>
              <w:top w:val="nil"/>
              <w:left w:val="nil"/>
              <w:bottom w:val="single" w:sz="12" w:space="0" w:color="000000"/>
              <w:right w:val="nil"/>
            </w:tcBorders>
            <w:vAlign w:val="center"/>
          </w:tcPr>
          <w:p w:rsidR="005814A2" w:rsidRPr="00C62FEB" w:rsidRDefault="005814A2" w:rsidP="005814A2">
            <w:pPr>
              <w:spacing w:after="0" w:line="240" w:lineRule="auto"/>
              <w:jc w:val="right"/>
              <w:textAlignment w:val="center"/>
              <w:rPr>
                <w:rFonts w:ascii="Segoe UI" w:eastAsia="Segoe UI" w:hAnsi="Segoe UI" w:cs="Segoe UI"/>
                <w:kern w:val="24"/>
                <w:sz w:val="14"/>
                <w:szCs w:val="14"/>
                <w:lang w:val="en-US" w:eastAsia="el-GR"/>
              </w:rPr>
            </w:pPr>
            <w:r w:rsidRPr="00C62FEB">
              <w:rPr>
                <w:rFonts w:ascii="Segoe UI" w:eastAsia="Segoe UI" w:hAnsi="Segoe UI" w:cs="Segoe UI"/>
                <w:kern w:val="24"/>
                <w:sz w:val="14"/>
                <w:szCs w:val="14"/>
                <w:lang w:val="en-US" w:eastAsia="el-GR"/>
              </w:rPr>
              <w:t>4 952</w:t>
            </w:r>
          </w:p>
        </w:tc>
        <w:tc>
          <w:tcPr>
            <w:tcW w:w="879" w:type="dxa"/>
            <w:tcBorders>
              <w:top w:val="nil"/>
              <w:left w:val="nil"/>
              <w:bottom w:val="single" w:sz="12" w:space="0" w:color="000000"/>
              <w:right w:val="nil"/>
            </w:tcBorders>
            <w:vAlign w:val="center"/>
          </w:tcPr>
          <w:p w:rsidR="005814A2" w:rsidRPr="00C62FEB" w:rsidRDefault="005814A2" w:rsidP="005814A2">
            <w:pPr>
              <w:spacing w:after="0" w:line="240" w:lineRule="auto"/>
              <w:jc w:val="right"/>
              <w:textAlignment w:val="center"/>
              <w:rPr>
                <w:rFonts w:ascii="Segoe UI" w:eastAsia="Segoe UI" w:hAnsi="Segoe UI" w:cs="Segoe UI"/>
                <w:kern w:val="24"/>
                <w:sz w:val="14"/>
                <w:szCs w:val="14"/>
                <w:lang w:val="en-US" w:eastAsia="el-GR"/>
              </w:rPr>
            </w:pPr>
            <w:r w:rsidRPr="00C62FEB">
              <w:rPr>
                <w:rFonts w:ascii="Segoe UI" w:eastAsia="Segoe UI" w:hAnsi="Segoe UI" w:cs="Segoe UI"/>
                <w:kern w:val="24"/>
                <w:sz w:val="14"/>
                <w:szCs w:val="14"/>
                <w:lang w:val="en-US" w:eastAsia="el-GR"/>
              </w:rPr>
              <w:t>5 028</w:t>
            </w:r>
          </w:p>
        </w:tc>
        <w:tc>
          <w:tcPr>
            <w:tcW w:w="879"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5 017</w:t>
            </w:r>
          </w:p>
        </w:tc>
        <w:tc>
          <w:tcPr>
            <w:tcW w:w="879"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6 635</w:t>
            </w:r>
          </w:p>
        </w:tc>
        <w:tc>
          <w:tcPr>
            <w:tcW w:w="879"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6 640</w:t>
            </w:r>
          </w:p>
        </w:tc>
        <w:tc>
          <w:tcPr>
            <w:tcW w:w="879" w:type="dxa"/>
            <w:tcBorders>
              <w:top w:val="nil"/>
              <w:left w:val="nil"/>
              <w:bottom w:val="single" w:sz="12" w:space="0" w:color="000000"/>
              <w:right w:val="nil"/>
            </w:tcBorders>
            <w:shd w:val="clear" w:color="auto" w:fill="auto"/>
            <w:tcMar>
              <w:top w:w="15" w:type="dxa"/>
              <w:left w:w="15" w:type="dxa"/>
              <w:bottom w:w="0" w:type="dxa"/>
              <w:right w:w="84" w:type="dxa"/>
            </w:tcMar>
            <w:vAlign w:val="center"/>
          </w:tcPr>
          <w:p w:rsidR="005814A2" w:rsidRPr="00C62FEB" w:rsidRDefault="005814A2" w:rsidP="005814A2">
            <w:pPr>
              <w:spacing w:after="0" w:line="240" w:lineRule="auto"/>
              <w:jc w:val="right"/>
              <w:textAlignment w:val="center"/>
              <w:rPr>
                <w:rFonts w:ascii="Segoe UI" w:eastAsia="Segoe UI" w:hAnsi="Segoe UI" w:cs="Segoe UI"/>
                <w:color w:val="000000"/>
                <w:kern w:val="24"/>
                <w:sz w:val="14"/>
                <w:szCs w:val="14"/>
                <w:lang w:val="en-US" w:eastAsia="el-GR"/>
              </w:rPr>
            </w:pPr>
            <w:r w:rsidRPr="00C62FEB">
              <w:rPr>
                <w:rFonts w:ascii="Segoe UI" w:eastAsia="Segoe UI" w:hAnsi="Segoe UI" w:cs="Segoe UI"/>
                <w:color w:val="000000"/>
                <w:kern w:val="24"/>
                <w:sz w:val="14"/>
                <w:szCs w:val="14"/>
                <w:lang w:val="en-US" w:eastAsia="el-GR"/>
              </w:rPr>
              <w:t>6 798</w:t>
            </w:r>
          </w:p>
        </w:tc>
      </w:tr>
    </w:tbl>
    <w:p w:rsidR="00591E6B" w:rsidRPr="00173966" w:rsidRDefault="00591E6B" w:rsidP="00604AD2">
      <w:pPr>
        <w:spacing w:after="0" w:line="240" w:lineRule="auto"/>
        <w:textAlignment w:val="baseline"/>
        <w:rPr>
          <w:rFonts w:ascii="Segoe UI" w:eastAsia="Times New Roman" w:hAnsi="Segoe UI" w:cs="Segoe UI"/>
          <w:color w:val="000000" w:themeColor="text1"/>
          <w:kern w:val="24"/>
          <w:sz w:val="11"/>
          <w:szCs w:val="11"/>
          <w:lang w:val="el-GR" w:eastAsia="el-GR"/>
        </w:rPr>
      </w:pPr>
      <w:r w:rsidRPr="00173966">
        <w:rPr>
          <w:rFonts w:ascii="Segoe UI" w:eastAsia="Times New Roman" w:hAnsi="Segoe UI" w:cs="Segoe UI"/>
          <w:color w:val="000000" w:themeColor="text1"/>
          <w:kern w:val="24"/>
          <w:sz w:val="11"/>
          <w:szCs w:val="11"/>
          <w:vertAlign w:val="superscript"/>
          <w:lang w:val="el-GR" w:eastAsia="el-GR"/>
        </w:rPr>
        <w:t>1</w:t>
      </w:r>
      <w:r w:rsidRPr="00173966">
        <w:rPr>
          <w:rFonts w:ascii="Segoe UI" w:eastAsia="Times New Roman" w:hAnsi="Segoe UI" w:cs="Segoe UI"/>
          <w:color w:val="000000" w:themeColor="text1"/>
          <w:kern w:val="24"/>
          <w:sz w:val="11"/>
          <w:szCs w:val="11"/>
          <w:lang w:val="el-GR" w:eastAsia="el-GR"/>
        </w:rPr>
        <w:t xml:space="preserve"> Η Κατάσταση Χρηματοοικονομικής Θέσης του Ομίλου έχει αναπροσαρμοστεί για τις συμφωνηθείσες </w:t>
      </w:r>
      <w:proofErr w:type="spellStart"/>
      <w:r w:rsidRPr="00173966">
        <w:rPr>
          <w:rFonts w:ascii="Segoe UI" w:eastAsia="Times New Roman" w:hAnsi="Segoe UI" w:cs="Segoe UI"/>
          <w:color w:val="000000" w:themeColor="text1"/>
          <w:kern w:val="24"/>
          <w:sz w:val="11"/>
          <w:szCs w:val="11"/>
          <w:lang w:val="el-GR" w:eastAsia="el-GR"/>
        </w:rPr>
        <w:t>αποεπενδύσεις</w:t>
      </w:r>
      <w:proofErr w:type="spellEnd"/>
      <w:r w:rsidRPr="00173966">
        <w:rPr>
          <w:rFonts w:ascii="Segoe UI" w:eastAsia="Times New Roman" w:hAnsi="Segoe UI" w:cs="Segoe UI"/>
          <w:color w:val="000000" w:themeColor="text1"/>
          <w:kern w:val="24"/>
          <w:sz w:val="11"/>
          <w:szCs w:val="11"/>
          <w:lang w:val="el-GR" w:eastAsia="el-GR"/>
        </w:rPr>
        <w:t xml:space="preserve"> από τις θυγατρικές Εθνική Ασφαλιστική, </w:t>
      </w:r>
      <w:proofErr w:type="spellStart"/>
      <w:r w:rsidRPr="00173966">
        <w:rPr>
          <w:rFonts w:ascii="Segoe UI" w:eastAsia="Times New Roman" w:hAnsi="Segoe UI" w:cs="Segoe UI"/>
          <w:color w:val="000000" w:themeColor="text1"/>
          <w:kern w:val="24"/>
          <w:sz w:val="11"/>
          <w:szCs w:val="11"/>
          <w:lang w:val="en-US" w:eastAsia="el-GR"/>
        </w:rPr>
        <w:t>Banca</w:t>
      </w:r>
      <w:proofErr w:type="spellEnd"/>
      <w:r w:rsidRPr="00173966">
        <w:rPr>
          <w:rFonts w:ascii="Segoe UI" w:eastAsia="Times New Roman" w:hAnsi="Segoe UI" w:cs="Segoe UI"/>
          <w:color w:val="000000" w:themeColor="text1"/>
          <w:kern w:val="24"/>
          <w:sz w:val="11"/>
          <w:szCs w:val="11"/>
          <w:lang w:val="el-GR" w:eastAsia="el-GR"/>
        </w:rPr>
        <w:t xml:space="preserve"> </w:t>
      </w:r>
      <w:proofErr w:type="spellStart"/>
      <w:r w:rsidRPr="00173966">
        <w:rPr>
          <w:rFonts w:ascii="Segoe UI" w:eastAsia="Times New Roman" w:hAnsi="Segoe UI" w:cs="Segoe UI"/>
          <w:color w:val="000000" w:themeColor="text1"/>
          <w:kern w:val="24"/>
          <w:sz w:val="11"/>
          <w:szCs w:val="11"/>
          <w:lang w:val="en-US" w:eastAsia="el-GR"/>
        </w:rPr>
        <w:t>Romaneasca</w:t>
      </w:r>
      <w:proofErr w:type="spellEnd"/>
      <w:r w:rsidR="00EA43CC" w:rsidRPr="00EA43CC">
        <w:rPr>
          <w:rFonts w:ascii="Segoe UI" w:eastAsia="Times New Roman" w:hAnsi="Segoe UI" w:cs="Segoe UI"/>
          <w:color w:val="000000" w:themeColor="text1"/>
          <w:kern w:val="24"/>
          <w:sz w:val="11"/>
          <w:szCs w:val="11"/>
          <w:lang w:val="el-GR" w:eastAsia="el-GR"/>
        </w:rPr>
        <w:t xml:space="preserve"> </w:t>
      </w:r>
      <w:r w:rsidR="00EA43CC">
        <w:rPr>
          <w:rFonts w:ascii="Segoe UI" w:eastAsia="Times New Roman" w:hAnsi="Segoe UI" w:cs="Segoe UI"/>
          <w:color w:val="000000" w:themeColor="text1"/>
          <w:kern w:val="24"/>
          <w:sz w:val="11"/>
          <w:szCs w:val="11"/>
          <w:lang w:val="el-GR" w:eastAsia="el-GR"/>
        </w:rPr>
        <w:t xml:space="preserve">και </w:t>
      </w:r>
      <w:r w:rsidR="00EA43CC">
        <w:rPr>
          <w:rFonts w:ascii="Segoe UI" w:eastAsia="Times New Roman" w:hAnsi="Segoe UI" w:cs="Segoe UI"/>
          <w:color w:val="000000" w:themeColor="text1"/>
          <w:kern w:val="24"/>
          <w:sz w:val="11"/>
          <w:szCs w:val="11"/>
          <w:lang w:val="en-US" w:eastAsia="el-GR"/>
        </w:rPr>
        <w:t>SABA</w:t>
      </w:r>
      <w:r w:rsidRPr="00173966">
        <w:rPr>
          <w:rFonts w:ascii="Segoe UI" w:eastAsia="Times New Roman" w:hAnsi="Segoe UI" w:cs="Segoe UI"/>
          <w:color w:val="000000" w:themeColor="text1"/>
          <w:kern w:val="24"/>
          <w:sz w:val="11"/>
          <w:szCs w:val="11"/>
          <w:lang w:val="el-GR" w:eastAsia="el-GR"/>
        </w:rPr>
        <w:t>, οι οποίες έχουν ταξινομηθεί ως μη κυκλοφορούντα περιουσιακά στοιχεία προοριζόμενα προς πώληση και υποχρεώσεις σχετιζόμενες με μη κυκλοφορούντα περιουσιακά στοιχεία προοριζόμενα προς πώληση</w:t>
      </w:r>
    </w:p>
    <w:p w:rsidR="00591E6B" w:rsidRDefault="00591E6B" w:rsidP="00604AD2">
      <w:pPr>
        <w:spacing w:after="0" w:line="240" w:lineRule="auto"/>
        <w:textAlignment w:val="baseline"/>
        <w:rPr>
          <w:rFonts w:ascii="Segoe UI" w:eastAsia="Times New Roman" w:hAnsi="Segoe UI" w:cs="Segoe UI"/>
          <w:color w:val="000000" w:themeColor="text1"/>
          <w:kern w:val="24"/>
          <w:sz w:val="11"/>
          <w:szCs w:val="11"/>
          <w:lang w:val="el-GR" w:eastAsia="el-GR"/>
        </w:rPr>
      </w:pPr>
      <w:r w:rsidRPr="00173966">
        <w:rPr>
          <w:rFonts w:ascii="Segoe UI" w:eastAsia="Times New Roman" w:hAnsi="Segoe UI" w:cs="Segoe UI"/>
          <w:color w:val="000000" w:themeColor="text1"/>
          <w:kern w:val="24"/>
          <w:sz w:val="11"/>
          <w:szCs w:val="11"/>
          <w:vertAlign w:val="superscript"/>
          <w:lang w:val="el-GR" w:eastAsia="el-GR"/>
        </w:rPr>
        <w:t>2</w:t>
      </w:r>
      <w:r w:rsidRPr="00173966">
        <w:rPr>
          <w:rFonts w:ascii="Segoe UI" w:eastAsia="Times New Roman" w:hAnsi="Segoe UI" w:cs="Segoe UI"/>
          <w:color w:val="000000" w:themeColor="text1"/>
          <w:kern w:val="24"/>
          <w:sz w:val="11"/>
          <w:szCs w:val="11"/>
          <w:lang w:val="el-GR" w:eastAsia="el-GR"/>
        </w:rPr>
        <w:t xml:space="preserve"> Η Κατάσταση Χρηματοοικονομικής Θέσης του Ομίλου το Δ’ τρίμηνο του 2017 έχει αναπροσαρμοστεί με βάση τα ΔΛΠΧ 9</w:t>
      </w:r>
    </w:p>
    <w:p w:rsidR="00604AD2" w:rsidRDefault="00EA0197" w:rsidP="00591E6B">
      <w:pPr>
        <w:spacing w:after="0"/>
        <w:textAlignment w:val="baseline"/>
        <w:rPr>
          <w:rFonts w:ascii="Segoe UI" w:eastAsia="Times New Roman" w:hAnsi="Segoe UI" w:cs="Segoe UI"/>
          <w:color w:val="000000" w:themeColor="text1"/>
          <w:kern w:val="24"/>
          <w:sz w:val="11"/>
          <w:szCs w:val="11"/>
          <w:lang w:val="el-GR" w:eastAsia="el-GR"/>
        </w:rPr>
      </w:pPr>
      <w:r w:rsidRPr="00EA0197">
        <w:rPr>
          <w:noProof/>
          <w:lang w:val="el-GR" w:eastAsia="el-GR"/>
        </w:rPr>
        <w:pict>
          <v:rect id="_x0000_s1030" style="position:absolute;margin-left:0;margin-top:5.45pt;width:123.2pt;height:20.25pt;z-index:251757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" filled="f" stroked="f">
            <v:shadow on="t" type="perspective" color="black" opacity="26214f" origin=",.5" offset="0,1pt" matrix="64881f,,,64881f"/>
            <v:path arrowok="t"/>
            <o:lock v:ext="edit" grouping="t"/>
            <v:textbox inset="1.2699mm,1.2699mm,1.2699mm,1.2699mm">
              <w:txbxContent>
                <w:p w:rsidR="00E17B54" w:rsidRPr="00D46FEC" w:rsidRDefault="00E17B54"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Κύριοι Δείκτες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Όμιλος</w:t>
                  </w:r>
                </w:p>
                <w:p w:rsidR="00E17B54" w:rsidRPr="00D46FEC" w:rsidRDefault="00E17B54"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8F2323">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FE1137" w:rsidRDefault="00E17B54" w:rsidP="008F2323">
                  <w:pPr>
                    <w:pStyle w:val="Web"/>
                    <w:kinsoku w:val="0"/>
                    <w:overflowPunct w:val="0"/>
                    <w:spacing w:before="40" w:beforeAutospacing="0" w:after="0" w:afterAutospacing="0"/>
                    <w:ind w:left="547" w:hanging="547"/>
                    <w:textAlignment w:val="baseline"/>
                    <w:rPr>
                      <w:b/>
                      <w:color w:val="008080"/>
                      <w:sz w:val="16"/>
                    </w:rPr>
                  </w:pPr>
                </w:p>
              </w:txbxContent>
            </v:textbox>
          </v:rect>
        </w:pict>
      </w:r>
    </w:p>
    <w:p w:rsidR="00604AD2" w:rsidRDefault="00604AD2" w:rsidP="00591E6B">
      <w:pPr>
        <w:spacing w:after="0"/>
        <w:textAlignment w:val="baseline"/>
        <w:rPr>
          <w:rFonts w:ascii="Segoe UI" w:eastAsia="Times New Roman" w:hAnsi="Segoe UI" w:cs="Segoe UI"/>
          <w:color w:val="000000" w:themeColor="text1"/>
          <w:kern w:val="24"/>
          <w:sz w:val="11"/>
          <w:szCs w:val="11"/>
          <w:lang w:val="el-GR" w:eastAsia="el-GR"/>
        </w:rPr>
      </w:pPr>
    </w:p>
    <w:p w:rsidR="00604AD2" w:rsidRPr="00173966" w:rsidRDefault="00EA0197" w:rsidP="00591E6B">
      <w:pPr>
        <w:spacing w:after="0"/>
        <w:textAlignment w:val="baseline"/>
        <w:rPr>
          <w:rFonts w:ascii="Segoe UI" w:eastAsia="Times New Roman" w:hAnsi="Segoe UI" w:cs="Segoe UI"/>
          <w:color w:val="000000" w:themeColor="text1"/>
          <w:kern w:val="24"/>
          <w:sz w:val="11"/>
          <w:szCs w:val="11"/>
          <w:lang w:val="el-GR" w:eastAsia="el-GR"/>
        </w:rPr>
      </w:pPr>
      <w:r w:rsidRPr="00EA0197">
        <w:rPr>
          <w:rFonts w:eastAsia="Calibri"/>
          <w:noProof/>
          <w:lang w:val="el-GR" w:eastAsia="el-GR"/>
        </w:rPr>
        <w:pict>
          <v:roundrect id="_x0000_s1052" style="position:absolute;margin-left:160.05pt;margin-top:8.65pt;width:44.1pt;height:211.6pt;z-index:2517678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" filled="f" strokecolor="#ff7415"/>
        </w:pict>
      </w:r>
    </w:p>
    <w:tbl>
      <w:tblPr>
        <w:tblW w:w="9328" w:type="dxa"/>
        <w:tblLayout w:type="fixed"/>
        <w:tblCellMar>
          <w:left w:w="0" w:type="dxa"/>
          <w:right w:w="0" w:type="dxa"/>
        </w:tblCellMar>
        <w:tblLook w:val="0420"/>
      </w:tblPr>
      <w:tblGrid>
        <w:gridCol w:w="3175"/>
        <w:gridCol w:w="879"/>
        <w:gridCol w:w="879"/>
        <w:gridCol w:w="879"/>
        <w:gridCol w:w="879"/>
        <w:gridCol w:w="879"/>
        <w:gridCol w:w="879"/>
        <w:gridCol w:w="879"/>
      </w:tblGrid>
      <w:tr w:rsidR="00E70455" w:rsidRPr="00173966" w:rsidTr="00C62FEB">
        <w:trPr>
          <w:trHeight w:val="289"/>
        </w:trPr>
        <w:tc>
          <w:tcPr>
            <w:tcW w:w="3175" w:type="dxa"/>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rPr>
                <w:rFonts w:ascii="Segoe UI" w:eastAsia="Times New Roman" w:hAnsi="Segoe UI" w:cs="Segoe UI"/>
                <w:sz w:val="14"/>
                <w:szCs w:val="14"/>
                <w:lang w:val="el-GR" w:eastAsia="el-GR"/>
              </w:rPr>
            </w:pPr>
          </w:p>
        </w:tc>
        <w:tc>
          <w:tcPr>
            <w:tcW w:w="879" w:type="dxa"/>
            <w:tcBorders>
              <w:top w:val="single" w:sz="8" w:space="0" w:color="000000"/>
              <w:left w:val="nil"/>
              <w:bottom w:val="single" w:sz="8" w:space="0" w:color="000000"/>
              <w:right w:val="nil"/>
            </w:tcBorders>
            <w:vAlign w:val="center"/>
          </w:tcPr>
          <w:p w:rsidR="00E70455" w:rsidRPr="00C62FEB" w:rsidRDefault="00E70455" w:rsidP="00E70455">
            <w:pPr>
              <w:spacing w:after="0" w:line="240" w:lineRule="auto"/>
              <w:jc w:val="right"/>
              <w:rPr>
                <w:rFonts w:ascii="Segoe UI" w:eastAsia="Times New Roman" w:hAnsi="Segoe UI" w:cs="Segoe UI"/>
                <w:b/>
                <w:bCs/>
                <w:color w:val="000000" w:themeColor="text1"/>
                <w:kern w:val="24"/>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 xml:space="preserve">Εννεάμηνο </w:t>
            </w:r>
            <w:r w:rsidRPr="00C62FEB">
              <w:rPr>
                <w:rFonts w:ascii="Segoe UI" w:eastAsia="Times New Roman" w:hAnsi="Segoe UI" w:cs="Segoe UI"/>
                <w:b/>
                <w:bCs/>
                <w:color w:val="000000" w:themeColor="text1"/>
                <w:kern w:val="24"/>
                <w:sz w:val="14"/>
                <w:szCs w:val="14"/>
                <w:lang w:val="en-US" w:eastAsia="el-GR"/>
              </w:rPr>
              <w:t>2018</w:t>
            </w:r>
          </w:p>
        </w:tc>
        <w:tc>
          <w:tcPr>
            <w:tcW w:w="879" w:type="dxa"/>
            <w:tcBorders>
              <w:top w:val="single" w:sz="8" w:space="0" w:color="000000"/>
              <w:left w:val="nil"/>
              <w:bottom w:val="single" w:sz="8" w:space="0" w:color="000000"/>
              <w:right w:val="nil"/>
            </w:tcBorders>
            <w:vAlign w:val="center"/>
          </w:tcPr>
          <w:p w:rsidR="00E70455" w:rsidRPr="00C62FEB" w:rsidRDefault="00E70455" w:rsidP="00E70455">
            <w:pPr>
              <w:spacing w:after="0" w:line="240" w:lineRule="auto"/>
              <w:jc w:val="right"/>
              <w:rPr>
                <w:rFonts w:ascii="Segoe UI" w:eastAsia="Times New Roman" w:hAnsi="Segoe UI" w:cs="Segoe UI"/>
                <w:b/>
                <w:bCs/>
                <w:color w:val="000000" w:themeColor="text1"/>
                <w:kern w:val="24"/>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Γ</w:t>
            </w:r>
            <w:r w:rsidRPr="00C62FEB">
              <w:rPr>
                <w:rFonts w:ascii="Segoe UI" w:eastAsia="Times New Roman" w:hAnsi="Segoe UI" w:cs="Segoe UI"/>
                <w:b/>
                <w:bCs/>
                <w:color w:val="000000" w:themeColor="text1"/>
                <w:kern w:val="24"/>
                <w:sz w:val="14"/>
                <w:szCs w:val="14"/>
                <w:lang w:val="en-US" w:eastAsia="el-GR"/>
              </w:rPr>
              <w:t xml:space="preserve">‘ </w:t>
            </w:r>
            <w:r w:rsidRPr="00C62FEB">
              <w:rPr>
                <w:rFonts w:ascii="Segoe UI" w:eastAsia="Times New Roman" w:hAnsi="Segoe UI" w:cs="Segoe UI"/>
                <w:b/>
                <w:bCs/>
                <w:color w:val="000000" w:themeColor="text1"/>
                <w:kern w:val="24"/>
                <w:sz w:val="14"/>
                <w:szCs w:val="14"/>
                <w:lang w:val="el-GR" w:eastAsia="el-GR"/>
              </w:rPr>
              <w:t xml:space="preserve">Τρίμηνο </w:t>
            </w:r>
            <w:r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E70455" w:rsidRPr="00C62FEB" w:rsidRDefault="00E70455" w:rsidP="001168B2">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b/>
                <w:bCs/>
                <w:color w:val="000000" w:themeColor="text1"/>
                <w:kern w:val="24"/>
                <w:sz w:val="14"/>
                <w:szCs w:val="14"/>
                <w:lang w:val="el-GR" w:eastAsia="el-GR"/>
              </w:rPr>
              <w:t>Β</w:t>
            </w:r>
            <w:r w:rsidRPr="00C62FEB">
              <w:rPr>
                <w:rFonts w:ascii="Segoe UI" w:eastAsia="Times New Roman" w:hAnsi="Segoe UI" w:cs="Segoe UI"/>
                <w:b/>
                <w:bCs/>
                <w:color w:val="000000" w:themeColor="text1"/>
                <w:kern w:val="24"/>
                <w:sz w:val="14"/>
                <w:szCs w:val="14"/>
                <w:lang w:val="en-US" w:eastAsia="el-GR"/>
              </w:rPr>
              <w:t>‘</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E70455" w:rsidRPr="00C62FEB" w:rsidRDefault="00E70455" w:rsidP="001168B2">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b/>
                <w:bCs/>
                <w:color w:val="000000" w:themeColor="text1"/>
                <w:kern w:val="24"/>
                <w:sz w:val="14"/>
                <w:szCs w:val="14"/>
                <w:lang w:val="en-US" w:eastAsia="el-GR"/>
              </w:rPr>
              <w:t>Α‘</w:t>
            </w:r>
            <w:r w:rsidRPr="00C62FEB">
              <w:rPr>
                <w:rFonts w:ascii="Segoe UI" w:eastAsia="Times New Roman" w:hAnsi="Segoe UI" w:cs="Segoe UI"/>
                <w:b/>
                <w:bCs/>
                <w:color w:val="000000" w:themeColor="text1"/>
                <w:kern w:val="24"/>
                <w:sz w:val="14"/>
                <w:szCs w:val="14"/>
                <w:lang w:val="el-GR"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l-GR" w:eastAsia="el-GR"/>
              </w:rPr>
              <w:t xml:space="preserve"> </w:t>
            </w:r>
            <w:r w:rsidRPr="00C62FEB">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E70455" w:rsidRPr="00C62FEB" w:rsidRDefault="00C62FEB" w:rsidP="00C62FEB">
            <w:pPr>
              <w:spacing w:after="0" w:line="240" w:lineRule="auto"/>
              <w:jc w:val="right"/>
              <w:rPr>
                <w:rFonts w:ascii="Segoe UI" w:eastAsia="Times New Roman" w:hAnsi="Segoe UI" w:cs="Segoe UI"/>
                <w:sz w:val="14"/>
                <w:szCs w:val="14"/>
                <w:lang w:val="en-US" w:eastAsia="el-GR"/>
              </w:rPr>
            </w:pPr>
            <w:r>
              <w:rPr>
                <w:rFonts w:ascii="Segoe UI" w:eastAsia="Times New Roman" w:hAnsi="Segoe UI" w:cs="Segoe UI"/>
                <w:b/>
                <w:bCs/>
                <w:color w:val="000000" w:themeColor="text1"/>
                <w:kern w:val="24"/>
                <w:sz w:val="14"/>
                <w:szCs w:val="14"/>
                <w:lang w:val="el-GR" w:eastAsia="el-GR"/>
              </w:rPr>
              <w:t>Οικονομικό</w:t>
            </w:r>
            <w:r w:rsidR="00E70455" w:rsidRPr="00C62FEB">
              <w:rPr>
                <w:rFonts w:ascii="Segoe UI" w:eastAsia="Times New Roman" w:hAnsi="Segoe UI" w:cs="Segoe UI"/>
                <w:b/>
                <w:bCs/>
                <w:color w:val="000000" w:themeColor="text1"/>
                <w:kern w:val="24"/>
                <w:sz w:val="14"/>
                <w:szCs w:val="14"/>
                <w:lang w:val="en-US" w:eastAsia="el-GR"/>
              </w:rPr>
              <w:t xml:space="preserve"> </w:t>
            </w:r>
            <w:r>
              <w:rPr>
                <w:rFonts w:ascii="Segoe UI" w:eastAsia="Times New Roman" w:hAnsi="Segoe UI" w:cs="Segoe UI"/>
                <w:b/>
                <w:bCs/>
                <w:color w:val="000000" w:themeColor="text1"/>
                <w:kern w:val="24"/>
                <w:sz w:val="14"/>
                <w:szCs w:val="14"/>
                <w:lang w:val="el-GR" w:eastAsia="el-GR"/>
              </w:rPr>
              <w:t>Έτος</w:t>
            </w:r>
            <w:r w:rsidR="00E70455" w:rsidRPr="00C62FEB">
              <w:rPr>
                <w:rFonts w:ascii="Segoe UI" w:eastAsia="Times New Roman" w:hAnsi="Segoe UI" w:cs="Segoe UI"/>
                <w:b/>
                <w:bCs/>
                <w:color w:val="000000" w:themeColor="text1"/>
                <w:kern w:val="24"/>
                <w:sz w:val="14"/>
                <w:szCs w:val="14"/>
                <w:lang w:val="en-US" w:eastAsia="el-GR"/>
              </w:rPr>
              <w:t xml:space="preserve"> 2017</w:t>
            </w:r>
          </w:p>
        </w:tc>
        <w:tc>
          <w:tcPr>
            <w:tcW w:w="879" w:type="dxa"/>
            <w:tcBorders>
              <w:top w:val="single" w:sz="8" w:space="0" w:color="000000"/>
              <w:left w:val="nil"/>
              <w:bottom w:val="single" w:sz="8" w:space="0" w:color="000000"/>
              <w:right w:val="nil"/>
            </w:tcBorders>
            <w:vAlign w:val="center"/>
          </w:tcPr>
          <w:p w:rsidR="00E70455" w:rsidRPr="00C62FEB" w:rsidRDefault="00E70455" w:rsidP="00E70455">
            <w:pPr>
              <w:spacing w:after="0" w:line="240" w:lineRule="auto"/>
              <w:jc w:val="right"/>
              <w:rPr>
                <w:rFonts w:ascii="Segoe UI" w:eastAsia="Times New Roman" w:hAnsi="Segoe UI" w:cs="Segoe UI"/>
                <w:b/>
                <w:bCs/>
                <w:color w:val="000000" w:themeColor="text1"/>
                <w:kern w:val="24"/>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Εννεάμηνο</w:t>
            </w:r>
            <w:r w:rsidRPr="00C62FEB">
              <w:rPr>
                <w:rFonts w:ascii="Segoe UI" w:eastAsia="Times New Roman" w:hAnsi="Segoe UI" w:cs="Segoe UI"/>
                <w:b/>
                <w:bCs/>
                <w:color w:val="000000" w:themeColor="text1"/>
                <w:kern w:val="24"/>
                <w:sz w:val="14"/>
                <w:szCs w:val="14"/>
                <w:lang w:val="en-US" w:eastAsia="el-GR"/>
              </w:rPr>
              <w:t xml:space="preserve"> 201</w:t>
            </w:r>
            <w:r w:rsidRPr="00C62FEB">
              <w:rPr>
                <w:rFonts w:ascii="Segoe UI" w:eastAsia="Times New Roman" w:hAnsi="Segoe UI" w:cs="Segoe UI"/>
                <w:b/>
                <w:bCs/>
                <w:color w:val="000000" w:themeColor="text1"/>
                <w:kern w:val="24"/>
                <w:sz w:val="14"/>
                <w:szCs w:val="14"/>
                <w:lang w:val="el-GR" w:eastAsia="el-GR"/>
              </w:rPr>
              <w:t>7</w:t>
            </w:r>
          </w:p>
        </w:tc>
        <w:tc>
          <w:tcPr>
            <w:tcW w:w="879" w:type="dxa"/>
            <w:tcBorders>
              <w:top w:val="single" w:sz="8" w:space="0" w:color="000000"/>
              <w:left w:val="nil"/>
              <w:bottom w:val="single" w:sz="8" w:space="0" w:color="000000"/>
              <w:right w:val="nil"/>
            </w:tcBorders>
            <w:vAlign w:val="center"/>
          </w:tcPr>
          <w:p w:rsidR="00E70455" w:rsidRPr="00C62FEB" w:rsidRDefault="00E70455" w:rsidP="001168B2">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Γ</w:t>
            </w:r>
            <w:r w:rsidRPr="00C62FEB">
              <w:rPr>
                <w:rFonts w:ascii="Segoe UI" w:eastAsia="Times New Roman" w:hAnsi="Segoe UI" w:cs="Segoe UI"/>
                <w:b/>
                <w:bCs/>
                <w:color w:val="000000" w:themeColor="text1"/>
                <w:kern w:val="24"/>
                <w:sz w:val="14"/>
                <w:szCs w:val="14"/>
                <w:lang w:val="en-US"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Pr="00C62FEB">
              <w:rPr>
                <w:rFonts w:ascii="Segoe UI" w:eastAsia="Times New Roman" w:hAnsi="Segoe UI" w:cs="Segoe UI"/>
                <w:b/>
                <w:bCs/>
                <w:color w:val="000000" w:themeColor="text1"/>
                <w:kern w:val="24"/>
                <w:sz w:val="14"/>
                <w:szCs w:val="14"/>
                <w:lang w:val="en-US" w:eastAsia="el-GR"/>
              </w:rPr>
              <w:t>ρίμηνο</w:t>
            </w:r>
            <w:proofErr w:type="spellEnd"/>
            <w:r w:rsidRPr="00C62FEB">
              <w:rPr>
                <w:rFonts w:ascii="Segoe UI" w:eastAsia="Times New Roman" w:hAnsi="Segoe UI" w:cs="Segoe UI"/>
                <w:b/>
                <w:bCs/>
                <w:color w:val="000000" w:themeColor="text1"/>
                <w:kern w:val="24"/>
                <w:sz w:val="14"/>
                <w:szCs w:val="14"/>
                <w:lang w:val="en-US" w:eastAsia="el-GR"/>
              </w:rPr>
              <w:t xml:space="preserve">  201</w:t>
            </w:r>
            <w:r w:rsidRPr="00C62FEB">
              <w:rPr>
                <w:rFonts w:ascii="Segoe UI" w:eastAsia="Times New Roman" w:hAnsi="Segoe UI" w:cs="Segoe UI"/>
                <w:b/>
                <w:bCs/>
                <w:color w:val="000000" w:themeColor="text1"/>
                <w:kern w:val="24"/>
                <w:sz w:val="14"/>
                <w:szCs w:val="14"/>
                <w:lang w:val="el-GR" w:eastAsia="el-GR"/>
              </w:rPr>
              <w:t>7</w:t>
            </w:r>
          </w:p>
        </w:tc>
      </w:tr>
      <w:tr w:rsidR="00E70455" w:rsidRPr="00173966" w:rsidTr="00C62FEB">
        <w:trPr>
          <w:trHeight w:val="113"/>
        </w:trPr>
        <w:tc>
          <w:tcPr>
            <w:tcW w:w="3175" w:type="dxa"/>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rsidR="00E70455" w:rsidRPr="00C62FEB" w:rsidRDefault="00E70455" w:rsidP="00E70455">
            <w:pPr>
              <w:spacing w:after="0" w:line="240" w:lineRule="auto"/>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Ρευστότητα</w:t>
            </w: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l-GR" w:eastAsia="el-GR"/>
              </w:rPr>
              <w:t>Δάνεια (μετά προβλέψεων) προς καταθέσεις</w:t>
            </w:r>
            <w:r w:rsidRPr="00C62FEB">
              <w:rPr>
                <w:rFonts w:ascii="Segoe UI" w:eastAsia="Times New Roman" w:hAnsi="Segoe UI" w:cs="Segoe UI"/>
                <w:color w:val="000000" w:themeColor="text1"/>
                <w:kern w:val="24"/>
                <w:sz w:val="14"/>
                <w:szCs w:val="14"/>
                <w:vertAlign w:val="superscript"/>
                <w:lang w:val="el-GR" w:eastAsia="el-GR"/>
              </w:rPr>
              <w:t>1</w:t>
            </w:r>
            <w:r w:rsidRPr="00C62FEB">
              <w:rPr>
                <w:rFonts w:ascii="Segoe UI" w:eastAsia="Times New Roman" w:hAnsi="Segoe UI" w:cs="Segoe UI"/>
                <w:color w:val="000000" w:themeColor="text1"/>
                <w:kern w:val="24"/>
                <w:sz w:val="14"/>
                <w:szCs w:val="14"/>
                <w:lang w:val="el-GR" w:eastAsia="el-GR"/>
              </w:rPr>
              <w:t xml:space="preserve"> </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72%</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72%</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74%</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76%</w:t>
            </w:r>
          </w:p>
        </w:tc>
        <w:tc>
          <w:tcPr>
            <w:tcW w:w="879" w:type="dxa"/>
            <w:tcBorders>
              <w:top w:val="nil"/>
              <w:left w:val="nil"/>
              <w:bottom w:val="nil"/>
              <w:right w:val="nil"/>
            </w:tcBorders>
            <w:shd w:val="clear" w:color="auto" w:fill="auto"/>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77%</w:t>
            </w: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83%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83%</w:t>
            </w: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Χρηματοδότηση </w:t>
            </w:r>
            <w:r w:rsidRPr="00C62FEB">
              <w:rPr>
                <w:rFonts w:ascii="Segoe UI" w:eastAsia="Segoe UI" w:hAnsi="Segoe UI" w:cs="Segoe UI"/>
                <w:color w:val="000000"/>
                <w:kern w:val="24"/>
                <w:sz w:val="14"/>
                <w:szCs w:val="14"/>
                <w:lang w:val="en-US" w:eastAsia="el-GR"/>
              </w:rPr>
              <w:t>ELA (</w:t>
            </w:r>
            <w:r w:rsidRPr="00C62FEB">
              <w:rPr>
                <w:rFonts w:ascii="Segoe UI" w:eastAsia="Segoe UI" w:hAnsi="Segoe UI" w:cs="Segoe UI"/>
                <w:color w:val="000000"/>
                <w:kern w:val="24"/>
                <w:sz w:val="14"/>
                <w:szCs w:val="14"/>
                <w:lang w:val="el-GR" w:eastAsia="el-GR"/>
              </w:rPr>
              <w:t>€ δισ.</w:t>
            </w:r>
            <w:r w:rsidRPr="00C62FEB">
              <w:rPr>
                <w:rFonts w:ascii="Segoe UI" w:eastAsia="Segoe UI" w:hAnsi="Segoe UI" w:cs="Segoe UI"/>
                <w:color w:val="000000"/>
                <w:kern w:val="24"/>
                <w:sz w:val="14"/>
                <w:szCs w:val="14"/>
                <w:lang w:val="en-US"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shd w:val="clear" w:color="auto" w:fill="auto"/>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2.3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eastAsia="el-GR"/>
              </w:rPr>
            </w:pPr>
            <w:r w:rsidRPr="00C62FEB">
              <w:rPr>
                <w:rFonts w:ascii="Segoe UI" w:eastAsia="Times New Roman" w:hAnsi="Segoe UI" w:cs="Segoe UI"/>
                <w:color w:val="000000" w:themeColor="text1"/>
                <w:kern w:val="24"/>
                <w:sz w:val="14"/>
                <w:szCs w:val="14"/>
                <w:lang w:eastAsia="el-GR"/>
              </w:rPr>
              <w:t>2.3</w:t>
            </w:r>
          </w:p>
        </w:tc>
      </w:tr>
      <w:tr w:rsidR="00E70455" w:rsidRPr="00604AD2"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tcPr>
          <w:p w:rsidR="00E70455" w:rsidRPr="00C62FEB" w:rsidRDefault="00E70455" w:rsidP="00FE75EA">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Δείκτης Κάλυψης Ρευστότητας (</w:t>
            </w:r>
            <w:r w:rsidRPr="00C62FEB">
              <w:rPr>
                <w:rFonts w:ascii="Segoe UI" w:eastAsia="Segoe UI" w:hAnsi="Segoe UI" w:cs="Segoe UI"/>
                <w:color w:val="000000"/>
                <w:kern w:val="24"/>
                <w:sz w:val="14"/>
                <w:szCs w:val="14"/>
                <w:lang w:val="en-US" w:eastAsia="el-GR"/>
              </w:rPr>
              <w:t>LCR</w:t>
            </w:r>
            <w:r w:rsidRPr="00C62FEB">
              <w:rPr>
                <w:rFonts w:ascii="Segoe UI" w:eastAsia="Segoe UI" w:hAnsi="Segoe UI" w:cs="Segoe UI"/>
                <w:color w:val="000000"/>
                <w:kern w:val="24"/>
                <w:sz w:val="14"/>
                <w:szCs w:val="14"/>
                <w:lang w:val="el-GR" w:eastAsia="el-GR"/>
              </w:rPr>
              <w:t xml:space="preserve"> </w:t>
            </w:r>
            <w:r w:rsidRPr="00C62FEB">
              <w:rPr>
                <w:rFonts w:ascii="Segoe UI" w:eastAsia="Segoe UI" w:hAnsi="Segoe UI" w:cs="Segoe UI"/>
                <w:color w:val="000000"/>
                <w:kern w:val="24"/>
                <w:sz w:val="14"/>
                <w:szCs w:val="14"/>
                <w:lang w:val="en-US" w:eastAsia="el-GR"/>
              </w:rPr>
              <w:t>ratio</w:t>
            </w:r>
            <w:r w:rsidRPr="00C62FEB">
              <w:rPr>
                <w:rFonts w:ascii="Segoe UI" w:eastAsia="Segoe UI" w:hAnsi="Segoe UI" w:cs="Segoe UI"/>
                <w:color w:val="000000"/>
                <w:kern w:val="24"/>
                <w:sz w:val="14"/>
                <w:szCs w:val="14"/>
                <w:lang w:val="el-GR"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r w:rsidRPr="00C62FEB">
              <w:rPr>
                <w:rFonts w:ascii="Segoe UI" w:eastAsia="Times New Roman" w:hAnsi="Segoe UI" w:cs="Segoe UI"/>
                <w:color w:val="000000" w:themeColor="text1"/>
                <w:kern w:val="24"/>
                <w:sz w:val="14"/>
                <w:szCs w:val="14"/>
                <w:lang w:val="en-US" w:eastAsia="el-GR"/>
              </w:rPr>
              <w:t>124%</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r w:rsidRPr="00C62FEB">
              <w:rPr>
                <w:rFonts w:ascii="Segoe UI" w:eastAsia="Times New Roman" w:hAnsi="Segoe UI" w:cs="Segoe UI"/>
                <w:color w:val="000000" w:themeColor="text1"/>
                <w:kern w:val="24"/>
                <w:sz w:val="14"/>
                <w:szCs w:val="14"/>
                <w:lang w:val="en-US" w:eastAsia="el-GR"/>
              </w:rPr>
              <w:t>124%</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r w:rsidRPr="00C62FEB">
              <w:rPr>
                <w:rFonts w:ascii="Segoe UI" w:eastAsia="Times New Roman" w:hAnsi="Segoe UI" w:cs="Segoe UI"/>
                <w:color w:val="000000" w:themeColor="text1"/>
                <w:kern w:val="24"/>
                <w:sz w:val="14"/>
                <w:szCs w:val="14"/>
                <w:lang w:val="el-GR" w:eastAsia="el-GR"/>
              </w:rPr>
              <w:t>86</w:t>
            </w: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r w:rsidRPr="00C62FEB">
              <w:rPr>
                <w:rFonts w:ascii="Segoe UI" w:eastAsia="Times New Roman" w:hAnsi="Segoe UI" w:cs="Segoe UI"/>
                <w:color w:val="000000" w:themeColor="text1"/>
                <w:kern w:val="24"/>
                <w:sz w:val="14"/>
                <w:szCs w:val="14"/>
                <w:lang w:val="en-US" w:eastAsia="el-GR"/>
              </w:rPr>
              <w:t>66%</w:t>
            </w:r>
          </w:p>
        </w:tc>
        <w:tc>
          <w:tcPr>
            <w:tcW w:w="879" w:type="dxa"/>
            <w:tcBorders>
              <w:top w:val="nil"/>
              <w:left w:val="nil"/>
              <w:bottom w:val="nil"/>
              <w:right w:val="nil"/>
            </w:tcBorders>
            <w:shd w:val="clear" w:color="auto" w:fill="auto"/>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r w:rsidRPr="00C62FEB">
              <w:rPr>
                <w:rFonts w:ascii="Segoe UI" w:eastAsia="Times New Roman" w:hAnsi="Segoe UI" w:cs="Segoe UI"/>
                <w:color w:val="000000" w:themeColor="text1"/>
                <w:kern w:val="24"/>
                <w:sz w:val="14"/>
                <w:szCs w:val="14"/>
                <w:lang w:val="en-US" w:eastAsia="el-GR"/>
              </w:rPr>
              <w:t>41%</w:t>
            </w: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r w:rsidRPr="00C62FEB">
              <w:rPr>
                <w:rFonts w:ascii="Segoe UI" w:eastAsia="Times New Roman" w:hAnsi="Segoe UI" w:cs="Segoe UI"/>
                <w:color w:val="000000" w:themeColor="text1"/>
                <w:kern w:val="24"/>
                <w:sz w:val="14"/>
                <w:szCs w:val="14"/>
                <w:lang w:val="el-GR"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r w:rsidRPr="00C62FEB">
              <w:rPr>
                <w:rFonts w:ascii="Segoe UI" w:eastAsia="Times New Roman" w:hAnsi="Segoe UI" w:cs="Segoe UI"/>
                <w:color w:val="000000" w:themeColor="text1"/>
                <w:kern w:val="24"/>
                <w:sz w:val="14"/>
                <w:szCs w:val="14"/>
                <w:lang w:val="el-GR" w:eastAsia="el-GR"/>
              </w:rPr>
              <w:t>--</w:t>
            </w:r>
          </w:p>
        </w:tc>
      </w:tr>
      <w:tr w:rsidR="00E70455" w:rsidRPr="00604AD2" w:rsidTr="00C62FEB">
        <w:trPr>
          <w:trHeight w:val="48"/>
        </w:trPr>
        <w:tc>
          <w:tcPr>
            <w:tcW w:w="3175" w:type="dxa"/>
            <w:tcBorders>
              <w:top w:val="nil"/>
              <w:left w:val="nil"/>
              <w:bottom w:val="nil"/>
              <w:right w:val="nil"/>
            </w:tcBorders>
            <w:shd w:val="clear" w:color="auto" w:fill="auto"/>
            <w:tcMar>
              <w:top w:w="15" w:type="dxa"/>
              <w:left w:w="41" w:type="dxa"/>
              <w:bottom w:w="0" w:type="dxa"/>
              <w:right w:w="15" w:type="dxa"/>
            </w:tcMar>
            <w:vAlign w:val="center"/>
          </w:tcPr>
          <w:p w:rsidR="00E70455" w:rsidRPr="00C62FEB" w:rsidRDefault="00E70455" w:rsidP="00E70455">
            <w:pPr>
              <w:spacing w:after="0" w:line="240" w:lineRule="auto"/>
              <w:textAlignment w:val="center"/>
              <w:rPr>
                <w:rFonts w:ascii="Segoe UI" w:eastAsia="Segoe UI" w:hAnsi="Segoe UI" w:cs="Segoe UI"/>
                <w:color w:val="000000"/>
                <w:kern w:val="24"/>
                <w:sz w:val="14"/>
                <w:szCs w:val="14"/>
                <w:lang w:val="el-GR"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shd w:val="clear" w:color="auto" w:fill="auto"/>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r>
      <w:tr w:rsidR="00E70455" w:rsidRPr="00173966" w:rsidTr="00C62FEB">
        <w:trPr>
          <w:trHeight w:val="113"/>
        </w:trPr>
        <w:tc>
          <w:tcPr>
            <w:tcW w:w="3175" w:type="dxa"/>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rsidR="00E70455" w:rsidRPr="00C62FEB" w:rsidRDefault="00E70455" w:rsidP="00E70455">
            <w:pPr>
              <w:spacing w:after="0" w:line="240" w:lineRule="auto"/>
              <w:rPr>
                <w:rFonts w:ascii="Segoe UI" w:eastAsia="Times New Roman" w:hAnsi="Segoe UI" w:cs="Segoe UI"/>
                <w:sz w:val="14"/>
                <w:szCs w:val="14"/>
                <w:lang w:val="el-GR" w:eastAsia="el-GR"/>
              </w:rPr>
            </w:pPr>
            <w:r w:rsidRPr="00C62FEB">
              <w:rPr>
                <w:rFonts w:ascii="Segoe UI" w:eastAsia="Times New Roman" w:hAnsi="Segoe UI" w:cs="Segoe UI"/>
                <w:b/>
                <w:bCs/>
                <w:color w:val="000000" w:themeColor="text1"/>
                <w:kern w:val="24"/>
                <w:sz w:val="14"/>
                <w:szCs w:val="14"/>
                <w:lang w:val="el-GR" w:eastAsia="el-GR"/>
              </w:rPr>
              <w:t>Κε</w:t>
            </w:r>
            <w:r w:rsidRPr="00C62FEB">
              <w:rPr>
                <w:rFonts w:ascii="Segoe UI" w:eastAsia="Times New Roman" w:hAnsi="Segoe UI" w:cs="Segoe UI"/>
                <w:b/>
                <w:bCs/>
                <w:color w:val="000000" w:themeColor="text1"/>
                <w:kern w:val="24"/>
                <w:sz w:val="14"/>
                <w:szCs w:val="14"/>
                <w:shd w:val="clear" w:color="auto" w:fill="F2F2F2" w:themeFill="background1" w:themeFillShade="F2"/>
                <w:lang w:val="el-GR" w:eastAsia="el-GR"/>
              </w:rPr>
              <w:t>ρδοφορία</w:t>
            </w: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hideMark/>
          </w:tcPr>
          <w:p w:rsidR="00E70455" w:rsidRPr="00C62FEB" w:rsidRDefault="00E70455" w:rsidP="00FE75EA">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Καθαρό </w:t>
            </w:r>
            <w:proofErr w:type="spellStart"/>
            <w:r w:rsidRPr="00C62FEB">
              <w:rPr>
                <w:rFonts w:ascii="Segoe UI" w:eastAsia="Segoe UI" w:hAnsi="Segoe UI" w:cs="Segoe UI"/>
                <w:color w:val="000000"/>
                <w:kern w:val="24"/>
                <w:sz w:val="14"/>
                <w:szCs w:val="14"/>
                <w:lang w:val="el-GR" w:eastAsia="el-GR"/>
              </w:rPr>
              <w:t>επιτοκιακό</w:t>
            </w:r>
            <w:proofErr w:type="spellEnd"/>
            <w:r w:rsidRPr="00C62FEB">
              <w:rPr>
                <w:rFonts w:ascii="Segoe UI" w:eastAsia="Segoe UI" w:hAnsi="Segoe UI" w:cs="Segoe UI"/>
                <w:color w:val="000000"/>
                <w:kern w:val="24"/>
                <w:sz w:val="14"/>
                <w:szCs w:val="14"/>
                <w:lang w:val="el-GR" w:eastAsia="el-GR"/>
              </w:rPr>
              <w:t xml:space="preserve"> περιθώριο</w:t>
            </w:r>
            <w:r w:rsidR="00FE75EA" w:rsidRPr="00C62FEB">
              <w:rPr>
                <w:rFonts w:ascii="Segoe UI" w:eastAsia="Segoe UI" w:hAnsi="Segoe UI" w:cs="Segoe UI"/>
                <w:color w:val="000000"/>
                <w:kern w:val="24"/>
                <w:sz w:val="14"/>
                <w:szCs w:val="14"/>
                <w:vertAlign w:val="superscript"/>
                <w:lang w:val="el-GR" w:eastAsia="el-GR"/>
              </w:rPr>
              <w:t>2</w:t>
            </w:r>
            <w:r w:rsidRPr="00C62FEB">
              <w:rPr>
                <w:rFonts w:ascii="Segoe UI" w:eastAsia="Segoe UI" w:hAnsi="Segoe UI" w:cs="Segoe UI"/>
                <w:color w:val="000000"/>
                <w:kern w:val="24"/>
                <w:sz w:val="14"/>
                <w:szCs w:val="14"/>
                <w:lang w:val="el-GR" w:eastAsia="el-GR"/>
              </w:rPr>
              <w:t xml:space="preserve"> (</w:t>
            </w:r>
            <w:proofErr w:type="spellStart"/>
            <w:r w:rsidRPr="00C62FEB">
              <w:rPr>
                <w:rFonts w:ascii="Segoe UI" w:eastAsia="Segoe UI" w:hAnsi="Segoe UI" w:cs="Segoe UI"/>
                <w:color w:val="000000"/>
                <w:kern w:val="24"/>
                <w:sz w:val="14"/>
                <w:szCs w:val="14"/>
                <w:lang w:val="el-GR" w:eastAsia="el-GR"/>
              </w:rPr>
              <w:t>μ.β</w:t>
            </w:r>
            <w:proofErr w:type="spellEnd"/>
            <w:r w:rsidRPr="00C62FEB">
              <w:rPr>
                <w:rFonts w:ascii="Segoe UI" w:eastAsia="Segoe UI" w:hAnsi="Segoe UI" w:cs="Segoe UI"/>
                <w:color w:val="000000"/>
                <w:kern w:val="24"/>
                <w:sz w:val="14"/>
                <w:szCs w:val="14"/>
                <w:lang w:val="el-GR"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27</w:t>
            </w:r>
            <w:r w:rsidRPr="00C62FEB">
              <w:rPr>
                <w:rFonts w:ascii="Segoe UI" w:eastAsia="Times New Roman" w:hAnsi="Segoe UI" w:cs="Segoe UI"/>
                <w:color w:val="000000" w:themeColor="text1"/>
                <w:kern w:val="24"/>
                <w:sz w:val="14"/>
                <w:szCs w:val="14"/>
                <w:lang w:val="el-GR" w:eastAsia="el-GR"/>
              </w:rPr>
              <w:t>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2</w:t>
            </w:r>
            <w:r w:rsidRPr="00C62FEB">
              <w:rPr>
                <w:rFonts w:ascii="Segoe UI" w:eastAsia="Times New Roman" w:hAnsi="Segoe UI" w:cs="Segoe UI"/>
                <w:color w:val="000000" w:themeColor="text1"/>
                <w:kern w:val="24"/>
                <w:sz w:val="14"/>
                <w:szCs w:val="14"/>
                <w:lang w:val="el-GR" w:eastAsia="el-GR"/>
              </w:rPr>
              <w:t>63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270</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287</w:t>
            </w:r>
          </w:p>
        </w:tc>
        <w:tc>
          <w:tcPr>
            <w:tcW w:w="879" w:type="dxa"/>
            <w:tcBorders>
              <w:top w:val="nil"/>
              <w:left w:val="nil"/>
              <w:bottom w:val="nil"/>
              <w:right w:val="nil"/>
            </w:tcBorders>
            <w:shd w:val="clear" w:color="auto" w:fill="auto"/>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312</w:t>
            </w: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310</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310</w:t>
            </w: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n-US" w:eastAsia="el-GR"/>
              </w:rPr>
              <w:t>K</w:t>
            </w:r>
            <w:proofErr w:type="spellStart"/>
            <w:r w:rsidRPr="00C62FEB">
              <w:rPr>
                <w:rFonts w:ascii="Segoe UI" w:eastAsia="Segoe UI" w:hAnsi="Segoe UI" w:cs="Segoe UI"/>
                <w:color w:val="000000"/>
                <w:kern w:val="24"/>
                <w:sz w:val="14"/>
                <w:szCs w:val="14"/>
                <w:lang w:val="el-GR" w:eastAsia="el-GR"/>
              </w:rPr>
              <w:t>όστος</w:t>
            </w:r>
            <w:proofErr w:type="spellEnd"/>
            <w:r w:rsidRPr="00C62FEB">
              <w:rPr>
                <w:rFonts w:ascii="Segoe UI" w:eastAsia="Segoe UI" w:hAnsi="Segoe UI" w:cs="Segoe UI"/>
                <w:color w:val="000000"/>
                <w:kern w:val="24"/>
                <w:sz w:val="14"/>
                <w:szCs w:val="14"/>
                <w:lang w:val="el-GR" w:eastAsia="el-GR"/>
              </w:rPr>
              <w:t xml:space="preserve"> πιστωτικού κινδύνου (</w:t>
            </w:r>
            <w:proofErr w:type="spellStart"/>
            <w:r w:rsidRPr="00C62FEB">
              <w:rPr>
                <w:rFonts w:ascii="Segoe UI" w:eastAsia="Segoe UI" w:hAnsi="Segoe UI" w:cs="Segoe UI"/>
                <w:color w:val="000000"/>
                <w:kern w:val="24"/>
                <w:sz w:val="14"/>
                <w:szCs w:val="14"/>
                <w:lang w:val="el-GR" w:eastAsia="el-GR"/>
              </w:rPr>
              <w:t>μ.β</w:t>
            </w:r>
            <w:proofErr w:type="spellEnd"/>
            <w:r w:rsidRPr="00C62FEB">
              <w:rPr>
                <w:rFonts w:ascii="Segoe UI" w:eastAsia="Segoe UI" w:hAnsi="Segoe UI" w:cs="Segoe UI"/>
                <w:color w:val="000000"/>
                <w:kern w:val="24"/>
                <w:sz w:val="14"/>
                <w:szCs w:val="14"/>
                <w:lang w:val="el-GR" w:eastAsia="el-GR"/>
              </w:rPr>
              <w:t>.)</w:t>
            </w:r>
            <w:r w:rsidR="00FE75EA" w:rsidRPr="00FE75EA">
              <w:rPr>
                <w:rFonts w:ascii="Segoe UI" w:eastAsia="Segoe UI" w:hAnsi="Segoe UI" w:cs="Segoe UI"/>
                <w:color w:val="000000"/>
                <w:kern w:val="24"/>
                <w:sz w:val="14"/>
                <w:szCs w:val="14"/>
                <w:vertAlign w:val="superscript"/>
                <w:lang w:val="el-GR" w:eastAsia="el-GR"/>
              </w:rPr>
              <w:t>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123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l-GR" w:eastAsia="el-GR"/>
              </w:rPr>
              <w:t>107</w:t>
            </w:r>
          </w:p>
        </w:tc>
        <w:tc>
          <w:tcPr>
            <w:tcW w:w="879" w:type="dxa"/>
            <w:tcBorders>
              <w:top w:val="nil"/>
              <w:left w:val="nil"/>
              <w:bottom w:val="nil"/>
              <w:right w:val="nil"/>
            </w:tcBorders>
            <w:vAlign w:val="center"/>
          </w:tcPr>
          <w:p w:rsidR="00E70455" w:rsidRPr="00C62FEB" w:rsidRDefault="00612775" w:rsidP="00612775">
            <w:pPr>
              <w:spacing w:after="0" w:line="240" w:lineRule="auto"/>
              <w:jc w:val="right"/>
              <w:rPr>
                <w:rFonts w:ascii="Segoe UI" w:eastAsia="Times New Roman" w:hAnsi="Segoe UI" w:cs="Segoe UI"/>
                <w:sz w:val="14"/>
                <w:szCs w:val="14"/>
                <w:highlight w:val="yellow"/>
                <w:lang w:val="en-US" w:eastAsia="el-GR"/>
              </w:rPr>
            </w:pPr>
            <w:r>
              <w:rPr>
                <w:rFonts w:ascii="Segoe UI" w:eastAsia="Times New Roman" w:hAnsi="Segoe UI" w:cs="Segoe UI"/>
                <w:color w:val="000000" w:themeColor="text1"/>
                <w:kern w:val="24"/>
                <w:sz w:val="14"/>
                <w:szCs w:val="14"/>
                <w:lang w:val="el-GR" w:eastAsia="el-GR"/>
              </w:rPr>
              <w:t>105</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highlight w:val="yellow"/>
                <w:lang w:val="en-US" w:eastAsia="el-GR"/>
              </w:rPr>
            </w:pPr>
            <w:r w:rsidRPr="00C62FEB">
              <w:rPr>
                <w:rFonts w:ascii="Segoe UI" w:eastAsia="Times New Roman" w:hAnsi="Segoe UI" w:cs="Segoe UI"/>
                <w:color w:val="000000" w:themeColor="text1"/>
                <w:kern w:val="24"/>
                <w:sz w:val="14"/>
                <w:szCs w:val="14"/>
                <w:lang w:val="en-US" w:eastAsia="el-GR"/>
              </w:rPr>
              <w:t>156</w:t>
            </w:r>
          </w:p>
        </w:tc>
        <w:tc>
          <w:tcPr>
            <w:tcW w:w="879" w:type="dxa"/>
            <w:tcBorders>
              <w:top w:val="nil"/>
              <w:left w:val="nil"/>
              <w:bottom w:val="nil"/>
              <w:right w:val="nil"/>
            </w:tcBorders>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243</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2</w:t>
            </w:r>
            <w:r w:rsidRPr="00C62FEB">
              <w:rPr>
                <w:rFonts w:ascii="Segoe UI" w:eastAsia="Times New Roman" w:hAnsi="Segoe UI" w:cs="Segoe UI"/>
                <w:color w:val="000000" w:themeColor="text1"/>
                <w:kern w:val="24"/>
                <w:sz w:val="14"/>
                <w:szCs w:val="14"/>
                <w:lang w:val="el-GR" w:eastAsia="el-GR"/>
              </w:rPr>
              <w:t>3</w:t>
            </w:r>
            <w:r w:rsidRPr="00C62FEB">
              <w:rPr>
                <w:rFonts w:ascii="Segoe UI" w:eastAsia="Times New Roman" w:hAnsi="Segoe UI" w:cs="Segoe UI"/>
                <w:color w:val="000000" w:themeColor="text1"/>
                <w:kern w:val="24"/>
                <w:sz w:val="14"/>
                <w:szCs w:val="14"/>
                <w:lang w:eastAsia="el-GR"/>
              </w:rPr>
              <w:t>8</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192</w:t>
            </w:r>
          </w:p>
        </w:tc>
      </w:tr>
      <w:tr w:rsidR="00E70455" w:rsidRPr="00CF3A8E"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tcPr>
          <w:p w:rsidR="00E70455" w:rsidRPr="00C62FEB" w:rsidRDefault="00E70455" w:rsidP="00633AF5">
            <w:pPr>
              <w:spacing w:after="0" w:line="240" w:lineRule="auto"/>
              <w:textAlignment w:val="center"/>
              <w:rPr>
                <w:rFonts w:ascii="Segoe UI" w:eastAsia="Segoe UI" w:hAnsi="Segoe UI" w:cs="Segoe UI"/>
                <w:color w:val="000000"/>
                <w:kern w:val="24"/>
                <w:sz w:val="14"/>
                <w:szCs w:val="14"/>
                <w:lang w:val="el-GR" w:eastAsia="el-GR"/>
              </w:rPr>
            </w:pPr>
            <w:r w:rsidRPr="00C62FEB">
              <w:rPr>
                <w:rFonts w:ascii="Segoe UI" w:eastAsia="Segoe UI" w:hAnsi="Segoe UI" w:cs="Segoe UI"/>
                <w:color w:val="000000"/>
                <w:kern w:val="24"/>
                <w:sz w:val="14"/>
                <w:szCs w:val="14"/>
                <w:lang w:val="el-GR" w:eastAsia="el-GR"/>
              </w:rPr>
              <w:t xml:space="preserve">Καθαρό </w:t>
            </w:r>
            <w:proofErr w:type="spellStart"/>
            <w:r w:rsidRPr="00C62FEB">
              <w:rPr>
                <w:rFonts w:ascii="Segoe UI" w:eastAsia="Segoe UI" w:hAnsi="Segoe UI" w:cs="Segoe UI"/>
                <w:color w:val="000000"/>
                <w:kern w:val="24"/>
                <w:sz w:val="14"/>
                <w:szCs w:val="14"/>
                <w:lang w:val="el-GR" w:eastAsia="el-GR"/>
              </w:rPr>
              <w:t>επιτοκιακό</w:t>
            </w:r>
            <w:proofErr w:type="spellEnd"/>
            <w:r w:rsidRPr="00C62FEB">
              <w:rPr>
                <w:rFonts w:ascii="Segoe UI" w:eastAsia="Segoe UI" w:hAnsi="Segoe UI" w:cs="Segoe UI"/>
                <w:color w:val="000000"/>
                <w:kern w:val="24"/>
                <w:sz w:val="14"/>
                <w:szCs w:val="14"/>
                <w:lang w:val="el-GR" w:eastAsia="el-GR"/>
              </w:rPr>
              <w:t xml:space="preserve"> περιθώριο</w:t>
            </w:r>
            <w:bookmarkStart w:id="0" w:name="_GoBack"/>
            <w:bookmarkEnd w:id="0"/>
            <w:r w:rsidRPr="00C62FEB">
              <w:rPr>
                <w:rFonts w:ascii="Segoe UI" w:eastAsia="Segoe UI" w:hAnsi="Segoe UI" w:cs="Segoe UI"/>
                <w:color w:val="000000"/>
                <w:kern w:val="24"/>
                <w:sz w:val="14"/>
                <w:szCs w:val="14"/>
                <w:lang w:val="el-GR" w:eastAsia="el-GR"/>
              </w:rPr>
              <w:t xml:space="preserve"> προσαρμοσμένο στον κίνδυνο (</w:t>
            </w:r>
            <w:proofErr w:type="spellStart"/>
            <w:r w:rsidRPr="00C62FEB">
              <w:rPr>
                <w:rFonts w:ascii="Segoe UI" w:eastAsia="Segoe UI" w:hAnsi="Segoe UI" w:cs="Segoe UI"/>
                <w:color w:val="000000"/>
                <w:kern w:val="24"/>
                <w:sz w:val="14"/>
                <w:szCs w:val="14"/>
                <w:lang w:val="el-GR" w:eastAsia="el-GR"/>
              </w:rPr>
              <w:t>μ.β</w:t>
            </w:r>
            <w:proofErr w:type="spellEnd"/>
            <w:r w:rsidRPr="00C62FEB">
              <w:rPr>
                <w:rFonts w:ascii="Segoe UI" w:eastAsia="Segoe UI" w:hAnsi="Segoe UI" w:cs="Segoe UI"/>
                <w:color w:val="000000"/>
                <w:kern w:val="24"/>
                <w:sz w:val="14"/>
                <w:szCs w:val="14"/>
                <w:lang w:val="el-GR" w:eastAsia="el-GR"/>
              </w:rPr>
              <w:t>.)</w:t>
            </w:r>
            <w:r w:rsidR="00A0744C">
              <w:rPr>
                <w:rFonts w:ascii="Segoe UI" w:eastAsia="Segoe UI" w:hAnsi="Segoe UI" w:cs="Segoe UI"/>
                <w:color w:val="000000"/>
                <w:kern w:val="24"/>
                <w:sz w:val="14"/>
                <w:szCs w:val="14"/>
                <w:vertAlign w:val="superscript"/>
                <w:lang w:val="el-GR" w:eastAsia="el-GR"/>
              </w:rPr>
              <w:t>4</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150</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15</w:t>
            </w:r>
            <w:r w:rsidRPr="00C62FEB">
              <w:rPr>
                <w:rFonts w:ascii="Segoe UI" w:eastAsia="Times New Roman" w:hAnsi="Segoe UI" w:cs="Segoe UI"/>
                <w:color w:val="000000" w:themeColor="text1"/>
                <w:kern w:val="24"/>
                <w:sz w:val="14"/>
                <w:szCs w:val="14"/>
                <w:lang w:val="el-GR" w:eastAsia="el-GR"/>
              </w:rPr>
              <w:t>6</w:t>
            </w:r>
          </w:p>
        </w:tc>
        <w:tc>
          <w:tcPr>
            <w:tcW w:w="879" w:type="dxa"/>
            <w:tcBorders>
              <w:top w:val="nil"/>
              <w:left w:val="nil"/>
              <w:bottom w:val="nil"/>
              <w:right w:val="nil"/>
            </w:tcBorders>
            <w:vAlign w:val="center"/>
          </w:tcPr>
          <w:p w:rsidR="00E70455" w:rsidRPr="00612775" w:rsidRDefault="00612775" w:rsidP="00E70455">
            <w:pPr>
              <w:spacing w:after="0" w:line="240" w:lineRule="auto"/>
              <w:jc w:val="right"/>
              <w:rPr>
                <w:rFonts w:ascii="Segoe UI" w:eastAsia="Times New Roman" w:hAnsi="Segoe UI" w:cs="Segoe UI"/>
                <w:sz w:val="14"/>
                <w:szCs w:val="14"/>
                <w:lang w:val="el-GR" w:eastAsia="el-GR"/>
              </w:rPr>
            </w:pPr>
            <w:r>
              <w:rPr>
                <w:rFonts w:ascii="Segoe UI" w:eastAsia="Times New Roman" w:hAnsi="Segoe UI" w:cs="Segoe UI"/>
                <w:color w:val="000000" w:themeColor="text1"/>
                <w:kern w:val="24"/>
                <w:sz w:val="14"/>
                <w:szCs w:val="14"/>
                <w:lang w:val="el-GR" w:eastAsia="el-GR"/>
              </w:rPr>
              <w:t>165</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n-US" w:eastAsia="el-GR"/>
              </w:rPr>
              <w:t>131</w:t>
            </w:r>
          </w:p>
        </w:tc>
        <w:tc>
          <w:tcPr>
            <w:tcW w:w="879" w:type="dxa"/>
            <w:tcBorders>
              <w:top w:val="nil"/>
              <w:left w:val="nil"/>
              <w:bottom w:val="nil"/>
              <w:right w:val="nil"/>
            </w:tcBorders>
            <w:shd w:val="clear" w:color="auto" w:fill="auto"/>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sz w:val="14"/>
                <w:szCs w:val="14"/>
                <w:highlight w:val="yellow"/>
                <w:lang w:val="el-GR" w:eastAsia="el-GR"/>
              </w:rPr>
            </w:pPr>
            <w:r w:rsidRPr="00C62FEB">
              <w:rPr>
                <w:rFonts w:ascii="Segoe UI" w:eastAsia="Times New Roman" w:hAnsi="Segoe UI" w:cs="Segoe UI"/>
                <w:color w:val="000000" w:themeColor="text1"/>
                <w:kern w:val="24"/>
                <w:sz w:val="14"/>
                <w:szCs w:val="14"/>
                <w:lang w:eastAsia="el-GR"/>
              </w:rPr>
              <w:t>69</w:t>
            </w: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val="el-GR" w:eastAsia="el-GR"/>
              </w:rPr>
              <w:t>72</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l-GR" w:eastAsia="el-GR"/>
              </w:rPr>
            </w:pPr>
            <w:r w:rsidRPr="00C62FEB">
              <w:rPr>
                <w:rFonts w:ascii="Segoe UI" w:eastAsia="Times New Roman" w:hAnsi="Segoe UI" w:cs="Segoe UI"/>
                <w:color w:val="000000" w:themeColor="text1"/>
                <w:kern w:val="24"/>
                <w:sz w:val="14"/>
                <w:szCs w:val="14"/>
                <w:lang w:eastAsia="el-GR"/>
              </w:rPr>
              <w:t>118</w:t>
            </w:r>
          </w:p>
        </w:tc>
      </w:tr>
      <w:tr w:rsidR="00E70455" w:rsidRPr="00CF3A8E"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tcPr>
          <w:p w:rsidR="00E70455" w:rsidRPr="00C62FEB" w:rsidRDefault="00E70455" w:rsidP="00E70455">
            <w:pPr>
              <w:spacing w:after="0" w:line="240" w:lineRule="auto"/>
              <w:textAlignment w:val="center"/>
              <w:rPr>
                <w:rFonts w:ascii="Segoe UI" w:eastAsia="Segoe UI" w:hAnsi="Segoe UI" w:cs="Segoe UI"/>
                <w:color w:val="000000"/>
                <w:kern w:val="24"/>
                <w:sz w:val="14"/>
                <w:szCs w:val="14"/>
                <w:lang w:val="el-GR"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l-GR" w:eastAsia="el-GR"/>
              </w:rPr>
            </w:pPr>
          </w:p>
        </w:tc>
        <w:tc>
          <w:tcPr>
            <w:tcW w:w="879" w:type="dxa"/>
            <w:tcBorders>
              <w:top w:val="nil"/>
              <w:left w:val="nil"/>
              <w:bottom w:val="nil"/>
              <w:right w:val="nil"/>
            </w:tcBorders>
            <w:shd w:val="clear" w:color="auto" w:fill="auto"/>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kern w:val="24"/>
                <w:sz w:val="14"/>
                <w:szCs w:val="14"/>
                <w:lang w:val="el-GR" w:eastAsia="el-GR"/>
              </w:rPr>
            </w:pP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kern w:val="24"/>
                <w:sz w:val="14"/>
                <w:szCs w:val="14"/>
                <w:highlight w:val="yellow"/>
                <w:lang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kern w:val="24"/>
                <w:sz w:val="14"/>
                <w:szCs w:val="14"/>
                <w:highlight w:val="yellow"/>
                <w:lang w:eastAsia="el-GR"/>
              </w:rPr>
            </w:pPr>
          </w:p>
        </w:tc>
      </w:tr>
      <w:tr w:rsidR="00E70455" w:rsidRPr="00173966" w:rsidTr="00D574F5">
        <w:trPr>
          <w:trHeight w:val="113"/>
        </w:trPr>
        <w:tc>
          <w:tcPr>
            <w:tcW w:w="3175" w:type="dxa"/>
            <w:tcBorders>
              <w:top w:val="nil"/>
              <w:left w:val="nil"/>
              <w:bottom w:val="nil"/>
              <w:right w:val="nil"/>
            </w:tcBorders>
            <w:shd w:val="clear" w:color="auto" w:fill="F2F2F2"/>
            <w:tcMar>
              <w:top w:w="15" w:type="dxa"/>
              <w:left w:w="41" w:type="dxa"/>
              <w:bottom w:w="0" w:type="dxa"/>
              <w:right w:w="15" w:type="dxa"/>
            </w:tcMar>
            <w:vAlign w:val="center"/>
          </w:tcPr>
          <w:p w:rsidR="00E70455" w:rsidRPr="001168B2" w:rsidRDefault="00E70455" w:rsidP="00E70455">
            <w:pPr>
              <w:spacing w:after="0" w:line="240" w:lineRule="auto"/>
              <w:rPr>
                <w:rFonts w:ascii="Segoe UI" w:eastAsia="Times New Roman" w:hAnsi="Segoe UI" w:cs="Segoe UI"/>
                <w:b/>
                <w:bCs/>
                <w:color w:val="000000" w:themeColor="text1"/>
                <w:kern w:val="24"/>
                <w:sz w:val="14"/>
                <w:szCs w:val="14"/>
                <w:lang w:val="el-GR" w:eastAsia="el-GR"/>
              </w:rPr>
            </w:pPr>
            <w:r w:rsidRPr="001168B2">
              <w:rPr>
                <w:rFonts w:ascii="Segoe UI" w:eastAsia="Times New Roman" w:hAnsi="Segoe UI" w:cs="Segoe UI"/>
                <w:b/>
                <w:bCs/>
                <w:color w:val="000000" w:themeColor="text1"/>
                <w:kern w:val="24"/>
                <w:sz w:val="14"/>
                <w:szCs w:val="14"/>
                <w:lang w:val="el-GR" w:eastAsia="el-GR"/>
              </w:rPr>
              <w:t>Ποιότητα δανειακού χαρτοφυλακίου</w:t>
            </w:r>
          </w:p>
        </w:tc>
        <w:tc>
          <w:tcPr>
            <w:tcW w:w="879" w:type="dxa"/>
            <w:tcBorders>
              <w:top w:val="nil"/>
              <w:left w:val="nil"/>
              <w:bottom w:val="nil"/>
              <w:right w:val="nil"/>
            </w:tcBorders>
            <w:shd w:val="clear" w:color="auto" w:fill="F2F2F2"/>
            <w:vAlign w:val="center"/>
          </w:tcPr>
          <w:p w:rsidR="00E70455" w:rsidRPr="001168B2" w:rsidRDefault="00E70455" w:rsidP="00E70455">
            <w:pPr>
              <w:spacing w:after="0" w:line="240" w:lineRule="auto"/>
              <w:jc w:val="right"/>
              <w:rPr>
                <w:rFonts w:ascii="Segoe UI" w:eastAsia="Times New Roman" w:hAnsi="Segoe UI" w:cs="Segoe UI"/>
                <w:b/>
                <w:bCs/>
                <w:color w:val="000000" w:themeColor="text1"/>
                <w:kern w:val="24"/>
                <w:sz w:val="14"/>
                <w:szCs w:val="14"/>
                <w:lang w:val="el-GR" w:eastAsia="el-GR"/>
              </w:rPr>
            </w:pPr>
          </w:p>
        </w:tc>
        <w:tc>
          <w:tcPr>
            <w:tcW w:w="879" w:type="dxa"/>
            <w:tcBorders>
              <w:top w:val="nil"/>
              <w:left w:val="nil"/>
              <w:bottom w:val="nil"/>
              <w:right w:val="nil"/>
            </w:tcBorders>
            <w:shd w:val="clear" w:color="auto" w:fill="F2F2F2"/>
            <w:vAlign w:val="center"/>
          </w:tcPr>
          <w:p w:rsidR="00E70455" w:rsidRPr="001168B2" w:rsidRDefault="00E70455" w:rsidP="00E70455">
            <w:pPr>
              <w:spacing w:after="0" w:line="240" w:lineRule="auto"/>
              <w:jc w:val="right"/>
              <w:rPr>
                <w:rFonts w:ascii="Segoe UI" w:eastAsia="Times New Roman" w:hAnsi="Segoe UI" w:cs="Segoe UI"/>
                <w:b/>
                <w:bCs/>
                <w:color w:val="000000" w:themeColor="text1"/>
                <w:kern w:val="24"/>
                <w:sz w:val="14"/>
                <w:szCs w:val="14"/>
                <w:lang w:val="el-GR" w:eastAsia="el-GR"/>
              </w:rPr>
            </w:pPr>
          </w:p>
        </w:tc>
        <w:tc>
          <w:tcPr>
            <w:tcW w:w="879" w:type="dxa"/>
            <w:tcBorders>
              <w:top w:val="nil"/>
              <w:left w:val="nil"/>
              <w:bottom w:val="nil"/>
              <w:right w:val="nil"/>
            </w:tcBorders>
            <w:shd w:val="clear" w:color="auto" w:fill="F2F2F2" w:themeFill="background1" w:themeFillShade="F2"/>
            <w:vAlign w:val="center"/>
          </w:tcPr>
          <w:p w:rsidR="00E70455" w:rsidRPr="00FE75EA" w:rsidRDefault="00E70455" w:rsidP="00E70455">
            <w:pPr>
              <w:spacing w:after="0" w:line="240" w:lineRule="auto"/>
              <w:jc w:val="right"/>
              <w:rPr>
                <w:rFonts w:ascii="Segoe UI" w:eastAsia="Times New Roman" w:hAnsi="Segoe UI" w:cs="Segoe UI"/>
                <w:color w:val="000000" w:themeColor="text1"/>
                <w:kern w:val="24"/>
                <w:sz w:val="14"/>
                <w:szCs w:val="14"/>
                <w:highlight w:val="lightGray"/>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kern w:val="24"/>
                <w:sz w:val="14"/>
                <w:szCs w:val="14"/>
                <w:highlight w:val="yellow"/>
                <w:lang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kern w:val="24"/>
                <w:sz w:val="14"/>
                <w:szCs w:val="14"/>
                <w:highlight w:val="yellow"/>
                <w:lang w:eastAsia="el-GR"/>
              </w:rPr>
            </w:pP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 xml:space="preserve">Δείκτης Μη Εξυπηρετούμενων Ανοιγμάτων </w:t>
            </w:r>
          </w:p>
        </w:tc>
        <w:tc>
          <w:tcPr>
            <w:tcW w:w="879" w:type="dxa"/>
            <w:tcBorders>
              <w:top w:val="nil"/>
              <w:left w:val="nil"/>
              <w:bottom w:val="nil"/>
              <w:right w:val="nil"/>
            </w:tcBorders>
            <w:vAlign w:val="center"/>
          </w:tcPr>
          <w:p w:rsidR="00E70455" w:rsidRPr="00C62FEB" w:rsidRDefault="00E70455" w:rsidP="00C04877">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42</w:t>
            </w:r>
            <w:r w:rsidRPr="00C62FEB">
              <w:rPr>
                <w:rFonts w:ascii="Segoe UI" w:eastAsia="Times New Roman" w:hAnsi="Segoe UI" w:cs="Segoe UI"/>
                <w:color w:val="000000" w:themeColor="text1"/>
                <w:kern w:val="24"/>
                <w:sz w:val="14"/>
                <w:szCs w:val="14"/>
                <w:lang w:val="el-GR" w:eastAsia="el-GR"/>
              </w:rPr>
              <w:t>,</w:t>
            </w:r>
            <w:r w:rsidR="00C04877">
              <w:rPr>
                <w:rFonts w:ascii="Segoe UI" w:eastAsia="Times New Roman" w:hAnsi="Segoe UI" w:cs="Segoe UI"/>
                <w:color w:val="000000" w:themeColor="text1"/>
                <w:kern w:val="24"/>
                <w:sz w:val="14"/>
                <w:szCs w:val="14"/>
                <w:lang w:eastAsia="el-GR"/>
              </w:rPr>
              <w:t>0</w:t>
            </w:r>
            <w:r w:rsidRPr="00C62FEB">
              <w:rPr>
                <w:rFonts w:ascii="Segoe UI" w:eastAsia="Times New Roman" w:hAnsi="Segoe UI" w:cs="Segoe UI"/>
                <w:color w:val="000000" w:themeColor="text1"/>
                <w:kern w:val="24"/>
                <w:sz w:val="14"/>
                <w:szCs w:val="14"/>
                <w:lang w:eastAsia="el-GR"/>
              </w:rPr>
              <w:t>%</w:t>
            </w:r>
          </w:p>
        </w:tc>
        <w:tc>
          <w:tcPr>
            <w:tcW w:w="879" w:type="dxa"/>
            <w:tcBorders>
              <w:top w:val="nil"/>
              <w:left w:val="nil"/>
              <w:bottom w:val="nil"/>
              <w:right w:val="nil"/>
            </w:tcBorders>
            <w:vAlign w:val="center"/>
          </w:tcPr>
          <w:p w:rsidR="00E70455" w:rsidRPr="00C62FEB" w:rsidRDefault="00E70455" w:rsidP="00C04877">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42</w:t>
            </w:r>
            <w:r w:rsidRPr="00C62FEB">
              <w:rPr>
                <w:rFonts w:ascii="Segoe UI" w:eastAsia="Times New Roman" w:hAnsi="Segoe UI" w:cs="Segoe UI"/>
                <w:color w:val="000000" w:themeColor="text1"/>
                <w:kern w:val="24"/>
                <w:sz w:val="14"/>
                <w:szCs w:val="14"/>
                <w:lang w:val="el-GR" w:eastAsia="el-GR"/>
              </w:rPr>
              <w:t>,</w:t>
            </w:r>
            <w:r w:rsidR="00C04877">
              <w:rPr>
                <w:rFonts w:ascii="Segoe UI" w:eastAsia="Times New Roman" w:hAnsi="Segoe UI" w:cs="Segoe UI"/>
                <w:color w:val="000000" w:themeColor="text1"/>
                <w:kern w:val="24"/>
                <w:sz w:val="14"/>
                <w:szCs w:val="14"/>
                <w:lang w:eastAsia="el-GR"/>
              </w:rPr>
              <w:t>0</w:t>
            </w:r>
            <w:r w:rsidRPr="00C62FEB">
              <w:rPr>
                <w:rFonts w:ascii="Segoe UI" w:eastAsia="Times New Roman" w:hAnsi="Segoe UI" w:cs="Segoe UI"/>
                <w:color w:val="000000" w:themeColor="text1"/>
                <w:kern w:val="24"/>
                <w:sz w:val="14"/>
                <w:szCs w:val="14"/>
                <w:lang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42</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val="en-US" w:eastAsia="el-GR"/>
              </w:rPr>
              <w:t>1%</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42</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val="en-US" w:eastAsia="el-GR"/>
              </w:rPr>
              <w:t>7%</w:t>
            </w:r>
          </w:p>
        </w:tc>
        <w:tc>
          <w:tcPr>
            <w:tcW w:w="879" w:type="dxa"/>
            <w:tcBorders>
              <w:top w:val="nil"/>
              <w:left w:val="nil"/>
              <w:bottom w:val="nil"/>
              <w:right w:val="nil"/>
            </w:tcBorders>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43</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val="en-US" w:eastAsia="el-GR"/>
              </w:rPr>
              <w:t>7%</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45</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eastAsia="el-GR"/>
              </w:rPr>
              <w:t>2%</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45</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eastAsia="el-GR"/>
              </w:rPr>
              <w:t>2%</w:t>
            </w: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Δείκτης κάλυψης Μη Εξυπηρετούμενων Ανοιγμάτων</w:t>
            </w:r>
            <w:r w:rsidRPr="00C62FEB">
              <w:rPr>
                <w:rFonts w:ascii="Segoe UI" w:eastAsia="Segoe UI" w:hAnsi="Segoe UI" w:cs="Segoe UI"/>
                <w:color w:val="000000"/>
                <w:kern w:val="24"/>
                <w:sz w:val="14"/>
                <w:szCs w:val="14"/>
                <w:vertAlign w:val="superscript"/>
                <w:lang w:val="el-GR" w:eastAsia="el-GR"/>
              </w:rPr>
              <w:t>1</w:t>
            </w:r>
          </w:p>
        </w:tc>
        <w:tc>
          <w:tcPr>
            <w:tcW w:w="879" w:type="dxa"/>
            <w:tcBorders>
              <w:top w:val="nil"/>
              <w:left w:val="nil"/>
              <w:bottom w:val="nil"/>
              <w:right w:val="nil"/>
            </w:tcBorders>
            <w:vAlign w:val="center"/>
          </w:tcPr>
          <w:p w:rsidR="00E70455" w:rsidRPr="00C62FEB" w:rsidRDefault="00E70455" w:rsidP="00C04877">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59</w:t>
            </w:r>
            <w:r w:rsidRPr="00C62FEB">
              <w:rPr>
                <w:rFonts w:ascii="Segoe UI" w:eastAsia="Times New Roman" w:hAnsi="Segoe UI" w:cs="Segoe UI"/>
                <w:color w:val="000000" w:themeColor="text1"/>
                <w:kern w:val="24"/>
                <w:sz w:val="14"/>
                <w:szCs w:val="14"/>
                <w:lang w:val="el-GR" w:eastAsia="el-GR"/>
              </w:rPr>
              <w:t>,</w:t>
            </w:r>
            <w:r w:rsidR="00C04877">
              <w:rPr>
                <w:rFonts w:ascii="Segoe UI" w:eastAsia="Times New Roman" w:hAnsi="Segoe UI" w:cs="Segoe UI"/>
                <w:color w:val="000000" w:themeColor="text1"/>
                <w:kern w:val="24"/>
                <w:sz w:val="14"/>
                <w:szCs w:val="14"/>
                <w:lang w:eastAsia="el-GR"/>
              </w:rPr>
              <w:t>8</w:t>
            </w:r>
            <w:r w:rsidRPr="00C62FEB">
              <w:rPr>
                <w:rFonts w:ascii="Segoe UI" w:eastAsia="Times New Roman" w:hAnsi="Segoe UI" w:cs="Segoe UI"/>
                <w:color w:val="000000" w:themeColor="text1"/>
                <w:kern w:val="24"/>
                <w:sz w:val="14"/>
                <w:szCs w:val="14"/>
                <w:lang w:eastAsia="el-GR"/>
              </w:rPr>
              <w:t>%</w:t>
            </w:r>
          </w:p>
        </w:tc>
        <w:tc>
          <w:tcPr>
            <w:tcW w:w="879" w:type="dxa"/>
            <w:tcBorders>
              <w:top w:val="nil"/>
              <w:left w:val="nil"/>
              <w:bottom w:val="nil"/>
              <w:right w:val="nil"/>
            </w:tcBorders>
            <w:vAlign w:val="center"/>
          </w:tcPr>
          <w:p w:rsidR="00E70455" w:rsidRPr="00C62FEB" w:rsidRDefault="00E70455" w:rsidP="00C04877">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59</w:t>
            </w:r>
            <w:r w:rsidRPr="00C62FEB">
              <w:rPr>
                <w:rFonts w:ascii="Segoe UI" w:eastAsia="Times New Roman" w:hAnsi="Segoe UI" w:cs="Segoe UI"/>
                <w:color w:val="000000" w:themeColor="text1"/>
                <w:kern w:val="24"/>
                <w:sz w:val="14"/>
                <w:szCs w:val="14"/>
                <w:lang w:val="el-GR" w:eastAsia="el-GR"/>
              </w:rPr>
              <w:t>,</w:t>
            </w:r>
            <w:r w:rsidR="00C04877">
              <w:rPr>
                <w:rFonts w:ascii="Segoe UI" w:eastAsia="Times New Roman" w:hAnsi="Segoe UI" w:cs="Segoe UI"/>
                <w:color w:val="000000" w:themeColor="text1"/>
                <w:kern w:val="24"/>
                <w:sz w:val="14"/>
                <w:szCs w:val="14"/>
                <w:lang w:eastAsia="el-GR"/>
              </w:rPr>
              <w:t>8</w:t>
            </w:r>
            <w:r w:rsidRPr="00C62FEB">
              <w:rPr>
                <w:rFonts w:ascii="Segoe UI" w:eastAsia="Times New Roman" w:hAnsi="Segoe UI" w:cs="Segoe UI"/>
                <w:color w:val="000000" w:themeColor="text1"/>
                <w:kern w:val="24"/>
                <w:sz w:val="14"/>
                <w:szCs w:val="14"/>
                <w:lang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60</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val="en-US" w:eastAsia="el-GR"/>
              </w:rPr>
              <w:t>2%</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60</w:t>
            </w:r>
            <w:r w:rsidRPr="00C62FEB">
              <w:rPr>
                <w:rFonts w:ascii="Segoe UI" w:eastAsia="Times New Roman" w:hAnsi="Segoe UI" w:cs="Segoe UI"/>
                <w:color w:val="000000" w:themeColor="text1"/>
                <w:kern w:val="24"/>
                <w:sz w:val="14"/>
                <w:szCs w:val="14"/>
                <w:lang w:val="el-GR" w:eastAsia="el-GR"/>
              </w:rPr>
              <w:t>,2</w:t>
            </w: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61</w:t>
            </w:r>
            <w:r w:rsidRPr="00C62FEB">
              <w:rPr>
                <w:rFonts w:ascii="Segoe UI" w:eastAsia="Times New Roman" w:hAnsi="Segoe UI" w:cs="Segoe UI"/>
                <w:color w:val="000000" w:themeColor="text1"/>
                <w:kern w:val="24"/>
                <w:sz w:val="14"/>
                <w:szCs w:val="14"/>
                <w:lang w:val="el-GR" w:eastAsia="el-GR"/>
              </w:rPr>
              <w:t>,2</w:t>
            </w:r>
            <w:r w:rsidRPr="00C62FEB">
              <w:rPr>
                <w:rFonts w:ascii="Segoe UI" w:eastAsia="Times New Roman" w:hAnsi="Segoe UI" w:cs="Segoe UI"/>
                <w:color w:val="000000" w:themeColor="text1"/>
                <w:kern w:val="24"/>
                <w:sz w:val="14"/>
                <w:szCs w:val="14"/>
                <w:lang w:val="en-US" w:eastAsia="el-GR"/>
              </w:rPr>
              <w:t>%</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55</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eastAsia="el-GR"/>
              </w:rPr>
              <w:t>9%</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55.9%</w:t>
            </w:r>
          </w:p>
        </w:tc>
      </w:tr>
      <w:tr w:rsidR="00E70455" w:rsidRPr="00173966" w:rsidTr="00C62FEB">
        <w:trPr>
          <w:trHeight w:val="113"/>
        </w:trPr>
        <w:tc>
          <w:tcPr>
            <w:tcW w:w="3175" w:type="dxa"/>
            <w:tcBorders>
              <w:top w:val="nil"/>
              <w:left w:val="nil"/>
              <w:bottom w:val="nil"/>
              <w:right w:val="nil"/>
            </w:tcBorders>
            <w:shd w:val="clear" w:color="auto" w:fill="auto"/>
            <w:tcMar>
              <w:top w:w="15" w:type="dxa"/>
              <w:left w:w="41" w:type="dxa"/>
              <w:bottom w:w="0" w:type="dxa"/>
              <w:right w:w="15" w:type="dxa"/>
            </w:tcMar>
            <w:vAlign w:val="center"/>
          </w:tcPr>
          <w:p w:rsidR="00E70455" w:rsidRPr="00C62FEB" w:rsidRDefault="00E70455" w:rsidP="00E70455">
            <w:pPr>
              <w:spacing w:after="0" w:line="240" w:lineRule="auto"/>
              <w:textAlignment w:val="center"/>
              <w:rPr>
                <w:rFonts w:ascii="Segoe UI" w:eastAsia="Segoe UI" w:hAnsi="Segoe UI" w:cs="Segoe UI"/>
                <w:color w:val="000000"/>
                <w:kern w:val="24"/>
                <w:sz w:val="14"/>
                <w:szCs w:val="14"/>
                <w:lang w:val="en-US"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auto"/>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shd w:val="clear" w:color="auto" w:fill="auto"/>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r>
      <w:tr w:rsidR="00E70455" w:rsidRPr="00173966" w:rsidTr="00D574F5">
        <w:trPr>
          <w:trHeight w:val="113"/>
        </w:trPr>
        <w:tc>
          <w:tcPr>
            <w:tcW w:w="3175" w:type="dxa"/>
            <w:tcBorders>
              <w:top w:val="nil"/>
              <w:left w:val="nil"/>
              <w:bottom w:val="nil"/>
              <w:right w:val="nil"/>
            </w:tcBorders>
            <w:shd w:val="clear" w:color="auto" w:fill="F2F2F2"/>
            <w:tcMar>
              <w:top w:w="15" w:type="dxa"/>
              <w:left w:w="41" w:type="dxa"/>
              <w:bottom w:w="0" w:type="dxa"/>
              <w:right w:w="15" w:type="dxa"/>
            </w:tcMar>
            <w:vAlign w:val="center"/>
          </w:tcPr>
          <w:p w:rsidR="00E70455" w:rsidRPr="00FE75EA" w:rsidRDefault="00E70455" w:rsidP="00E70455">
            <w:pPr>
              <w:spacing w:after="0" w:line="240" w:lineRule="auto"/>
              <w:rPr>
                <w:rFonts w:ascii="Segoe UI" w:eastAsia="Times New Roman" w:hAnsi="Segoe UI" w:cs="Segoe UI"/>
                <w:b/>
                <w:bCs/>
                <w:color w:val="000000" w:themeColor="text1"/>
                <w:kern w:val="24"/>
                <w:sz w:val="14"/>
                <w:szCs w:val="14"/>
                <w:lang w:val="el-GR" w:eastAsia="el-GR"/>
              </w:rPr>
            </w:pPr>
            <w:r w:rsidRPr="00FE75EA">
              <w:rPr>
                <w:rFonts w:ascii="Segoe UI" w:eastAsia="Times New Roman" w:hAnsi="Segoe UI" w:cs="Segoe UI"/>
                <w:b/>
                <w:bCs/>
                <w:color w:val="000000" w:themeColor="text1"/>
                <w:kern w:val="24"/>
                <w:sz w:val="14"/>
                <w:szCs w:val="14"/>
                <w:lang w:val="el-GR" w:eastAsia="el-GR"/>
              </w:rPr>
              <w:t>Κεφαλαιακή επάρκεια</w:t>
            </w:r>
          </w:p>
        </w:tc>
        <w:tc>
          <w:tcPr>
            <w:tcW w:w="879" w:type="dxa"/>
            <w:tcBorders>
              <w:top w:val="nil"/>
              <w:left w:val="nil"/>
              <w:bottom w:val="nil"/>
              <w:right w:val="nil"/>
            </w:tcBorders>
            <w:shd w:val="clear" w:color="auto" w:fill="F2F2F2"/>
            <w:vAlign w:val="center"/>
          </w:tcPr>
          <w:p w:rsidR="00E70455" w:rsidRPr="00FE75EA" w:rsidRDefault="00E70455" w:rsidP="00E70455">
            <w:pPr>
              <w:spacing w:after="0" w:line="240" w:lineRule="auto"/>
              <w:jc w:val="right"/>
              <w:rPr>
                <w:rFonts w:ascii="Segoe UI" w:eastAsia="Times New Roman" w:hAnsi="Segoe UI" w:cs="Segoe UI"/>
                <w:b/>
                <w:bCs/>
                <w:color w:val="000000" w:themeColor="text1"/>
                <w:kern w:val="24"/>
                <w:sz w:val="14"/>
                <w:szCs w:val="14"/>
                <w:lang w:val="el-GR" w:eastAsia="el-GR"/>
              </w:rPr>
            </w:pPr>
          </w:p>
        </w:tc>
        <w:tc>
          <w:tcPr>
            <w:tcW w:w="879" w:type="dxa"/>
            <w:tcBorders>
              <w:top w:val="nil"/>
              <w:left w:val="nil"/>
              <w:bottom w:val="nil"/>
              <w:right w:val="nil"/>
            </w:tcBorders>
            <w:shd w:val="clear" w:color="auto" w:fill="F2F2F2"/>
            <w:vAlign w:val="center"/>
          </w:tcPr>
          <w:p w:rsidR="00E70455" w:rsidRPr="00FE75EA" w:rsidRDefault="00E70455" w:rsidP="00E70455">
            <w:pPr>
              <w:spacing w:after="0" w:line="240" w:lineRule="auto"/>
              <w:jc w:val="right"/>
              <w:rPr>
                <w:rFonts w:ascii="Segoe UI" w:eastAsia="Times New Roman" w:hAnsi="Segoe UI" w:cs="Segoe UI"/>
                <w:b/>
                <w:bCs/>
                <w:color w:val="000000" w:themeColor="text1"/>
                <w:kern w:val="24"/>
                <w:sz w:val="14"/>
                <w:szCs w:val="14"/>
                <w:lang w:val="el-GR"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tcMar>
              <w:top w:w="15" w:type="dxa"/>
              <w:left w:w="15" w:type="dxa"/>
              <w:bottom w:w="0" w:type="dxa"/>
              <w:right w:w="76" w:type="dxa"/>
            </w:tcMar>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lang w:val="en-US"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c>
          <w:tcPr>
            <w:tcW w:w="879" w:type="dxa"/>
            <w:tcBorders>
              <w:top w:val="nil"/>
              <w:left w:val="nil"/>
              <w:bottom w:val="nil"/>
              <w:right w:val="nil"/>
            </w:tcBorders>
            <w:shd w:val="clear" w:color="auto" w:fill="F2F2F2" w:themeFill="background1" w:themeFillShade="F2"/>
            <w:vAlign w:val="center"/>
          </w:tcPr>
          <w:p w:rsidR="00E70455" w:rsidRPr="00C62FEB" w:rsidRDefault="00E70455" w:rsidP="00E70455">
            <w:pPr>
              <w:spacing w:after="0" w:line="240" w:lineRule="auto"/>
              <w:jc w:val="right"/>
              <w:rPr>
                <w:rFonts w:ascii="Segoe UI" w:eastAsia="Times New Roman" w:hAnsi="Segoe UI" w:cs="Segoe UI"/>
                <w:color w:val="000000" w:themeColor="text1"/>
                <w:kern w:val="24"/>
                <w:sz w:val="14"/>
                <w:szCs w:val="14"/>
                <w:highlight w:val="yellow"/>
                <w:lang w:eastAsia="el-GR"/>
              </w:rPr>
            </w:pPr>
          </w:p>
        </w:tc>
      </w:tr>
      <w:tr w:rsidR="00E70455" w:rsidRPr="00173966" w:rsidTr="00C62FEB">
        <w:trPr>
          <w:trHeight w:val="113"/>
        </w:trPr>
        <w:tc>
          <w:tcPr>
            <w:tcW w:w="3175" w:type="dxa"/>
            <w:tcBorders>
              <w:top w:val="nil"/>
              <w:left w:val="nil"/>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val="el-GR"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val="el-GR" w:eastAsia="el-GR"/>
              </w:rPr>
              <w:t xml:space="preserve">1 </w:t>
            </w:r>
          </w:p>
        </w:tc>
        <w:tc>
          <w:tcPr>
            <w:tcW w:w="879" w:type="dxa"/>
            <w:tcBorders>
              <w:top w:val="nil"/>
              <w:left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16.4%</w:t>
            </w:r>
          </w:p>
        </w:tc>
        <w:tc>
          <w:tcPr>
            <w:tcW w:w="879" w:type="dxa"/>
            <w:tcBorders>
              <w:top w:val="nil"/>
              <w:left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16.4%</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16</w:t>
            </w:r>
            <w:r w:rsidRPr="00C62FEB">
              <w:rPr>
                <w:rFonts w:ascii="Segoe UI" w:eastAsia="Times New Roman" w:hAnsi="Segoe UI" w:cs="Segoe UI"/>
                <w:color w:val="000000" w:themeColor="text1"/>
                <w:kern w:val="24"/>
                <w:sz w:val="14"/>
                <w:szCs w:val="14"/>
                <w:lang w:val="el-GR" w:eastAsia="el-GR"/>
              </w:rPr>
              <w:t>,</w:t>
            </w:r>
            <w:r w:rsidRPr="00C62FEB">
              <w:rPr>
                <w:rFonts w:ascii="Segoe UI" w:eastAsia="Times New Roman" w:hAnsi="Segoe UI" w:cs="Segoe UI"/>
                <w:color w:val="000000" w:themeColor="text1"/>
                <w:kern w:val="24"/>
                <w:sz w:val="14"/>
                <w:szCs w:val="14"/>
                <w:lang w:val="en-US" w:eastAsia="el-GR"/>
              </w:rPr>
              <w:t>2%</w:t>
            </w:r>
          </w:p>
        </w:tc>
        <w:tc>
          <w:tcPr>
            <w:tcW w:w="879" w:type="dxa"/>
            <w:tcBorders>
              <w:top w:val="nil"/>
              <w:left w:val="nil"/>
              <w:bottom w:val="nil"/>
              <w:right w:val="nil"/>
            </w:tcBorders>
            <w:vAlign w:val="center"/>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16,5%</w:t>
            </w:r>
          </w:p>
        </w:tc>
        <w:tc>
          <w:tcPr>
            <w:tcW w:w="879" w:type="dxa"/>
            <w:tcBorders>
              <w:top w:val="nil"/>
              <w:left w:val="nil"/>
              <w:bottom w:val="nil"/>
              <w:right w:val="nil"/>
            </w:tcBorders>
            <w:shd w:val="clear" w:color="auto" w:fill="auto"/>
            <w:tcMar>
              <w:top w:w="15" w:type="dxa"/>
              <w:left w:w="15" w:type="dxa"/>
              <w:bottom w:w="0" w:type="dxa"/>
              <w:right w:w="76" w:type="dxa"/>
            </w:tcMar>
            <w:vAlign w:val="center"/>
            <w:hideMark/>
          </w:tcPr>
          <w:p w:rsidR="00E70455" w:rsidRPr="00C62FEB" w:rsidRDefault="00E70455" w:rsidP="00E70455">
            <w:pPr>
              <w:spacing w:after="0" w:line="240" w:lineRule="auto"/>
              <w:jc w:val="right"/>
              <w:rPr>
                <w:rFonts w:ascii="Segoe UI" w:eastAsia="Times New Roman" w:hAnsi="Segoe UI" w:cs="Segoe UI"/>
                <w:sz w:val="14"/>
                <w:szCs w:val="14"/>
                <w:lang w:val="en-US" w:eastAsia="el-GR"/>
              </w:rPr>
            </w:pPr>
            <w:r w:rsidRPr="00C62FEB">
              <w:rPr>
                <w:rFonts w:ascii="Segoe UI" w:eastAsia="Times New Roman" w:hAnsi="Segoe UI" w:cs="Segoe UI"/>
                <w:color w:val="000000" w:themeColor="text1"/>
                <w:kern w:val="24"/>
                <w:sz w:val="14"/>
                <w:szCs w:val="14"/>
                <w:lang w:val="en-US" w:eastAsia="el-GR"/>
              </w:rPr>
              <w:t>17,0%</w:t>
            </w:r>
          </w:p>
        </w:tc>
        <w:tc>
          <w:tcPr>
            <w:tcW w:w="879" w:type="dxa"/>
            <w:tcBorders>
              <w:top w:val="nil"/>
              <w:left w:val="nil"/>
              <w:right w:val="nil"/>
            </w:tcBorders>
            <w:shd w:val="clear" w:color="auto" w:fill="auto"/>
            <w:vAlign w:val="center"/>
          </w:tcPr>
          <w:p w:rsidR="00E70455" w:rsidRPr="00C62FEB" w:rsidRDefault="00E70455" w:rsidP="003359FE">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16</w:t>
            </w:r>
            <w:r w:rsidRPr="00C62FEB">
              <w:rPr>
                <w:rFonts w:ascii="Segoe UI" w:eastAsia="Times New Roman" w:hAnsi="Segoe UI" w:cs="Segoe UI"/>
                <w:color w:val="000000" w:themeColor="text1"/>
                <w:kern w:val="24"/>
                <w:sz w:val="14"/>
                <w:szCs w:val="14"/>
                <w:lang w:val="el-GR" w:eastAsia="el-GR"/>
              </w:rPr>
              <w:t>,</w:t>
            </w:r>
            <w:r w:rsidR="003359FE">
              <w:rPr>
                <w:rFonts w:ascii="Segoe UI" w:eastAsia="Times New Roman" w:hAnsi="Segoe UI" w:cs="Segoe UI"/>
                <w:color w:val="000000" w:themeColor="text1"/>
                <w:kern w:val="24"/>
                <w:sz w:val="14"/>
                <w:szCs w:val="14"/>
                <w:lang w:val="el-GR" w:eastAsia="el-GR"/>
              </w:rPr>
              <w:t>6</w:t>
            </w:r>
            <w:r w:rsidRPr="00C62FEB">
              <w:rPr>
                <w:rFonts w:ascii="Segoe UI" w:eastAsia="Times New Roman" w:hAnsi="Segoe UI" w:cs="Segoe UI"/>
                <w:color w:val="000000" w:themeColor="text1"/>
                <w:kern w:val="24"/>
                <w:sz w:val="14"/>
                <w:szCs w:val="14"/>
                <w:lang w:eastAsia="el-GR"/>
              </w:rPr>
              <w:t>%</w:t>
            </w:r>
          </w:p>
        </w:tc>
        <w:tc>
          <w:tcPr>
            <w:tcW w:w="879" w:type="dxa"/>
            <w:tcBorders>
              <w:top w:val="nil"/>
              <w:left w:val="nil"/>
              <w:right w:val="nil"/>
            </w:tcBorders>
            <w:shd w:val="clear" w:color="auto" w:fill="auto"/>
            <w:vAlign w:val="center"/>
          </w:tcPr>
          <w:p w:rsidR="00E70455" w:rsidRPr="00C62FEB" w:rsidRDefault="00E70455" w:rsidP="003359FE">
            <w:pPr>
              <w:spacing w:after="0" w:line="240" w:lineRule="auto"/>
              <w:jc w:val="right"/>
              <w:rPr>
                <w:rFonts w:ascii="Segoe UI" w:eastAsia="Times New Roman" w:hAnsi="Segoe UI" w:cs="Segoe UI"/>
                <w:sz w:val="14"/>
                <w:szCs w:val="14"/>
                <w:lang w:eastAsia="el-GR"/>
              </w:rPr>
            </w:pPr>
            <w:r w:rsidRPr="00C62FEB">
              <w:rPr>
                <w:rFonts w:ascii="Segoe UI" w:eastAsia="Times New Roman" w:hAnsi="Segoe UI" w:cs="Segoe UI"/>
                <w:color w:val="000000" w:themeColor="text1"/>
                <w:kern w:val="24"/>
                <w:sz w:val="14"/>
                <w:szCs w:val="14"/>
                <w:lang w:eastAsia="el-GR"/>
              </w:rPr>
              <w:t>16</w:t>
            </w:r>
            <w:r w:rsidRPr="00C62FEB">
              <w:rPr>
                <w:rFonts w:ascii="Segoe UI" w:eastAsia="Times New Roman" w:hAnsi="Segoe UI" w:cs="Segoe UI"/>
                <w:color w:val="000000" w:themeColor="text1"/>
                <w:kern w:val="24"/>
                <w:sz w:val="14"/>
                <w:szCs w:val="14"/>
                <w:lang w:val="el-GR" w:eastAsia="el-GR"/>
              </w:rPr>
              <w:t>,</w:t>
            </w:r>
            <w:r w:rsidR="003359FE">
              <w:rPr>
                <w:rFonts w:ascii="Segoe UI" w:eastAsia="Times New Roman" w:hAnsi="Segoe UI" w:cs="Segoe UI"/>
                <w:color w:val="000000" w:themeColor="text1"/>
                <w:kern w:val="24"/>
                <w:sz w:val="14"/>
                <w:szCs w:val="14"/>
                <w:lang w:val="el-GR" w:eastAsia="el-GR"/>
              </w:rPr>
              <w:t>6</w:t>
            </w:r>
            <w:r w:rsidRPr="00C62FEB">
              <w:rPr>
                <w:rFonts w:ascii="Segoe UI" w:eastAsia="Times New Roman" w:hAnsi="Segoe UI" w:cs="Segoe UI"/>
                <w:color w:val="000000" w:themeColor="text1"/>
                <w:kern w:val="24"/>
                <w:sz w:val="14"/>
                <w:szCs w:val="14"/>
                <w:lang w:eastAsia="el-GR"/>
              </w:rPr>
              <w:t>%</w:t>
            </w:r>
          </w:p>
        </w:tc>
      </w:tr>
      <w:tr w:rsidR="00E70455" w:rsidRPr="00173966" w:rsidTr="00C62FEB">
        <w:trPr>
          <w:trHeight w:val="113"/>
        </w:trPr>
        <w:tc>
          <w:tcPr>
            <w:tcW w:w="3175" w:type="dxa"/>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rsidR="00E70455" w:rsidRPr="00C62FEB" w:rsidRDefault="00E70455" w:rsidP="00E70455">
            <w:pPr>
              <w:spacing w:after="0" w:line="240" w:lineRule="auto"/>
              <w:textAlignment w:val="center"/>
              <w:rPr>
                <w:rFonts w:ascii="Segoe UI" w:eastAsia="Times New Roman" w:hAnsi="Segoe UI" w:cs="Segoe UI"/>
                <w:sz w:val="14"/>
                <w:szCs w:val="14"/>
                <w:lang w:val="el-GR" w:eastAsia="el-GR"/>
              </w:rPr>
            </w:pPr>
            <w:r w:rsidRPr="00C62FEB">
              <w:rPr>
                <w:rFonts w:ascii="Segoe UI" w:eastAsia="Segoe UI" w:hAnsi="Segoe UI" w:cs="Segoe UI"/>
                <w:color w:val="000000"/>
                <w:kern w:val="24"/>
                <w:sz w:val="14"/>
                <w:szCs w:val="14"/>
                <w:lang w:val="el-GR" w:eastAsia="el-GR"/>
              </w:rPr>
              <w:t>Σταθμισμένα στοιχεία ενεργητικού (€ δισ.)</w:t>
            </w:r>
          </w:p>
        </w:tc>
        <w:tc>
          <w:tcPr>
            <w:tcW w:w="879" w:type="dxa"/>
            <w:tcBorders>
              <w:top w:val="nil"/>
              <w:left w:val="nil"/>
              <w:bottom w:val="single" w:sz="12" w:space="0" w:color="auto"/>
              <w:right w:val="nil"/>
            </w:tcBorders>
            <w:vAlign w:val="center"/>
          </w:tcPr>
          <w:p w:rsidR="00E70455" w:rsidRPr="00C62FEB" w:rsidRDefault="00E70455" w:rsidP="00E70455">
            <w:pPr>
              <w:spacing w:after="0" w:line="240" w:lineRule="auto"/>
              <w:jc w:val="right"/>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35</w:t>
            </w:r>
            <w:r w:rsidRPr="00C62FEB">
              <w:rPr>
                <w:rFonts w:ascii="Segoe UI" w:eastAsia="Segoe UI" w:hAnsi="Segoe UI" w:cs="Segoe UI"/>
                <w:color w:val="000000" w:themeColor="text1"/>
                <w:kern w:val="24"/>
                <w:sz w:val="14"/>
                <w:szCs w:val="14"/>
                <w:lang w:val="el-GR" w:eastAsia="el-GR"/>
              </w:rPr>
              <w:t>,</w:t>
            </w:r>
            <w:r w:rsidRPr="00C62FEB">
              <w:rPr>
                <w:rFonts w:ascii="Segoe UI" w:eastAsia="Segoe UI" w:hAnsi="Segoe UI" w:cs="Segoe UI"/>
                <w:color w:val="000000" w:themeColor="text1"/>
                <w:kern w:val="24"/>
                <w:sz w:val="14"/>
                <w:szCs w:val="14"/>
                <w:lang w:eastAsia="el-GR"/>
              </w:rPr>
              <w:t>0</w:t>
            </w:r>
          </w:p>
        </w:tc>
        <w:tc>
          <w:tcPr>
            <w:tcW w:w="879" w:type="dxa"/>
            <w:tcBorders>
              <w:top w:val="nil"/>
              <w:left w:val="nil"/>
              <w:bottom w:val="single" w:sz="12" w:space="0" w:color="auto"/>
              <w:right w:val="nil"/>
            </w:tcBorders>
            <w:vAlign w:val="center"/>
          </w:tcPr>
          <w:p w:rsidR="00E70455" w:rsidRPr="00C62FEB" w:rsidRDefault="00E70455" w:rsidP="00E70455">
            <w:pPr>
              <w:spacing w:after="0" w:line="240" w:lineRule="auto"/>
              <w:jc w:val="right"/>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35</w:t>
            </w:r>
            <w:r w:rsidRPr="00C62FEB">
              <w:rPr>
                <w:rFonts w:ascii="Segoe UI" w:eastAsia="Segoe UI" w:hAnsi="Segoe UI" w:cs="Segoe UI"/>
                <w:color w:val="000000" w:themeColor="text1"/>
                <w:kern w:val="24"/>
                <w:sz w:val="14"/>
                <w:szCs w:val="14"/>
                <w:lang w:val="el-GR" w:eastAsia="el-GR"/>
              </w:rPr>
              <w:t>,</w:t>
            </w:r>
            <w:r w:rsidRPr="00C62FEB">
              <w:rPr>
                <w:rFonts w:ascii="Segoe UI" w:eastAsia="Segoe UI" w:hAnsi="Segoe UI" w:cs="Segoe UI"/>
                <w:color w:val="000000" w:themeColor="text1"/>
                <w:kern w:val="24"/>
                <w:sz w:val="14"/>
                <w:szCs w:val="14"/>
                <w:lang w:eastAsia="el-GR"/>
              </w:rPr>
              <w:t>0</w:t>
            </w:r>
          </w:p>
        </w:tc>
        <w:tc>
          <w:tcPr>
            <w:tcW w:w="879" w:type="dxa"/>
            <w:tcBorders>
              <w:top w:val="nil"/>
              <w:left w:val="nil"/>
              <w:bottom w:val="single" w:sz="8" w:space="0" w:color="000000"/>
              <w:right w:val="nil"/>
            </w:tcBorders>
            <w:vAlign w:val="center"/>
          </w:tcPr>
          <w:p w:rsidR="00E70455" w:rsidRPr="00C62FEB" w:rsidRDefault="00E70455" w:rsidP="00E70455">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themeColor="text1"/>
                <w:kern w:val="24"/>
                <w:sz w:val="14"/>
                <w:szCs w:val="14"/>
                <w:lang w:val="en-US" w:eastAsia="el-GR"/>
              </w:rPr>
              <w:t>36,1</w:t>
            </w:r>
          </w:p>
        </w:tc>
        <w:tc>
          <w:tcPr>
            <w:tcW w:w="879" w:type="dxa"/>
            <w:tcBorders>
              <w:top w:val="nil"/>
              <w:left w:val="nil"/>
              <w:bottom w:val="single" w:sz="8" w:space="0" w:color="000000"/>
              <w:right w:val="nil"/>
            </w:tcBorders>
            <w:vAlign w:val="center"/>
          </w:tcPr>
          <w:p w:rsidR="00E70455" w:rsidRPr="00C62FEB" w:rsidRDefault="00E70455" w:rsidP="00E70455">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themeColor="text1"/>
                <w:kern w:val="24"/>
                <w:sz w:val="14"/>
                <w:szCs w:val="14"/>
                <w:lang w:val="en-US" w:eastAsia="el-GR"/>
              </w:rPr>
              <w:t>36</w:t>
            </w:r>
            <w:r w:rsidRPr="00C62FEB">
              <w:rPr>
                <w:rFonts w:ascii="Segoe UI" w:eastAsia="Segoe UI" w:hAnsi="Segoe UI" w:cs="Segoe UI"/>
                <w:color w:val="000000" w:themeColor="text1"/>
                <w:kern w:val="24"/>
                <w:sz w:val="14"/>
                <w:szCs w:val="14"/>
                <w:lang w:val="el-GR" w:eastAsia="el-GR"/>
              </w:rPr>
              <w:t>,</w:t>
            </w:r>
            <w:r w:rsidRPr="00C62FEB">
              <w:rPr>
                <w:rFonts w:ascii="Segoe UI" w:eastAsia="Segoe UI" w:hAnsi="Segoe UI" w:cs="Segoe UI"/>
                <w:color w:val="000000" w:themeColor="text1"/>
                <w:kern w:val="24"/>
                <w:sz w:val="14"/>
                <w:szCs w:val="14"/>
                <w:lang w:val="en-US" w:eastAsia="el-GR"/>
              </w:rPr>
              <w:t>2</w:t>
            </w:r>
          </w:p>
        </w:tc>
        <w:tc>
          <w:tcPr>
            <w:tcW w:w="879" w:type="dxa"/>
            <w:tcBorders>
              <w:top w:val="nil"/>
              <w:left w:val="nil"/>
              <w:bottom w:val="single" w:sz="8" w:space="0" w:color="000000"/>
              <w:right w:val="nil"/>
            </w:tcBorders>
            <w:shd w:val="clear" w:color="auto" w:fill="auto"/>
            <w:tcMar>
              <w:top w:w="15" w:type="dxa"/>
              <w:left w:w="15" w:type="dxa"/>
              <w:bottom w:w="0" w:type="dxa"/>
              <w:right w:w="76" w:type="dxa"/>
            </w:tcMar>
            <w:vAlign w:val="center"/>
            <w:hideMark/>
          </w:tcPr>
          <w:p w:rsidR="00E70455" w:rsidRPr="00C62FEB" w:rsidRDefault="00E70455" w:rsidP="00E70455">
            <w:pPr>
              <w:spacing w:after="0" w:line="240" w:lineRule="auto"/>
              <w:jc w:val="right"/>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themeColor="text1"/>
                <w:kern w:val="24"/>
                <w:sz w:val="14"/>
                <w:szCs w:val="14"/>
                <w:lang w:val="en-US" w:eastAsia="el-GR"/>
              </w:rPr>
              <w:t>37</w:t>
            </w:r>
            <w:r w:rsidRPr="00C62FEB">
              <w:rPr>
                <w:rFonts w:ascii="Segoe UI" w:eastAsia="Segoe UI" w:hAnsi="Segoe UI" w:cs="Segoe UI"/>
                <w:color w:val="000000" w:themeColor="text1"/>
                <w:kern w:val="24"/>
                <w:sz w:val="14"/>
                <w:szCs w:val="14"/>
                <w:lang w:val="el-GR" w:eastAsia="el-GR"/>
              </w:rPr>
              <w:t>,</w:t>
            </w:r>
            <w:r w:rsidRPr="00C62FEB">
              <w:rPr>
                <w:rFonts w:ascii="Segoe UI" w:eastAsia="Segoe UI" w:hAnsi="Segoe UI" w:cs="Segoe UI"/>
                <w:color w:val="000000" w:themeColor="text1"/>
                <w:kern w:val="24"/>
                <w:sz w:val="14"/>
                <w:szCs w:val="14"/>
                <w:lang w:val="en-US" w:eastAsia="el-GR"/>
              </w:rPr>
              <w:t>3</w:t>
            </w:r>
          </w:p>
        </w:tc>
        <w:tc>
          <w:tcPr>
            <w:tcW w:w="879" w:type="dxa"/>
            <w:tcBorders>
              <w:top w:val="nil"/>
              <w:left w:val="nil"/>
              <w:bottom w:val="single" w:sz="12" w:space="0" w:color="auto"/>
              <w:right w:val="nil"/>
            </w:tcBorders>
            <w:shd w:val="clear" w:color="auto" w:fill="auto"/>
            <w:vAlign w:val="center"/>
          </w:tcPr>
          <w:p w:rsidR="00E70455" w:rsidRPr="00C62FEB" w:rsidRDefault="00E70455" w:rsidP="00E70455">
            <w:pPr>
              <w:spacing w:after="0" w:line="240" w:lineRule="auto"/>
              <w:jc w:val="right"/>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38</w:t>
            </w:r>
            <w:r w:rsidRPr="00C62FEB">
              <w:rPr>
                <w:rFonts w:ascii="Segoe UI" w:eastAsia="Segoe UI" w:hAnsi="Segoe UI" w:cs="Segoe UI"/>
                <w:color w:val="000000" w:themeColor="text1"/>
                <w:kern w:val="24"/>
                <w:sz w:val="14"/>
                <w:szCs w:val="14"/>
                <w:lang w:val="el-GR" w:eastAsia="el-GR"/>
              </w:rPr>
              <w:t>,</w:t>
            </w:r>
            <w:r w:rsidRPr="00C62FEB">
              <w:rPr>
                <w:rFonts w:ascii="Segoe UI" w:eastAsia="Segoe UI" w:hAnsi="Segoe UI" w:cs="Segoe UI"/>
                <w:color w:val="000000" w:themeColor="text1"/>
                <w:kern w:val="24"/>
                <w:sz w:val="14"/>
                <w:szCs w:val="14"/>
                <w:lang w:eastAsia="el-GR"/>
              </w:rPr>
              <w:t>5</w:t>
            </w:r>
          </w:p>
        </w:tc>
        <w:tc>
          <w:tcPr>
            <w:tcW w:w="879" w:type="dxa"/>
            <w:tcBorders>
              <w:top w:val="nil"/>
              <w:left w:val="nil"/>
              <w:bottom w:val="single" w:sz="12" w:space="0" w:color="auto"/>
              <w:right w:val="nil"/>
            </w:tcBorders>
            <w:shd w:val="clear" w:color="auto" w:fill="auto"/>
            <w:vAlign w:val="center"/>
          </w:tcPr>
          <w:p w:rsidR="00E70455" w:rsidRPr="00C62FEB" w:rsidRDefault="00E70455" w:rsidP="00E70455">
            <w:pPr>
              <w:spacing w:after="0" w:line="240" w:lineRule="auto"/>
              <w:jc w:val="right"/>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38</w:t>
            </w:r>
            <w:r w:rsidRPr="00C62FEB">
              <w:rPr>
                <w:rFonts w:ascii="Segoe UI" w:eastAsia="Segoe UI" w:hAnsi="Segoe UI" w:cs="Segoe UI"/>
                <w:color w:val="000000" w:themeColor="text1"/>
                <w:kern w:val="24"/>
                <w:sz w:val="14"/>
                <w:szCs w:val="14"/>
                <w:lang w:val="el-GR" w:eastAsia="el-GR"/>
              </w:rPr>
              <w:t>,</w:t>
            </w:r>
            <w:r w:rsidRPr="00C62FEB">
              <w:rPr>
                <w:rFonts w:ascii="Segoe UI" w:eastAsia="Segoe UI" w:hAnsi="Segoe UI" w:cs="Segoe UI"/>
                <w:color w:val="000000" w:themeColor="text1"/>
                <w:kern w:val="24"/>
                <w:sz w:val="14"/>
                <w:szCs w:val="14"/>
                <w:lang w:eastAsia="el-GR"/>
              </w:rPr>
              <w:t>5</w:t>
            </w:r>
          </w:p>
        </w:tc>
      </w:tr>
    </w:tbl>
    <w:p w:rsidR="008F2323" w:rsidRPr="00173966" w:rsidRDefault="008F2323" w:rsidP="008F2323">
      <w:pPr>
        <w:spacing w:after="0" w:line="240" w:lineRule="auto"/>
        <w:textAlignment w:val="baseline"/>
        <w:rPr>
          <w:rFonts w:ascii="Segoe UI" w:eastAsia="Times New Roman" w:hAnsi="Segoe UI" w:cs="Segoe UI"/>
          <w:color w:val="000000" w:themeColor="text1"/>
          <w:kern w:val="24"/>
          <w:sz w:val="11"/>
          <w:szCs w:val="11"/>
          <w:lang w:val="el-GR" w:eastAsia="el-GR"/>
        </w:rPr>
      </w:pPr>
      <w:r w:rsidRPr="00604AD2">
        <w:rPr>
          <w:rFonts w:ascii="Segoe UI" w:eastAsia="Times New Roman" w:hAnsi="Segoe UI" w:cs="Segoe UI"/>
          <w:color w:val="000000" w:themeColor="text1"/>
          <w:kern w:val="24"/>
          <w:sz w:val="11"/>
          <w:szCs w:val="11"/>
          <w:vertAlign w:val="superscript"/>
          <w:lang w:val="el-GR" w:eastAsia="el-GR"/>
        </w:rPr>
        <w:t>1</w:t>
      </w:r>
      <w:r w:rsidRPr="00173966">
        <w:rPr>
          <w:rFonts w:ascii="Segoe UI" w:eastAsia="Times New Roman" w:hAnsi="Segoe UI" w:cs="Segoe UI"/>
          <w:color w:val="000000" w:themeColor="text1"/>
          <w:kern w:val="24"/>
          <w:sz w:val="11"/>
          <w:szCs w:val="11"/>
          <w:lang w:val="el-GR" w:eastAsia="el-GR"/>
        </w:rPr>
        <w:t xml:space="preserve"> Ο δείκτης δανείων (μετά προβλέψεων</w:t>
      </w:r>
      <w:r w:rsidR="00D016B3">
        <w:rPr>
          <w:rFonts w:ascii="Segoe UI" w:eastAsia="Times New Roman" w:hAnsi="Segoe UI" w:cs="Segoe UI"/>
          <w:color w:val="000000" w:themeColor="text1"/>
          <w:kern w:val="24"/>
          <w:sz w:val="11"/>
          <w:szCs w:val="11"/>
          <w:lang w:val="el-GR" w:eastAsia="el-GR"/>
        </w:rPr>
        <w:t>)</w:t>
      </w:r>
      <w:r w:rsidRPr="00173966">
        <w:rPr>
          <w:rFonts w:ascii="Segoe UI" w:eastAsia="Times New Roman" w:hAnsi="Segoe UI" w:cs="Segoe UI"/>
          <w:color w:val="000000" w:themeColor="text1"/>
          <w:kern w:val="24"/>
          <w:sz w:val="11"/>
          <w:szCs w:val="11"/>
          <w:lang w:val="el-GR" w:eastAsia="el-GR"/>
        </w:rPr>
        <w:t xml:space="preserve"> προς καταθέσεις και το ποσοστό κάλυψης Μη Εξυπηρετούμενων Ανοιγμάτων για το Δ’ τρίμηνο του 2017 είναι αναπροσαρμοσμένα με βάση το ΔΠΧΠ 9</w:t>
      </w:r>
    </w:p>
    <w:p w:rsidR="00D016B3" w:rsidRPr="00D016B3" w:rsidRDefault="008F2323" w:rsidP="008F2323">
      <w:pPr>
        <w:spacing w:after="0" w:line="240" w:lineRule="auto"/>
        <w:textAlignment w:val="baseline"/>
        <w:rPr>
          <w:rFonts w:ascii="Segoe UI" w:eastAsia="Times New Roman" w:hAnsi="Segoe UI" w:cs="Segoe UI"/>
          <w:color w:val="000000" w:themeColor="text1"/>
          <w:kern w:val="24"/>
          <w:sz w:val="11"/>
          <w:szCs w:val="11"/>
          <w:lang w:val="el-GR" w:eastAsia="el-GR"/>
        </w:rPr>
      </w:pPr>
      <w:r w:rsidRPr="00173966">
        <w:rPr>
          <w:rFonts w:ascii="Segoe UI" w:eastAsia="Times New Roman" w:hAnsi="Segoe UI" w:cs="Segoe UI"/>
          <w:color w:val="000000" w:themeColor="text1"/>
          <w:kern w:val="24"/>
          <w:sz w:val="11"/>
          <w:szCs w:val="11"/>
          <w:vertAlign w:val="superscript"/>
          <w:lang w:val="el-GR" w:eastAsia="el-GR"/>
        </w:rPr>
        <w:t>2</w:t>
      </w:r>
      <w:r w:rsidR="00D016B3">
        <w:rPr>
          <w:rFonts w:ascii="Segoe UI" w:eastAsia="Times New Roman" w:hAnsi="Segoe UI" w:cs="Segoe UI"/>
          <w:color w:val="000000" w:themeColor="text1"/>
          <w:kern w:val="24"/>
          <w:sz w:val="11"/>
          <w:szCs w:val="11"/>
          <w:lang w:val="el-GR" w:eastAsia="el-GR"/>
        </w:rPr>
        <w:t xml:space="preserve"> </w:t>
      </w:r>
      <w:r w:rsidR="00FE75EA" w:rsidRPr="00D016B3">
        <w:rPr>
          <w:rFonts w:ascii="Segoe UI" w:eastAsia="Times New Roman" w:hAnsi="Segoe UI" w:cs="Segoe UI"/>
          <w:color w:val="000000" w:themeColor="text1"/>
          <w:kern w:val="24"/>
          <w:sz w:val="11"/>
          <w:szCs w:val="11"/>
          <w:lang w:val="el-GR" w:eastAsia="el-GR"/>
        </w:rPr>
        <w:t xml:space="preserve">Το καθαρό </w:t>
      </w:r>
      <w:proofErr w:type="spellStart"/>
      <w:r w:rsidR="00FE75EA" w:rsidRPr="00D016B3">
        <w:rPr>
          <w:rFonts w:ascii="Segoe UI" w:eastAsia="Times New Roman" w:hAnsi="Segoe UI" w:cs="Segoe UI"/>
          <w:color w:val="000000" w:themeColor="text1"/>
          <w:kern w:val="24"/>
          <w:sz w:val="11"/>
          <w:szCs w:val="11"/>
          <w:lang w:val="el-GR" w:eastAsia="el-GR"/>
        </w:rPr>
        <w:t>επιτοκιακό</w:t>
      </w:r>
      <w:proofErr w:type="spellEnd"/>
      <w:r w:rsidR="00FE75EA" w:rsidRPr="00D016B3">
        <w:rPr>
          <w:rFonts w:ascii="Segoe UI" w:eastAsia="Times New Roman" w:hAnsi="Segoe UI" w:cs="Segoe UI"/>
          <w:color w:val="000000" w:themeColor="text1"/>
          <w:kern w:val="24"/>
          <w:sz w:val="11"/>
          <w:szCs w:val="11"/>
          <w:lang w:val="el-GR" w:eastAsia="el-GR"/>
        </w:rPr>
        <w:t xml:space="preserve"> περιθώριο είναι αναπροσαρμοσμένο με βάση το ΔΠΧΠ 9</w:t>
      </w:r>
      <w:r w:rsidR="00FE75EA" w:rsidRPr="00FE75EA">
        <w:rPr>
          <w:rFonts w:ascii="Segoe UI" w:eastAsia="Times New Roman" w:hAnsi="Segoe UI" w:cs="Segoe UI"/>
          <w:color w:val="000000" w:themeColor="text1"/>
          <w:kern w:val="24"/>
          <w:sz w:val="11"/>
          <w:szCs w:val="11"/>
          <w:lang w:val="el-GR" w:eastAsia="el-GR"/>
        </w:rPr>
        <w:t xml:space="preserve"> </w:t>
      </w:r>
    </w:p>
    <w:p w:rsidR="00A0744C" w:rsidRDefault="00CF3A8E" w:rsidP="008F2323">
      <w:pPr>
        <w:spacing w:after="0" w:line="240" w:lineRule="auto"/>
        <w:textAlignment w:val="baseline"/>
        <w:rPr>
          <w:rFonts w:ascii="Segoe UI" w:eastAsia="Times New Roman" w:hAnsi="Segoe UI" w:cs="Segoe UI"/>
          <w:color w:val="000000" w:themeColor="text1"/>
          <w:kern w:val="24"/>
          <w:sz w:val="11"/>
          <w:szCs w:val="11"/>
          <w:lang w:val="el-GR" w:eastAsia="el-GR"/>
        </w:rPr>
      </w:pPr>
      <w:r w:rsidRPr="00FE75EA">
        <w:rPr>
          <w:rFonts w:ascii="Segoe UI" w:eastAsia="Times New Roman" w:hAnsi="Segoe UI" w:cs="Segoe UI"/>
          <w:color w:val="000000" w:themeColor="text1"/>
          <w:kern w:val="24"/>
          <w:sz w:val="11"/>
          <w:szCs w:val="11"/>
          <w:vertAlign w:val="superscript"/>
          <w:lang w:val="el-GR" w:eastAsia="el-GR"/>
        </w:rPr>
        <w:t>3</w:t>
      </w:r>
      <w:r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Το</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κόστος</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πιστωτικού</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κινδύνου</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για</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το</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Β</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Τρίμηνο</w:t>
      </w:r>
      <w:r w:rsidR="00FE75EA" w:rsidRPr="00FE75EA">
        <w:rPr>
          <w:rFonts w:ascii="Segoe UI" w:eastAsia="Times New Roman" w:hAnsi="Segoe UI" w:cs="Segoe UI"/>
          <w:color w:val="000000" w:themeColor="text1"/>
          <w:kern w:val="24"/>
          <w:sz w:val="11"/>
          <w:szCs w:val="11"/>
          <w:lang w:val="el-GR" w:eastAsia="el-GR"/>
        </w:rPr>
        <w:t xml:space="preserve"> </w:t>
      </w:r>
      <w:r w:rsidR="00F50DF9">
        <w:rPr>
          <w:rFonts w:ascii="Segoe UI" w:eastAsia="Times New Roman" w:hAnsi="Segoe UI" w:cs="Segoe UI"/>
          <w:color w:val="000000" w:themeColor="text1"/>
          <w:kern w:val="24"/>
          <w:sz w:val="11"/>
          <w:szCs w:val="11"/>
          <w:lang w:val="el-GR" w:eastAsia="el-GR"/>
        </w:rPr>
        <w:t>και το</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Εννεάμηνο</w:t>
      </w:r>
      <w:r w:rsidR="00FE75EA" w:rsidRPr="00FE75EA">
        <w:rPr>
          <w:rFonts w:ascii="Segoe UI" w:eastAsia="Times New Roman" w:hAnsi="Segoe UI" w:cs="Segoe UI"/>
          <w:color w:val="000000" w:themeColor="text1"/>
          <w:kern w:val="24"/>
          <w:sz w:val="11"/>
          <w:szCs w:val="11"/>
          <w:lang w:val="el-GR" w:eastAsia="el-GR"/>
        </w:rPr>
        <w:t xml:space="preserve"> </w:t>
      </w:r>
      <w:r w:rsidR="00FE75EA">
        <w:rPr>
          <w:rFonts w:ascii="Segoe UI" w:eastAsia="Times New Roman" w:hAnsi="Segoe UI" w:cs="Segoe UI"/>
          <w:color w:val="000000" w:themeColor="text1"/>
          <w:kern w:val="24"/>
          <w:sz w:val="11"/>
          <w:szCs w:val="11"/>
          <w:lang w:val="el-GR" w:eastAsia="el-GR"/>
        </w:rPr>
        <w:t>του</w:t>
      </w:r>
      <w:r w:rsidR="00FE75EA" w:rsidRPr="00FE75EA">
        <w:rPr>
          <w:rFonts w:ascii="Segoe UI" w:eastAsia="Times New Roman" w:hAnsi="Segoe UI" w:cs="Segoe UI"/>
          <w:color w:val="000000" w:themeColor="text1"/>
          <w:kern w:val="24"/>
          <w:sz w:val="11"/>
          <w:szCs w:val="11"/>
          <w:lang w:val="el-GR" w:eastAsia="el-GR"/>
        </w:rPr>
        <w:t xml:space="preserve"> 2018 </w:t>
      </w:r>
      <w:r w:rsidR="00FE75EA">
        <w:rPr>
          <w:rFonts w:ascii="Segoe UI" w:eastAsia="Times New Roman" w:hAnsi="Segoe UI" w:cs="Segoe UI"/>
          <w:color w:val="000000" w:themeColor="text1"/>
          <w:kern w:val="24"/>
          <w:sz w:val="11"/>
          <w:szCs w:val="11"/>
          <w:lang w:val="el-GR" w:eastAsia="el-GR"/>
        </w:rPr>
        <w:t xml:space="preserve">είναι αναπροσαρμοσμένο για </w:t>
      </w:r>
      <w:r w:rsidR="004C5005">
        <w:rPr>
          <w:rFonts w:ascii="Segoe UI" w:eastAsia="Times New Roman" w:hAnsi="Segoe UI" w:cs="Segoe UI"/>
          <w:color w:val="000000" w:themeColor="text1"/>
          <w:kern w:val="24"/>
          <w:sz w:val="11"/>
          <w:szCs w:val="11"/>
          <w:lang w:val="el-GR" w:eastAsia="el-GR"/>
        </w:rPr>
        <w:t xml:space="preserve">τις πωλήσεις δανείων </w:t>
      </w:r>
      <w:r w:rsidR="004C5005" w:rsidRPr="004C5005">
        <w:rPr>
          <w:rFonts w:ascii="Segoe UI" w:eastAsia="Times New Roman" w:hAnsi="Segoe UI" w:cs="Segoe UI"/>
          <w:color w:val="000000" w:themeColor="text1"/>
          <w:kern w:val="24"/>
          <w:sz w:val="11"/>
          <w:szCs w:val="11"/>
          <w:lang w:val="el-GR" w:eastAsia="el-GR"/>
        </w:rPr>
        <w:t>σε καθυστέρηση άνω των 90 ημερών</w:t>
      </w:r>
      <w:r w:rsidR="004C5005">
        <w:rPr>
          <w:rFonts w:ascii="Segoe UI" w:eastAsia="Times New Roman" w:hAnsi="Segoe UI" w:cs="Segoe UI"/>
          <w:color w:val="000000" w:themeColor="text1"/>
          <w:kern w:val="24"/>
          <w:sz w:val="11"/>
          <w:szCs w:val="11"/>
          <w:lang w:val="el-GR" w:eastAsia="el-GR"/>
        </w:rPr>
        <w:t xml:space="preserve">. </w:t>
      </w:r>
      <w:r w:rsidR="000A0042">
        <w:rPr>
          <w:rFonts w:ascii="Segoe UI" w:eastAsia="Times New Roman" w:hAnsi="Segoe UI" w:cs="Segoe UI"/>
          <w:color w:val="000000" w:themeColor="text1"/>
          <w:kern w:val="24"/>
          <w:sz w:val="11"/>
          <w:szCs w:val="11"/>
          <w:lang w:val="el-GR" w:eastAsia="el-GR"/>
        </w:rPr>
        <w:t xml:space="preserve">Σε </w:t>
      </w:r>
      <w:r w:rsidR="00997712">
        <w:rPr>
          <w:rFonts w:ascii="Segoe UI" w:eastAsia="Times New Roman" w:hAnsi="Segoe UI" w:cs="Segoe UI"/>
          <w:color w:val="000000" w:themeColor="text1"/>
          <w:kern w:val="24"/>
          <w:sz w:val="11"/>
          <w:szCs w:val="11"/>
          <w:lang w:val="el-GR" w:eastAsia="el-GR"/>
        </w:rPr>
        <w:t>δημοσιευμένη</w:t>
      </w:r>
      <w:r w:rsidR="000A0042">
        <w:rPr>
          <w:rFonts w:ascii="Segoe UI" w:eastAsia="Times New Roman" w:hAnsi="Segoe UI" w:cs="Segoe UI"/>
          <w:color w:val="000000" w:themeColor="text1"/>
          <w:kern w:val="24"/>
          <w:sz w:val="11"/>
          <w:szCs w:val="11"/>
          <w:lang w:val="el-GR" w:eastAsia="el-GR"/>
        </w:rPr>
        <w:t xml:space="preserve"> βάση, το κ</w:t>
      </w:r>
      <w:r w:rsidR="004C5005">
        <w:rPr>
          <w:rFonts w:ascii="Segoe UI" w:eastAsia="Times New Roman" w:hAnsi="Segoe UI" w:cs="Segoe UI"/>
          <w:color w:val="000000" w:themeColor="text1"/>
          <w:kern w:val="24"/>
          <w:sz w:val="11"/>
          <w:szCs w:val="11"/>
          <w:lang w:val="el-GR" w:eastAsia="el-GR"/>
        </w:rPr>
        <w:t xml:space="preserve">όστος πιστωτικού κινδύνου ανέρχεται σε </w:t>
      </w:r>
      <w:r w:rsidR="00FE75EA" w:rsidRPr="004C5005">
        <w:rPr>
          <w:rFonts w:ascii="Segoe UI" w:eastAsia="Times New Roman" w:hAnsi="Segoe UI" w:cs="Segoe UI"/>
          <w:color w:val="000000" w:themeColor="text1"/>
          <w:kern w:val="24"/>
          <w:sz w:val="11"/>
          <w:szCs w:val="11"/>
          <w:lang w:val="el-GR" w:eastAsia="el-GR"/>
        </w:rPr>
        <w:t>50</w:t>
      </w:r>
      <w:r w:rsidR="004C5005">
        <w:rPr>
          <w:rFonts w:ascii="Segoe UI" w:eastAsia="Times New Roman" w:hAnsi="Segoe UI" w:cs="Segoe UI"/>
          <w:color w:val="000000" w:themeColor="text1"/>
          <w:kern w:val="24"/>
          <w:sz w:val="11"/>
          <w:szCs w:val="11"/>
          <w:lang w:val="el-GR" w:eastAsia="el-GR"/>
        </w:rPr>
        <w:t xml:space="preserve">μ.β. το Β’ Τρίμηνο του 2018 και </w:t>
      </w:r>
      <w:r w:rsidR="00FE75EA" w:rsidRPr="004C5005">
        <w:rPr>
          <w:rFonts w:ascii="Segoe UI" w:eastAsia="Times New Roman" w:hAnsi="Segoe UI" w:cs="Segoe UI"/>
          <w:color w:val="000000" w:themeColor="text1"/>
          <w:kern w:val="24"/>
          <w:sz w:val="11"/>
          <w:szCs w:val="11"/>
          <w:lang w:val="el-GR" w:eastAsia="el-GR"/>
        </w:rPr>
        <w:t>104</w:t>
      </w:r>
      <w:r w:rsidR="004C5005">
        <w:rPr>
          <w:rFonts w:ascii="Segoe UI" w:eastAsia="Times New Roman" w:hAnsi="Segoe UI" w:cs="Segoe UI"/>
          <w:color w:val="000000" w:themeColor="text1"/>
          <w:kern w:val="24"/>
          <w:sz w:val="11"/>
          <w:szCs w:val="11"/>
          <w:lang w:val="el-GR" w:eastAsia="el-GR"/>
        </w:rPr>
        <w:t>μ.β. το Εννεάμηνο του 2018</w:t>
      </w:r>
    </w:p>
    <w:p w:rsidR="00A0744C" w:rsidRPr="00D016B3" w:rsidRDefault="00A0744C" w:rsidP="00A0744C">
      <w:pPr>
        <w:spacing w:after="0" w:line="240" w:lineRule="auto"/>
        <w:textAlignment w:val="baseline"/>
        <w:rPr>
          <w:rFonts w:ascii="Segoe UI" w:eastAsia="Times New Roman" w:hAnsi="Segoe UI" w:cs="Segoe UI"/>
          <w:color w:val="000000" w:themeColor="text1"/>
          <w:kern w:val="24"/>
          <w:sz w:val="11"/>
          <w:szCs w:val="11"/>
          <w:lang w:val="el-GR" w:eastAsia="el-GR"/>
        </w:rPr>
      </w:pPr>
      <w:r>
        <w:rPr>
          <w:rFonts w:ascii="Segoe UI" w:eastAsia="Times New Roman" w:hAnsi="Segoe UI" w:cs="Segoe UI"/>
          <w:color w:val="000000" w:themeColor="text1"/>
          <w:kern w:val="24"/>
          <w:sz w:val="11"/>
          <w:szCs w:val="11"/>
          <w:vertAlign w:val="superscript"/>
          <w:lang w:val="el-GR" w:eastAsia="el-GR"/>
        </w:rPr>
        <w:t>4</w:t>
      </w:r>
      <w:r>
        <w:rPr>
          <w:rFonts w:ascii="Segoe UI" w:eastAsia="Times New Roman" w:hAnsi="Segoe UI" w:cs="Segoe UI"/>
          <w:color w:val="000000" w:themeColor="text1"/>
          <w:kern w:val="24"/>
          <w:sz w:val="11"/>
          <w:szCs w:val="11"/>
          <w:lang w:val="el-GR" w:eastAsia="el-GR"/>
        </w:rPr>
        <w:t xml:space="preserve"> </w:t>
      </w:r>
      <w:r w:rsidRPr="00173966">
        <w:rPr>
          <w:rFonts w:ascii="Segoe UI" w:eastAsia="Times New Roman" w:hAnsi="Segoe UI" w:cs="Segoe UI"/>
          <w:color w:val="000000" w:themeColor="text1"/>
          <w:kern w:val="24"/>
          <w:sz w:val="11"/>
          <w:szCs w:val="11"/>
          <w:lang w:val="el-GR" w:eastAsia="el-GR"/>
        </w:rPr>
        <w:t xml:space="preserve">Το καθαρό </w:t>
      </w:r>
      <w:proofErr w:type="spellStart"/>
      <w:r w:rsidRPr="00173966">
        <w:rPr>
          <w:rFonts w:ascii="Segoe UI" w:eastAsia="Times New Roman" w:hAnsi="Segoe UI" w:cs="Segoe UI"/>
          <w:color w:val="000000" w:themeColor="text1"/>
          <w:kern w:val="24"/>
          <w:sz w:val="11"/>
          <w:szCs w:val="11"/>
          <w:lang w:val="el-GR" w:eastAsia="el-GR"/>
        </w:rPr>
        <w:t>επιτοκιακό</w:t>
      </w:r>
      <w:proofErr w:type="spellEnd"/>
      <w:r w:rsidRPr="00173966">
        <w:rPr>
          <w:rFonts w:ascii="Segoe UI" w:eastAsia="Times New Roman" w:hAnsi="Segoe UI" w:cs="Segoe UI"/>
          <w:color w:val="000000" w:themeColor="text1"/>
          <w:kern w:val="24"/>
          <w:sz w:val="11"/>
          <w:szCs w:val="11"/>
          <w:lang w:val="el-GR" w:eastAsia="el-GR"/>
        </w:rPr>
        <w:t xml:space="preserve"> περιθώριο </w:t>
      </w:r>
      <w:r>
        <w:rPr>
          <w:rFonts w:ascii="Segoe UI" w:eastAsia="Times New Roman" w:hAnsi="Segoe UI" w:cs="Segoe UI"/>
          <w:color w:val="000000" w:themeColor="text1"/>
          <w:kern w:val="24"/>
          <w:sz w:val="11"/>
          <w:szCs w:val="11"/>
          <w:lang w:val="el-GR" w:eastAsia="el-GR"/>
        </w:rPr>
        <w:t>πλην του κόστους πιστωτικού κινδύνου</w:t>
      </w:r>
    </w:p>
    <w:p w:rsidR="00D374DD" w:rsidRPr="008F2323" w:rsidRDefault="00D374DD" w:rsidP="008F2323">
      <w:pPr>
        <w:spacing w:after="0" w:line="240" w:lineRule="auto"/>
        <w:textAlignment w:val="baseline"/>
        <w:rPr>
          <w:rFonts w:ascii="Segoe UI" w:eastAsia="Calibri" w:hAnsi="Segoe UI" w:cs="Segoe UI"/>
          <w:b/>
          <w:sz w:val="20"/>
          <w:szCs w:val="20"/>
          <w:lang w:val="el-GR"/>
        </w:rPr>
      </w:pPr>
      <w:r w:rsidRPr="008F2323">
        <w:rPr>
          <w:rFonts w:ascii="Segoe UI" w:eastAsia="Calibri" w:hAnsi="Segoe UI" w:cs="Segoe UI"/>
          <w:b/>
          <w:sz w:val="20"/>
          <w:szCs w:val="20"/>
          <w:lang w:val="el-GR"/>
        </w:rPr>
        <w:br w:type="page"/>
      </w:r>
    </w:p>
    <w:p w:rsidR="00BE09B9" w:rsidRDefault="00EA0197" w:rsidP="000851DE">
      <w:pPr>
        <w:spacing w:after="0"/>
        <w:textAlignment w:val="baseline"/>
        <w:rPr>
          <w:rFonts w:ascii="Segoe UI" w:hAnsi="Segoe UI" w:cs="Segoe UI"/>
          <w:color w:val="000000" w:themeColor="text1"/>
          <w:kern w:val="24"/>
          <w:sz w:val="11"/>
          <w:szCs w:val="11"/>
          <w:vertAlign w:val="superscript"/>
          <w:lang w:val="el-GR" w:eastAsia="el-GR"/>
        </w:rPr>
      </w:pPr>
      <w:r w:rsidRPr="00EA0197">
        <w:rPr>
          <w:noProof/>
          <w:lang w:val="el-GR" w:eastAsia="el-GR"/>
        </w:rPr>
        <w:lastRenderedPageBreak/>
        <w:pict>
          <v:rect id="_x0000_s1031" style="position:absolute;margin-left:.4pt;margin-top:-3.2pt;width:175.35pt;height:20.25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" filled="f" stroked="f">
            <v:shadow on="t" type="perspective" color="black" opacity="26214f" origin=",.5" offset="0,1pt" matrix="64881f,,,64881f"/>
            <v:path arrowok="t"/>
            <o:lock v:ext="edit" grouping="t"/>
            <v:textbox inset="1.2699mm,1.2699mm,1.2699mm,1.2699mm">
              <w:txbxContent>
                <w:p w:rsidR="00E17B54" w:rsidRPr="00D46FEC" w:rsidRDefault="00E17B54"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Ελλάδα</w:t>
                  </w:r>
                </w:p>
                <w:p w:rsidR="00E17B54" w:rsidRPr="00D46FEC" w:rsidRDefault="00E17B54"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BE09B9">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FE1137" w:rsidRDefault="00E17B54" w:rsidP="00BE09B9">
                  <w:pPr>
                    <w:pStyle w:val="Web"/>
                    <w:kinsoku w:val="0"/>
                    <w:overflowPunct w:val="0"/>
                    <w:spacing w:before="40" w:beforeAutospacing="0" w:after="0" w:afterAutospacing="0"/>
                    <w:ind w:left="547" w:hanging="547"/>
                    <w:textAlignment w:val="baseline"/>
                    <w:rPr>
                      <w:b/>
                      <w:color w:val="008080"/>
                      <w:sz w:val="16"/>
                    </w:rPr>
                  </w:pPr>
                </w:p>
              </w:txbxContent>
            </v:textbox>
          </v:rect>
        </w:pict>
      </w:r>
    </w:p>
    <w:p w:rsidR="00BE09B9" w:rsidRDefault="00BE09B9" w:rsidP="000851DE">
      <w:pPr>
        <w:spacing w:after="0"/>
        <w:textAlignment w:val="baseline"/>
        <w:rPr>
          <w:rFonts w:ascii="Segoe UI" w:hAnsi="Segoe UI" w:cs="Segoe UI"/>
          <w:color w:val="000000" w:themeColor="text1"/>
          <w:kern w:val="24"/>
          <w:sz w:val="11"/>
          <w:szCs w:val="11"/>
          <w:vertAlign w:val="superscript"/>
          <w:lang w:val="el-GR" w:eastAsia="el-GR"/>
        </w:rPr>
      </w:pPr>
    </w:p>
    <w:tbl>
      <w:tblPr>
        <w:tblW w:w="8676" w:type="dxa"/>
        <w:tblCellMar>
          <w:left w:w="0" w:type="dxa"/>
          <w:right w:w="0" w:type="dxa"/>
        </w:tblCellMar>
        <w:tblLook w:val="0420"/>
      </w:tblPr>
      <w:tblGrid>
        <w:gridCol w:w="3402"/>
        <w:gridCol w:w="879"/>
        <w:gridCol w:w="879"/>
        <w:gridCol w:w="879"/>
        <w:gridCol w:w="879"/>
        <w:gridCol w:w="879"/>
        <w:gridCol w:w="879"/>
      </w:tblGrid>
      <w:tr w:rsidR="00BE09B9" w:rsidRPr="001168B2" w:rsidTr="001168B2">
        <w:trPr>
          <w:trHeight w:val="289"/>
        </w:trPr>
        <w:tc>
          <w:tcPr>
            <w:tcW w:w="3402"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BE09B9" w:rsidRPr="001168B2" w:rsidRDefault="00BE09B9" w:rsidP="00062469">
            <w:pPr>
              <w:spacing w:before="38" w:after="0" w:line="240" w:lineRule="auto"/>
              <w:textAlignment w:val="baseline"/>
              <w:rPr>
                <w:rFonts w:ascii="Segoe UI" w:eastAsia="Times New Roman" w:hAnsi="Segoe UI" w:cs="Segoe UI"/>
                <w:sz w:val="14"/>
                <w:szCs w:val="14"/>
                <w:lang w:val="el-GR" w:eastAsia="el-GR"/>
              </w:rPr>
            </w:pPr>
            <w:r w:rsidRPr="001168B2">
              <w:rPr>
                <w:rFonts w:ascii="Segoe UI" w:eastAsia="Segoe UI" w:hAnsi="Segoe UI" w:cs="Segoe UI"/>
                <w:b/>
                <w:bCs/>
                <w:color w:val="000000"/>
                <w:kern w:val="24"/>
                <w:sz w:val="14"/>
                <w:szCs w:val="14"/>
                <w:lang w:val="en-US" w:eastAsia="el-GR"/>
              </w:rPr>
              <w:t xml:space="preserve">€ </w:t>
            </w:r>
            <w:proofErr w:type="spellStart"/>
            <w:proofErr w:type="gramStart"/>
            <w:r w:rsidRPr="001168B2">
              <w:rPr>
                <w:rFonts w:ascii="Segoe UI" w:eastAsia="Segoe UI" w:hAnsi="Segoe UI" w:cs="Segoe UI"/>
                <w:b/>
                <w:bCs/>
                <w:color w:val="000000"/>
                <w:kern w:val="24"/>
                <w:sz w:val="14"/>
                <w:szCs w:val="14"/>
                <w:lang w:val="en-US" w:eastAsia="el-GR"/>
              </w:rPr>
              <w:t>εκατ</w:t>
            </w:r>
            <w:proofErr w:type="spellEnd"/>
            <w:proofErr w:type="gramEnd"/>
            <w:r w:rsidRPr="001168B2">
              <w:rPr>
                <w:rFonts w:ascii="Segoe UI" w:eastAsia="Segoe UI" w:hAnsi="Segoe UI" w:cs="Segoe UI"/>
                <w:b/>
                <w:bCs/>
                <w:color w:val="000000"/>
                <w:kern w:val="24"/>
                <w:sz w:val="14"/>
                <w:szCs w:val="14"/>
                <w:lang w:val="el-GR" w:eastAsia="el-GR"/>
              </w:rPr>
              <w:t>.</w:t>
            </w:r>
          </w:p>
        </w:tc>
        <w:tc>
          <w:tcPr>
            <w:tcW w:w="879" w:type="dxa"/>
            <w:tcBorders>
              <w:top w:val="single" w:sz="8" w:space="0" w:color="000000"/>
              <w:left w:val="nil"/>
              <w:bottom w:val="single" w:sz="8" w:space="0" w:color="000000"/>
              <w:right w:val="nil"/>
            </w:tcBorders>
            <w:tcMar>
              <w:top w:w="15" w:type="dxa"/>
              <w:left w:w="15" w:type="dxa"/>
              <w:bottom w:w="0" w:type="dxa"/>
              <w:right w:w="82" w:type="dxa"/>
            </w:tcMar>
            <w:vAlign w:val="center"/>
            <w:hideMark/>
          </w:tcPr>
          <w:p w:rsidR="00BE09B9" w:rsidRPr="001168B2" w:rsidRDefault="00EA0197" w:rsidP="001168B2">
            <w:pPr>
              <w:spacing w:after="0" w:line="240" w:lineRule="auto"/>
              <w:jc w:val="right"/>
              <w:rPr>
                <w:rFonts w:ascii="Segoe UI" w:eastAsia="Times New Roman" w:hAnsi="Segoe UI" w:cs="Segoe UI"/>
                <w:b/>
                <w:bCs/>
                <w:color w:val="000000" w:themeColor="text1"/>
                <w:kern w:val="24"/>
                <w:sz w:val="14"/>
                <w:szCs w:val="14"/>
                <w:lang w:val="en-US" w:eastAsia="el-GR"/>
              </w:rPr>
            </w:pPr>
            <w:r w:rsidRPr="00EA0197">
              <w:rPr>
                <w:rFonts w:ascii="Segoe UI" w:eastAsia="Calibri" w:hAnsi="Segoe UI" w:cs="Segoe UI"/>
                <w:noProof/>
                <w:sz w:val="14"/>
                <w:szCs w:val="14"/>
                <w:lang w:val="el-GR" w:eastAsia="el-GR"/>
              </w:rPr>
              <w:pict>
                <v:roundrect id="_x0000_s1051" style="position:absolute;left:0;text-align:left;margin-left:-2.4pt;margin-top:-1.65pt;width:47.25pt;height:204.5pt;z-index:251790336;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" filled="f" strokecolor="#ff7415"/>
              </w:pict>
            </w:r>
            <w:r w:rsidR="001168B2">
              <w:rPr>
                <w:rFonts w:ascii="Segoe UI" w:eastAsia="Times New Roman" w:hAnsi="Segoe UI" w:cs="Segoe UI"/>
                <w:b/>
                <w:bCs/>
                <w:color w:val="000000" w:themeColor="text1"/>
                <w:kern w:val="24"/>
                <w:sz w:val="14"/>
                <w:szCs w:val="14"/>
                <w:lang w:val="el-GR" w:eastAsia="el-GR"/>
              </w:rPr>
              <w:t>Εννεάμηνο</w:t>
            </w:r>
            <w:r w:rsidR="00BE09B9" w:rsidRPr="001168B2">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BE09B9" w:rsidRPr="001168B2" w:rsidRDefault="001168B2" w:rsidP="00062469">
            <w:pPr>
              <w:spacing w:after="0" w:line="240" w:lineRule="auto"/>
              <w:jc w:val="right"/>
              <w:rPr>
                <w:rFonts w:ascii="Segoe UI" w:eastAsia="Times New Roman" w:hAnsi="Segoe UI" w:cs="Segoe UI"/>
                <w:b/>
                <w:bCs/>
                <w:color w:val="000000" w:themeColor="text1"/>
                <w:kern w:val="24"/>
                <w:sz w:val="14"/>
                <w:szCs w:val="14"/>
                <w:lang w:val="el-GR" w:eastAsia="el-GR"/>
              </w:rPr>
            </w:pPr>
            <w:r>
              <w:rPr>
                <w:rFonts w:ascii="Segoe UI" w:eastAsia="Times New Roman" w:hAnsi="Segoe UI" w:cs="Segoe UI"/>
                <w:b/>
                <w:bCs/>
                <w:color w:val="000000" w:themeColor="text1"/>
                <w:kern w:val="24"/>
                <w:sz w:val="14"/>
                <w:szCs w:val="14"/>
                <w:lang w:val="el-GR" w:eastAsia="el-GR"/>
              </w:rPr>
              <w:t>Εννεάμηνο</w:t>
            </w:r>
            <w:r w:rsidR="00BE09B9" w:rsidRPr="001168B2">
              <w:rPr>
                <w:rFonts w:ascii="Segoe UI" w:eastAsia="Times New Roman" w:hAnsi="Segoe UI" w:cs="Segoe UI"/>
                <w:b/>
                <w:bCs/>
                <w:color w:val="000000" w:themeColor="text1"/>
                <w:kern w:val="24"/>
                <w:sz w:val="14"/>
                <w:szCs w:val="14"/>
                <w:lang w:val="en-US" w:eastAsia="el-GR"/>
              </w:rPr>
              <w:t xml:space="preserve"> </w:t>
            </w:r>
            <w:r w:rsidR="00BE09B9" w:rsidRPr="001168B2">
              <w:rPr>
                <w:rFonts w:ascii="Segoe UI" w:eastAsia="Times New Roman" w:hAnsi="Segoe UI" w:cs="Segoe UI"/>
                <w:b/>
                <w:bCs/>
                <w:color w:val="000000" w:themeColor="text1"/>
                <w:kern w:val="24"/>
                <w:sz w:val="14"/>
                <w:szCs w:val="14"/>
                <w:lang w:val="el-GR" w:eastAsia="el-GR"/>
              </w:rPr>
              <w:t>2017</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BE09B9" w:rsidRPr="001168B2" w:rsidRDefault="00BE09B9" w:rsidP="00062469">
            <w:pPr>
              <w:spacing w:before="38" w:after="0" w:line="240" w:lineRule="auto"/>
              <w:jc w:val="right"/>
              <w:textAlignment w:val="baseline"/>
              <w:rPr>
                <w:rFonts w:ascii="Segoe UI" w:eastAsia="Times New Roman" w:hAnsi="Segoe UI" w:cs="Segoe UI"/>
                <w:i/>
                <w:sz w:val="14"/>
                <w:szCs w:val="14"/>
                <w:lang w:val="el-GR" w:eastAsia="el-GR"/>
              </w:rPr>
            </w:pPr>
            <w:r w:rsidRPr="001168B2">
              <w:rPr>
                <w:rFonts w:ascii="Segoe UI" w:eastAsia="Segoe UI" w:hAnsi="Segoe UI" w:cs="Segoe UI"/>
                <w:b/>
                <w:bCs/>
                <w:i/>
                <w:color w:val="000000"/>
                <w:kern w:val="24"/>
                <w:sz w:val="14"/>
                <w:szCs w:val="14"/>
                <w:lang w:val="el-GR" w:eastAsia="el-GR"/>
              </w:rPr>
              <w:t>Δ</w:t>
            </w:r>
          </w:p>
        </w:tc>
        <w:tc>
          <w:tcPr>
            <w:tcW w:w="879" w:type="dxa"/>
            <w:tcBorders>
              <w:top w:val="single" w:sz="8" w:space="0" w:color="000000"/>
              <w:left w:val="nil"/>
              <w:bottom w:val="single" w:sz="8" w:space="0" w:color="000000"/>
              <w:right w:val="nil"/>
            </w:tcBorders>
            <w:vAlign w:val="center"/>
          </w:tcPr>
          <w:p w:rsidR="00BE09B9" w:rsidRPr="001168B2" w:rsidRDefault="00EA0197" w:rsidP="001168B2">
            <w:pPr>
              <w:spacing w:after="0" w:line="240" w:lineRule="auto"/>
              <w:jc w:val="right"/>
              <w:rPr>
                <w:rFonts w:ascii="Segoe UI" w:eastAsia="Times New Roman" w:hAnsi="Segoe UI" w:cs="Segoe UI"/>
                <w:b/>
                <w:bCs/>
                <w:color w:val="000000" w:themeColor="text1"/>
                <w:kern w:val="24"/>
                <w:sz w:val="14"/>
                <w:szCs w:val="14"/>
                <w:lang w:val="en-US" w:eastAsia="el-GR"/>
              </w:rPr>
            </w:pPr>
            <w:r w:rsidRPr="00EA0197">
              <w:rPr>
                <w:rFonts w:ascii="Segoe UI" w:eastAsia="Calibri" w:hAnsi="Segoe UI" w:cs="Segoe UI"/>
                <w:noProof/>
                <w:sz w:val="14"/>
                <w:szCs w:val="14"/>
                <w:lang w:val="el-GR" w:eastAsia="el-GR"/>
              </w:rPr>
              <w:pict>
                <v:roundrect id="_x0000_s1050" style="position:absolute;left:0;text-align:left;margin-left:-1.65pt;margin-top:-1.65pt;width:47.25pt;height:204.05pt;z-index:25179136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" filled="f" strokecolor="#ff7415"/>
              </w:pict>
            </w:r>
            <w:r w:rsidR="001168B2">
              <w:rPr>
                <w:rFonts w:ascii="Segoe UI" w:eastAsia="Times New Roman" w:hAnsi="Segoe UI" w:cs="Segoe UI"/>
                <w:b/>
                <w:bCs/>
                <w:color w:val="000000" w:themeColor="text1"/>
                <w:kern w:val="24"/>
                <w:sz w:val="14"/>
                <w:szCs w:val="14"/>
                <w:lang w:val="el-GR" w:eastAsia="el-GR"/>
              </w:rPr>
              <w:t>Γ</w:t>
            </w:r>
            <w:r w:rsidR="00BE09B9" w:rsidRPr="001168B2">
              <w:rPr>
                <w:rFonts w:ascii="Segoe UI" w:eastAsia="Times New Roman" w:hAnsi="Segoe UI" w:cs="Segoe UI"/>
                <w:b/>
                <w:bCs/>
                <w:color w:val="000000" w:themeColor="text1"/>
                <w:kern w:val="24"/>
                <w:sz w:val="14"/>
                <w:szCs w:val="14"/>
                <w:lang w:val="en-US" w:eastAsia="el-GR"/>
              </w:rPr>
              <w:t xml:space="preserve">‘ </w:t>
            </w:r>
            <w:r w:rsidR="001168B2">
              <w:rPr>
                <w:rFonts w:ascii="Segoe UI" w:eastAsia="Times New Roman" w:hAnsi="Segoe UI" w:cs="Segoe UI"/>
                <w:b/>
                <w:bCs/>
                <w:color w:val="000000" w:themeColor="text1"/>
                <w:kern w:val="24"/>
                <w:sz w:val="14"/>
                <w:szCs w:val="14"/>
                <w:lang w:val="el-GR" w:eastAsia="el-GR"/>
              </w:rPr>
              <w:t>Τ</w:t>
            </w:r>
            <w:proofErr w:type="spellStart"/>
            <w:r w:rsidR="00BE09B9" w:rsidRPr="001168B2">
              <w:rPr>
                <w:rFonts w:ascii="Segoe UI" w:eastAsia="Times New Roman" w:hAnsi="Segoe UI" w:cs="Segoe UI"/>
                <w:b/>
                <w:bCs/>
                <w:color w:val="000000" w:themeColor="text1"/>
                <w:kern w:val="24"/>
                <w:sz w:val="14"/>
                <w:szCs w:val="14"/>
                <w:lang w:val="en-US" w:eastAsia="el-GR"/>
              </w:rPr>
              <w:t>ρίμηνο</w:t>
            </w:r>
            <w:proofErr w:type="spellEnd"/>
            <w:r w:rsidR="00BE09B9" w:rsidRPr="001168B2">
              <w:rPr>
                <w:rFonts w:ascii="Segoe UI" w:eastAsia="Times New Roman" w:hAnsi="Segoe UI" w:cs="Segoe UI"/>
                <w:b/>
                <w:bCs/>
                <w:color w:val="000000" w:themeColor="text1"/>
                <w:kern w:val="24"/>
                <w:sz w:val="14"/>
                <w:szCs w:val="14"/>
                <w:lang w:val="el-GR" w:eastAsia="el-GR"/>
              </w:rPr>
              <w:t xml:space="preserve"> </w:t>
            </w:r>
            <w:r w:rsidR="00BE09B9" w:rsidRPr="001168B2">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BE09B9" w:rsidRPr="001168B2" w:rsidRDefault="001168B2" w:rsidP="001168B2">
            <w:pPr>
              <w:spacing w:after="0" w:line="240" w:lineRule="auto"/>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val="el-GR" w:eastAsia="el-GR"/>
              </w:rPr>
              <w:t>Β</w:t>
            </w:r>
            <w:r w:rsidR="00BE09B9" w:rsidRPr="001168B2">
              <w:rPr>
                <w:rFonts w:ascii="Segoe UI" w:eastAsia="Times New Roman" w:hAnsi="Segoe UI" w:cs="Segoe UI"/>
                <w:b/>
                <w:bCs/>
                <w:color w:val="000000" w:themeColor="text1"/>
                <w:kern w:val="24"/>
                <w:sz w:val="14"/>
                <w:szCs w:val="14"/>
                <w:lang w:val="en-US" w:eastAsia="el-GR"/>
              </w:rPr>
              <w:t xml:space="preserve">‘ </w:t>
            </w:r>
            <w:r>
              <w:rPr>
                <w:rFonts w:ascii="Segoe UI" w:eastAsia="Times New Roman" w:hAnsi="Segoe UI" w:cs="Segoe UI"/>
                <w:b/>
                <w:bCs/>
                <w:color w:val="000000" w:themeColor="text1"/>
                <w:kern w:val="24"/>
                <w:sz w:val="14"/>
                <w:szCs w:val="14"/>
                <w:lang w:val="el-GR" w:eastAsia="el-GR"/>
              </w:rPr>
              <w:t>Τ</w:t>
            </w:r>
            <w:proofErr w:type="spellStart"/>
            <w:r w:rsidR="00BE09B9" w:rsidRPr="001168B2">
              <w:rPr>
                <w:rFonts w:ascii="Segoe UI" w:eastAsia="Times New Roman" w:hAnsi="Segoe UI" w:cs="Segoe UI"/>
                <w:b/>
                <w:bCs/>
                <w:color w:val="000000" w:themeColor="text1"/>
                <w:kern w:val="24"/>
                <w:sz w:val="14"/>
                <w:szCs w:val="14"/>
                <w:lang w:val="en-US" w:eastAsia="el-GR"/>
              </w:rPr>
              <w:t>ρίμηνο</w:t>
            </w:r>
            <w:proofErr w:type="spellEnd"/>
            <w:r w:rsidR="00BE09B9" w:rsidRPr="001168B2">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BE09B9" w:rsidRPr="001168B2" w:rsidRDefault="00BE09B9" w:rsidP="00062469">
            <w:pPr>
              <w:spacing w:before="38" w:after="0" w:line="240" w:lineRule="auto"/>
              <w:jc w:val="right"/>
              <w:textAlignment w:val="baseline"/>
              <w:rPr>
                <w:rFonts w:ascii="Segoe UI" w:eastAsia="Times New Roman" w:hAnsi="Segoe UI" w:cs="Segoe UI"/>
                <w:i/>
                <w:sz w:val="14"/>
                <w:szCs w:val="14"/>
                <w:lang w:val="el-GR" w:eastAsia="el-GR"/>
              </w:rPr>
            </w:pPr>
            <w:r w:rsidRPr="001168B2">
              <w:rPr>
                <w:rFonts w:ascii="Segoe UI" w:eastAsia="Segoe UI" w:hAnsi="Segoe UI" w:cs="Segoe UI"/>
                <w:b/>
                <w:bCs/>
                <w:i/>
                <w:color w:val="000000"/>
                <w:kern w:val="24"/>
                <w:sz w:val="14"/>
                <w:szCs w:val="14"/>
                <w:lang w:val="el-GR" w:eastAsia="el-GR"/>
              </w:rPr>
              <w:t>Δ</w:t>
            </w:r>
          </w:p>
        </w:tc>
      </w:tr>
      <w:tr w:rsidR="001168B2" w:rsidRPr="001168B2" w:rsidTr="001168B2">
        <w:trPr>
          <w:trHeight w:val="113"/>
        </w:trPr>
        <w:tc>
          <w:tcPr>
            <w:tcW w:w="3402"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Καθαρά έσοδα από τόκους</w:t>
            </w:r>
            <w:r w:rsidRPr="001168B2">
              <w:rPr>
                <w:rFonts w:ascii="Segoe UI" w:eastAsia="Segoe UI" w:hAnsi="Segoe UI" w:cs="Segoe UI"/>
                <w:color w:val="000000"/>
                <w:kern w:val="24"/>
                <w:sz w:val="14"/>
                <w:szCs w:val="14"/>
                <w:vertAlign w:val="superscript"/>
                <w:lang w:val="el-GR" w:eastAsia="el-GR"/>
              </w:rPr>
              <w:t>1</w:t>
            </w:r>
          </w:p>
        </w:tc>
        <w:tc>
          <w:tcPr>
            <w:tcW w:w="879" w:type="dxa"/>
            <w:tcBorders>
              <w:top w:val="single" w:sz="8" w:space="0" w:color="000000"/>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val="el-GR" w:eastAsia="el-GR"/>
              </w:rPr>
              <w:t>776</w:t>
            </w:r>
          </w:p>
        </w:tc>
        <w:tc>
          <w:tcPr>
            <w:tcW w:w="879" w:type="dxa"/>
            <w:tcBorders>
              <w:top w:val="single" w:sz="8" w:space="0" w:color="000000"/>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val="el-GR" w:eastAsia="el-GR"/>
              </w:rPr>
              <w:t>992</w:t>
            </w:r>
          </w:p>
        </w:tc>
        <w:tc>
          <w:tcPr>
            <w:tcW w:w="879"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-2</w:t>
            </w:r>
            <w:r w:rsidRPr="001168B2">
              <w:rPr>
                <w:rFonts w:ascii="Segoe UI" w:eastAsia="Times New Roman" w:hAnsi="Segoe UI" w:cs="Segoe UI"/>
                <w:i/>
                <w:sz w:val="14"/>
                <w:szCs w:val="14"/>
                <w:lang w:val="el-GR" w:eastAsia="el-GR"/>
              </w:rPr>
              <w:t>2</w:t>
            </w:r>
            <w:r w:rsidRPr="001168B2">
              <w:rPr>
                <w:rFonts w:ascii="Segoe UI" w:eastAsia="Times New Roman" w:hAnsi="Segoe UI" w:cs="Segoe UI"/>
                <w:i/>
                <w:sz w:val="14"/>
                <w:szCs w:val="14"/>
                <w:lang w:eastAsia="el-GR"/>
              </w:rPr>
              <w:t>%</w:t>
            </w:r>
          </w:p>
        </w:tc>
        <w:tc>
          <w:tcPr>
            <w:tcW w:w="879" w:type="dxa"/>
            <w:tcBorders>
              <w:top w:val="single" w:sz="8" w:space="0" w:color="000000"/>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25</w:t>
            </w:r>
            <w:r w:rsidRPr="001168B2">
              <w:rPr>
                <w:rFonts w:ascii="Segoe UI" w:eastAsia="Segoe UI" w:hAnsi="Segoe UI" w:cs="Segoe UI"/>
                <w:color w:val="000000" w:themeColor="text1"/>
                <w:kern w:val="24"/>
                <w:sz w:val="14"/>
                <w:szCs w:val="14"/>
              </w:rPr>
              <w:t>3</w:t>
            </w:r>
          </w:p>
        </w:tc>
        <w:tc>
          <w:tcPr>
            <w:tcW w:w="879" w:type="dxa"/>
            <w:tcBorders>
              <w:top w:val="single" w:sz="8" w:space="0" w:color="000000"/>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kern w:val="24"/>
                <w:sz w:val="14"/>
                <w:szCs w:val="14"/>
                <w:lang w:eastAsia="el-GR"/>
              </w:rPr>
              <w:t>255</w:t>
            </w:r>
          </w:p>
        </w:tc>
        <w:tc>
          <w:tcPr>
            <w:tcW w:w="879"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-1%</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themeColor="text1"/>
                <w:kern w:val="24"/>
                <w:sz w:val="14"/>
                <w:szCs w:val="14"/>
                <w:lang w:val="el-GR" w:eastAsia="el-GR"/>
              </w:rPr>
              <w:t>Καθαρά έσοδα από προμήθειες</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val="el-GR" w:eastAsia="el-GR"/>
              </w:rPr>
              <w:t>164</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val="el-GR" w:eastAsia="el-GR"/>
              </w:rPr>
              <w:t>158</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w:t>
            </w:r>
            <w:r w:rsidRPr="001168B2">
              <w:rPr>
                <w:rFonts w:ascii="Segoe UI" w:eastAsia="Times New Roman" w:hAnsi="Segoe UI" w:cs="Segoe UI"/>
                <w:i/>
                <w:sz w:val="14"/>
                <w:szCs w:val="14"/>
                <w:lang w:val="el-GR" w:eastAsia="el-GR"/>
              </w:rPr>
              <w:t>4</w:t>
            </w:r>
            <w:r w:rsidRPr="001168B2">
              <w:rPr>
                <w:rFonts w:ascii="Segoe UI" w:eastAsia="Times New Roman" w:hAnsi="Segoe UI" w:cs="Segoe UI"/>
                <w:i/>
                <w:sz w:val="14"/>
                <w:szCs w:val="14"/>
                <w:lang w:eastAsia="el-GR"/>
              </w:rPr>
              <w:t>%</w:t>
            </w:r>
          </w:p>
        </w:tc>
        <w:tc>
          <w:tcPr>
            <w:tcW w:w="879" w:type="dxa"/>
            <w:tcBorders>
              <w:top w:val="nil"/>
              <w:left w:val="nil"/>
              <w:bottom w:val="nil"/>
              <w:right w:val="nil"/>
            </w:tcBorders>
            <w:shd w:val="clear" w:color="auto" w:fill="auto"/>
            <w:vAlign w:val="center"/>
          </w:tcPr>
          <w:p w:rsidR="001168B2" w:rsidRPr="002A2BE1" w:rsidRDefault="002A2BE1" w:rsidP="001168B2">
            <w:pPr>
              <w:pStyle w:val="Web"/>
              <w:spacing w:before="0" w:beforeAutospacing="0" w:after="0" w:afterAutospacing="0"/>
              <w:jc w:val="right"/>
              <w:textAlignment w:val="center"/>
              <w:rPr>
                <w:rFonts w:ascii="Arial" w:hAnsi="Arial" w:cs="Arial"/>
                <w:sz w:val="14"/>
                <w:szCs w:val="14"/>
                <w:lang w:val="en-US"/>
              </w:rPr>
            </w:pPr>
            <w:r>
              <w:rPr>
                <w:rFonts w:ascii="Segoe UI" w:eastAsia="Segoe UI" w:hAnsi="Segoe UI" w:cs="Segoe UI"/>
                <w:color w:val="000000" w:themeColor="text1"/>
                <w:kern w:val="24"/>
                <w:sz w:val="14"/>
                <w:szCs w:val="14"/>
                <w:lang w:val="en-US"/>
              </w:rPr>
              <w:t>54</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kern w:val="24"/>
                <w:sz w:val="14"/>
                <w:szCs w:val="14"/>
                <w:lang w:eastAsia="el-GR"/>
              </w:rPr>
              <w:t>54</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+1%</w:t>
            </w:r>
          </w:p>
        </w:tc>
      </w:tr>
      <w:tr w:rsidR="001168B2" w:rsidRPr="001168B2" w:rsidTr="00C6706B">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
                <w:bCs/>
                <w:color w:val="000000" w:themeColor="text1"/>
                <w:kern w:val="24"/>
                <w:sz w:val="14"/>
                <w:szCs w:val="14"/>
                <w:lang w:val="el-GR" w:eastAsia="el-GR"/>
              </w:rPr>
              <w:t>Οργανικά έσοδα</w:t>
            </w:r>
          </w:p>
        </w:tc>
        <w:tc>
          <w:tcPr>
            <w:tcW w:w="879"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Segoe UI" w:eastAsia="Segoe UI" w:hAnsi="Segoe UI" w:cs="Segoe UI"/>
                <w:b/>
                <w:bCs/>
                <w:color w:val="000000"/>
                <w:kern w:val="24"/>
                <w:sz w:val="14"/>
                <w:szCs w:val="14"/>
                <w:lang w:val="el-GR" w:eastAsia="el-GR"/>
              </w:rPr>
            </w:pPr>
            <w:r w:rsidRPr="001168B2">
              <w:rPr>
                <w:rFonts w:ascii="Segoe UI" w:eastAsia="Segoe UI" w:hAnsi="Segoe UI" w:cs="Segoe UI"/>
                <w:b/>
                <w:bCs/>
                <w:color w:val="000000"/>
                <w:kern w:val="24"/>
                <w:sz w:val="14"/>
                <w:szCs w:val="14"/>
                <w:lang w:val="el-GR" w:eastAsia="el-GR"/>
              </w:rPr>
              <w:t>940</w:t>
            </w:r>
          </w:p>
        </w:tc>
        <w:tc>
          <w:tcPr>
            <w:tcW w:w="879" w:type="dxa"/>
            <w:tcBorders>
              <w:top w:val="nil"/>
              <w:left w:val="nil"/>
              <w:bottom w:val="nil"/>
              <w:right w:val="nil"/>
            </w:tcBorders>
            <w:shd w:val="clear" w:color="auto" w:fill="F2F2F2" w:themeFill="background1" w:themeFillShade="F2"/>
            <w:vAlign w:val="center"/>
          </w:tcPr>
          <w:p w:rsidR="001168B2" w:rsidRPr="001168B2" w:rsidRDefault="001168B2" w:rsidP="001168B2">
            <w:pPr>
              <w:spacing w:after="0" w:line="240" w:lineRule="auto"/>
              <w:jc w:val="right"/>
              <w:textAlignment w:val="center"/>
              <w:rPr>
                <w:rFonts w:ascii="Segoe UI" w:eastAsia="Segoe UI" w:hAnsi="Segoe UI" w:cs="Segoe UI"/>
                <w:b/>
                <w:bCs/>
                <w:color w:val="000000"/>
                <w:kern w:val="24"/>
                <w:sz w:val="14"/>
                <w:szCs w:val="14"/>
                <w:lang w:val="el-GR" w:eastAsia="el-GR"/>
              </w:rPr>
            </w:pPr>
            <w:r w:rsidRPr="001168B2">
              <w:rPr>
                <w:rFonts w:ascii="Segoe UI" w:eastAsia="Segoe UI" w:hAnsi="Segoe UI" w:cs="Segoe UI"/>
                <w:b/>
                <w:bCs/>
                <w:color w:val="000000"/>
                <w:kern w:val="24"/>
                <w:sz w:val="14"/>
                <w:szCs w:val="14"/>
                <w:lang w:val="el-GR" w:eastAsia="el-GR"/>
              </w:rPr>
              <w:t>1 149</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w:t>
            </w:r>
            <w:r w:rsidRPr="001168B2">
              <w:rPr>
                <w:rFonts w:ascii="Segoe UI" w:eastAsia="Times New Roman" w:hAnsi="Segoe UI" w:cs="Segoe UI"/>
                <w:b/>
                <w:i/>
                <w:sz w:val="14"/>
                <w:szCs w:val="14"/>
                <w:lang w:val="el-GR" w:eastAsia="el-GR"/>
              </w:rPr>
              <w:t>18</w:t>
            </w:r>
            <w:r w:rsidRPr="001168B2">
              <w:rPr>
                <w:rFonts w:ascii="Segoe UI" w:eastAsia="Times New Roman" w:hAnsi="Segoe UI" w:cs="Segoe UI"/>
                <w:b/>
                <w:i/>
                <w:sz w:val="14"/>
                <w:szCs w:val="14"/>
                <w:lang w:eastAsia="el-GR"/>
              </w:rPr>
              <w:t>%</w:t>
            </w:r>
          </w:p>
        </w:tc>
        <w:tc>
          <w:tcPr>
            <w:tcW w:w="879" w:type="dxa"/>
            <w:tcBorders>
              <w:top w:val="nil"/>
              <w:left w:val="nil"/>
              <w:bottom w:val="nil"/>
              <w:right w:val="nil"/>
            </w:tcBorders>
            <w:shd w:val="clear" w:color="auto" w:fill="F2F2F2"/>
            <w:vAlign w:val="center"/>
          </w:tcPr>
          <w:p w:rsidR="001168B2" w:rsidRPr="001168B2" w:rsidRDefault="001168B2" w:rsidP="001168B2">
            <w:pPr>
              <w:pStyle w:val="Web"/>
              <w:spacing w:before="0" w:beforeAutospacing="0" w:after="0" w:afterAutospacing="0"/>
              <w:jc w:val="right"/>
              <w:textAlignment w:val="center"/>
              <w:rPr>
                <w:rFonts w:ascii="Arial" w:hAnsi="Arial" w:cs="Arial"/>
                <w:b/>
                <w:sz w:val="14"/>
                <w:szCs w:val="14"/>
              </w:rPr>
            </w:pPr>
            <w:r w:rsidRPr="001168B2">
              <w:rPr>
                <w:rFonts w:ascii="Segoe UI" w:eastAsia="Segoe UI" w:hAnsi="Segoe UI" w:cs="Segoe UI"/>
                <w:b/>
                <w:color w:val="000000" w:themeColor="text1"/>
                <w:kern w:val="24"/>
                <w:sz w:val="14"/>
                <w:szCs w:val="14"/>
                <w:lang w:val="en-US"/>
              </w:rPr>
              <w:t>3</w:t>
            </w:r>
            <w:r w:rsidRPr="001168B2">
              <w:rPr>
                <w:rFonts w:ascii="Segoe UI" w:eastAsia="Segoe UI" w:hAnsi="Segoe UI" w:cs="Segoe UI"/>
                <w:b/>
                <w:color w:val="000000" w:themeColor="text1"/>
                <w:kern w:val="24"/>
                <w:sz w:val="14"/>
                <w:szCs w:val="14"/>
              </w:rPr>
              <w:t>07</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Segoe UI" w:eastAsia="Segoe UI" w:hAnsi="Segoe UI" w:cs="Segoe UI"/>
                <w:b/>
                <w:bCs/>
                <w:color w:val="000000"/>
                <w:kern w:val="24"/>
                <w:sz w:val="14"/>
                <w:szCs w:val="14"/>
                <w:lang w:eastAsia="el-GR"/>
              </w:rPr>
            </w:pPr>
            <w:r w:rsidRPr="001168B2">
              <w:rPr>
                <w:rFonts w:ascii="Segoe UI" w:eastAsia="Segoe UI" w:hAnsi="Segoe UI" w:cs="Segoe UI"/>
                <w:b/>
                <w:bCs/>
                <w:color w:val="000000"/>
                <w:kern w:val="24"/>
                <w:sz w:val="14"/>
                <w:szCs w:val="14"/>
                <w:lang w:eastAsia="el-GR"/>
              </w:rPr>
              <w:t>308</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-0%</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 xml:space="preserve">Έσοδα από </w:t>
            </w:r>
            <w:proofErr w:type="spellStart"/>
            <w:r w:rsidRPr="001168B2">
              <w:rPr>
                <w:rFonts w:ascii="Segoe UI" w:eastAsia="Segoe UI" w:hAnsi="Segoe UI" w:cs="Segoe UI"/>
                <w:color w:val="000000"/>
                <w:kern w:val="24"/>
                <w:sz w:val="14"/>
                <w:szCs w:val="14"/>
                <w:lang w:val="el-GR" w:eastAsia="el-GR"/>
              </w:rPr>
              <w:t>χρημ</w:t>
            </w:r>
            <w:proofErr w:type="spellEnd"/>
            <w:r w:rsidRPr="001168B2">
              <w:rPr>
                <w:rFonts w:ascii="Segoe UI" w:eastAsia="Segoe UI" w:hAnsi="Segoe UI" w:cs="Segoe UI"/>
                <w:color w:val="000000"/>
                <w:kern w:val="24"/>
                <w:sz w:val="14"/>
                <w:szCs w:val="14"/>
                <w:lang w:val="el-GR" w:eastAsia="el-GR"/>
              </w:rPr>
              <w:t>/</w:t>
            </w:r>
            <w:proofErr w:type="spellStart"/>
            <w:r w:rsidRPr="001168B2">
              <w:rPr>
                <w:rFonts w:ascii="Segoe UI" w:eastAsia="Segoe UI" w:hAnsi="Segoe UI" w:cs="Segoe UI"/>
                <w:color w:val="000000"/>
                <w:kern w:val="24"/>
                <w:sz w:val="14"/>
                <w:szCs w:val="14"/>
                <w:lang w:val="el-GR" w:eastAsia="el-GR"/>
              </w:rPr>
              <w:t>κες</w:t>
            </w:r>
            <w:proofErr w:type="spellEnd"/>
            <w:r w:rsidRPr="001168B2">
              <w:rPr>
                <w:rFonts w:ascii="Segoe UI" w:eastAsia="Segoe UI" w:hAnsi="Segoe UI" w:cs="Segoe UI"/>
                <w:color w:val="000000"/>
                <w:kern w:val="24"/>
                <w:sz w:val="14"/>
                <w:szCs w:val="14"/>
                <w:lang w:val="el-GR" w:eastAsia="el-GR"/>
              </w:rPr>
              <w:t xml:space="preserve"> πράξεις και λοιπά έσοδα</w:t>
            </w:r>
            <w:r w:rsidRPr="001168B2">
              <w:rPr>
                <w:rFonts w:ascii="Segoe UI" w:eastAsia="Segoe UI" w:hAnsi="Segoe UI" w:cs="Segoe UI"/>
                <w:color w:val="000000"/>
                <w:kern w:val="24"/>
                <w:sz w:val="14"/>
                <w:szCs w:val="14"/>
                <w:vertAlign w:val="superscript"/>
                <w:lang w:val="el-GR" w:eastAsia="el-GR"/>
              </w:rPr>
              <w:t>1</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kern w:val="24"/>
                <w:sz w:val="14"/>
                <w:szCs w:val="14"/>
                <w:lang w:eastAsia="el-GR"/>
              </w:rPr>
              <w:t>13</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val="el-GR" w:eastAsia="el-GR"/>
              </w:rPr>
              <w:t>(28)</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rPr>
              <w:t>9</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eastAsia="el-GR"/>
              </w:rPr>
              <w:t>(17)</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r>
      <w:tr w:rsidR="001168B2" w:rsidRPr="001168B2" w:rsidTr="001168B2">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
                <w:bCs/>
                <w:color w:val="000000"/>
                <w:kern w:val="24"/>
                <w:sz w:val="14"/>
                <w:szCs w:val="14"/>
                <w:lang w:val="el-GR" w:eastAsia="el-GR"/>
              </w:rPr>
              <w:t xml:space="preserve">Καθαρά λειτουργικά έσοδα </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953</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val="el-GR" w:eastAsia="el-GR"/>
              </w:rPr>
              <w:t>1 121</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-15%</w:t>
            </w:r>
          </w:p>
        </w:tc>
        <w:tc>
          <w:tcPr>
            <w:tcW w:w="879" w:type="dxa"/>
            <w:tcBorders>
              <w:top w:val="nil"/>
              <w:left w:val="nil"/>
              <w:bottom w:val="nil"/>
              <w:right w:val="nil"/>
            </w:tcBorders>
            <w:shd w:val="clear" w:color="auto" w:fill="F2F2F2"/>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b/>
                <w:bCs/>
                <w:color w:val="000000" w:themeColor="text1"/>
                <w:kern w:val="24"/>
                <w:sz w:val="14"/>
                <w:szCs w:val="14"/>
              </w:rPr>
              <w:t>316</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291</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+9%</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Λειτουργικές δαπάνες</w:t>
            </w:r>
          </w:p>
        </w:tc>
        <w:tc>
          <w:tcPr>
            <w:tcW w:w="879" w:type="dxa"/>
            <w:tcBorders>
              <w:top w:val="nil"/>
              <w:left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bCs/>
                <w:color w:val="000000"/>
                <w:kern w:val="24"/>
                <w:sz w:val="14"/>
                <w:szCs w:val="14"/>
                <w:lang w:eastAsia="el-GR"/>
              </w:rPr>
              <w:t>(</w:t>
            </w:r>
            <w:r w:rsidRPr="001168B2">
              <w:rPr>
                <w:rFonts w:ascii="Segoe UI" w:eastAsia="Segoe UI" w:hAnsi="Segoe UI" w:cs="Segoe UI"/>
                <w:bCs/>
                <w:color w:val="000000"/>
                <w:kern w:val="24"/>
                <w:sz w:val="14"/>
                <w:szCs w:val="14"/>
                <w:lang w:val="el-GR" w:eastAsia="el-GR"/>
              </w:rPr>
              <w:t>658</w:t>
            </w:r>
            <w:r w:rsidRPr="001168B2">
              <w:rPr>
                <w:rFonts w:ascii="Segoe UI" w:eastAsia="Segoe UI" w:hAnsi="Segoe UI" w:cs="Segoe UI"/>
                <w:bCs/>
                <w:color w:val="000000"/>
                <w:kern w:val="24"/>
                <w:sz w:val="14"/>
                <w:szCs w:val="14"/>
                <w:lang w:eastAsia="el-GR"/>
              </w:rPr>
              <w:t>)</w:t>
            </w:r>
          </w:p>
        </w:tc>
        <w:tc>
          <w:tcPr>
            <w:tcW w:w="879" w:type="dxa"/>
            <w:tcBorders>
              <w:top w:val="nil"/>
              <w:left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bCs/>
                <w:color w:val="000000"/>
                <w:kern w:val="24"/>
                <w:sz w:val="14"/>
                <w:szCs w:val="14"/>
                <w:lang w:eastAsia="el-GR"/>
              </w:rPr>
              <w:t>(</w:t>
            </w:r>
            <w:r w:rsidRPr="001168B2">
              <w:rPr>
                <w:rFonts w:ascii="Segoe UI" w:eastAsia="Segoe UI" w:hAnsi="Segoe UI" w:cs="Segoe UI"/>
                <w:bCs/>
                <w:color w:val="000000"/>
                <w:kern w:val="24"/>
                <w:sz w:val="14"/>
                <w:szCs w:val="14"/>
                <w:lang w:val="el-GR" w:eastAsia="el-GR"/>
              </w:rPr>
              <w:t>639</w:t>
            </w:r>
            <w:r w:rsidRPr="001168B2">
              <w:rPr>
                <w:rFonts w:ascii="Segoe UI" w:eastAsia="Segoe UI" w:hAnsi="Segoe UI" w:cs="Segoe UI"/>
                <w:bCs/>
                <w:color w:val="000000"/>
                <w:kern w:val="24"/>
                <w:sz w:val="14"/>
                <w:szCs w:val="14"/>
                <w:lang w:eastAsia="el-GR"/>
              </w:rPr>
              <w:t>)</w:t>
            </w:r>
          </w:p>
        </w:tc>
        <w:tc>
          <w:tcPr>
            <w:tcW w:w="879" w:type="dxa"/>
            <w:tcBorders>
              <w:top w:val="nil"/>
              <w:left w:val="nil"/>
              <w:right w:val="nil"/>
            </w:tcBorders>
            <w:shd w:val="clear" w:color="auto" w:fill="auto"/>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+3%</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bCs/>
                <w:color w:val="000000" w:themeColor="text1"/>
                <w:kern w:val="24"/>
                <w:sz w:val="14"/>
                <w:szCs w:val="14"/>
                <w:lang w:val="en-US"/>
              </w:rPr>
              <w:t>(22</w:t>
            </w:r>
            <w:r w:rsidRPr="001168B2">
              <w:rPr>
                <w:rFonts w:ascii="Segoe UI" w:eastAsia="Segoe UI" w:hAnsi="Segoe UI" w:cs="Segoe UI"/>
                <w:bCs/>
                <w:color w:val="000000" w:themeColor="text1"/>
                <w:kern w:val="24"/>
                <w:sz w:val="14"/>
                <w:szCs w:val="14"/>
              </w:rPr>
              <w:t>6</w:t>
            </w:r>
            <w:r w:rsidRPr="001168B2">
              <w:rPr>
                <w:rFonts w:ascii="Segoe UI" w:eastAsia="Segoe UI" w:hAnsi="Segoe UI" w:cs="Segoe UI"/>
                <w:bCs/>
                <w:color w:val="000000" w:themeColor="text1"/>
                <w:kern w:val="24"/>
                <w:sz w:val="14"/>
                <w:szCs w:val="14"/>
                <w:lang w:val="en-US"/>
              </w:rPr>
              <w:t>)</w:t>
            </w:r>
          </w:p>
        </w:tc>
        <w:tc>
          <w:tcPr>
            <w:tcW w:w="879" w:type="dxa"/>
            <w:tcBorders>
              <w:top w:val="nil"/>
              <w:left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bCs/>
                <w:color w:val="000000"/>
                <w:kern w:val="24"/>
                <w:sz w:val="14"/>
                <w:szCs w:val="14"/>
                <w:lang w:eastAsia="el-GR"/>
              </w:rPr>
              <w:t>(220)</w:t>
            </w:r>
          </w:p>
        </w:tc>
        <w:tc>
          <w:tcPr>
            <w:tcW w:w="879" w:type="dxa"/>
            <w:tcBorders>
              <w:top w:val="nil"/>
              <w:left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+3%</w:t>
            </w:r>
          </w:p>
        </w:tc>
      </w:tr>
      <w:tr w:rsidR="001168B2" w:rsidRPr="001168B2" w:rsidTr="001168B2">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
                <w:bCs/>
                <w:color w:val="000000"/>
                <w:kern w:val="24"/>
                <w:sz w:val="14"/>
                <w:szCs w:val="14"/>
                <w:lang w:val="el-GR" w:eastAsia="el-GR"/>
              </w:rPr>
              <w:t xml:space="preserve">Οργανικά κέρδη / (ζημίες) προ προβλέψεων </w:t>
            </w:r>
          </w:p>
        </w:tc>
        <w:tc>
          <w:tcPr>
            <w:tcW w:w="879"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color w:val="000000"/>
                <w:kern w:val="24"/>
                <w:sz w:val="14"/>
                <w:szCs w:val="14"/>
                <w:lang w:eastAsia="el-GR"/>
              </w:rPr>
              <w:t>282</w:t>
            </w:r>
          </w:p>
        </w:tc>
        <w:tc>
          <w:tcPr>
            <w:tcW w:w="879" w:type="dxa"/>
            <w:tcBorders>
              <w:top w:val="nil"/>
              <w:left w:val="nil"/>
              <w:bottom w:val="nil"/>
              <w:right w:val="nil"/>
            </w:tcBorders>
            <w:shd w:val="clear" w:color="auto" w:fill="F2F2F2" w:themeFill="background1" w:themeFillShade="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color w:val="000000"/>
                <w:kern w:val="24"/>
                <w:sz w:val="14"/>
                <w:szCs w:val="14"/>
                <w:lang w:val="el-GR" w:eastAsia="el-GR"/>
              </w:rPr>
              <w:t>510</w:t>
            </w:r>
          </w:p>
        </w:tc>
        <w:tc>
          <w:tcPr>
            <w:tcW w:w="879"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-45%</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b/>
                <w:sz w:val="14"/>
                <w:szCs w:val="14"/>
              </w:rPr>
            </w:pPr>
            <w:r w:rsidRPr="001168B2">
              <w:rPr>
                <w:rFonts w:ascii="Segoe UI" w:eastAsia="Segoe UI" w:hAnsi="Segoe UI" w:cs="Segoe UI"/>
                <w:b/>
                <w:color w:val="000000" w:themeColor="text1"/>
                <w:kern w:val="24"/>
                <w:sz w:val="14"/>
                <w:szCs w:val="14"/>
                <w:lang w:val="en-US"/>
              </w:rPr>
              <w:t>8</w:t>
            </w:r>
            <w:r w:rsidRPr="001168B2">
              <w:rPr>
                <w:rFonts w:ascii="Segoe UI" w:eastAsia="Segoe UI" w:hAnsi="Segoe UI" w:cs="Segoe UI"/>
                <w:b/>
                <w:color w:val="000000" w:themeColor="text1"/>
                <w:kern w:val="24"/>
                <w:sz w:val="14"/>
                <w:szCs w:val="14"/>
              </w:rPr>
              <w:t>1</w:t>
            </w:r>
          </w:p>
        </w:tc>
        <w:tc>
          <w:tcPr>
            <w:tcW w:w="879" w:type="dxa"/>
            <w:tcBorders>
              <w:top w:val="nil"/>
              <w:left w:val="nil"/>
              <w:bottom w:val="nil"/>
              <w:right w:val="nil"/>
            </w:tcBorders>
            <w:shd w:val="clear" w:color="auto" w:fill="F2F2F2" w:themeFill="background1" w:themeFillShade="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color w:val="000000"/>
                <w:kern w:val="24"/>
                <w:sz w:val="14"/>
                <w:szCs w:val="14"/>
                <w:lang w:eastAsia="el-GR"/>
              </w:rPr>
              <w:t>88</w:t>
            </w:r>
          </w:p>
        </w:tc>
        <w:tc>
          <w:tcPr>
            <w:tcW w:w="879"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-8%</w:t>
            </w:r>
          </w:p>
        </w:tc>
      </w:tr>
      <w:tr w:rsidR="001168B2" w:rsidRPr="001168B2" w:rsidTr="001168B2">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
                <w:bCs/>
                <w:color w:val="000000"/>
                <w:kern w:val="24"/>
                <w:sz w:val="14"/>
                <w:szCs w:val="14"/>
                <w:lang w:val="el-GR" w:eastAsia="el-GR"/>
              </w:rPr>
              <w:t>Κέρδη / (ζημίες) προ προβλέψεων</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295</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val="el-GR" w:eastAsia="el-GR"/>
              </w:rPr>
              <w:t>482</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-39%</w:t>
            </w:r>
          </w:p>
        </w:tc>
        <w:tc>
          <w:tcPr>
            <w:tcW w:w="879" w:type="dxa"/>
            <w:tcBorders>
              <w:top w:val="nil"/>
              <w:left w:val="nil"/>
              <w:bottom w:val="nil"/>
              <w:right w:val="nil"/>
            </w:tcBorders>
            <w:shd w:val="clear" w:color="auto" w:fill="F2F2F2"/>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b/>
                <w:bCs/>
                <w:color w:val="000000" w:themeColor="text1"/>
                <w:kern w:val="24"/>
                <w:sz w:val="14"/>
                <w:szCs w:val="14"/>
              </w:rPr>
              <w:t>90</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72</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+25%</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Προβλέψεις για επισφαλή δάνεια</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eastAsia="el-GR"/>
              </w:rPr>
              <w:t>(233)</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eastAsia="el-GR"/>
              </w:rPr>
              <w:t>(</w:t>
            </w:r>
            <w:r w:rsidRPr="001168B2">
              <w:rPr>
                <w:rFonts w:ascii="Segoe UI" w:eastAsia="Segoe UI" w:hAnsi="Segoe UI" w:cs="Segoe UI"/>
                <w:color w:val="000000"/>
                <w:kern w:val="24"/>
                <w:sz w:val="14"/>
                <w:szCs w:val="14"/>
                <w:lang w:val="el-GR" w:eastAsia="el-GR"/>
              </w:rPr>
              <w:t>582</w:t>
            </w:r>
            <w:r w:rsidRPr="001168B2">
              <w:rPr>
                <w:rFonts w:ascii="Segoe UI" w:eastAsia="Segoe UI" w:hAnsi="Segoe UI" w:cs="Segoe UI"/>
                <w:color w:val="000000"/>
                <w:kern w:val="24"/>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-60%</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w:t>
            </w:r>
            <w:r w:rsidRPr="001168B2">
              <w:rPr>
                <w:rFonts w:ascii="Segoe UI" w:eastAsia="Segoe UI" w:hAnsi="Segoe UI" w:cs="Segoe UI"/>
                <w:color w:val="000000" w:themeColor="text1"/>
                <w:kern w:val="24"/>
                <w:sz w:val="14"/>
                <w:szCs w:val="14"/>
              </w:rPr>
              <w:t>78</w:t>
            </w:r>
            <w:r w:rsidRPr="001168B2">
              <w:rPr>
                <w:rFonts w:ascii="Segoe UI" w:eastAsia="Segoe UI" w:hAnsi="Segoe UI" w:cs="Segoe UI"/>
                <w:color w:val="000000" w:themeColor="text1"/>
                <w:kern w:val="24"/>
                <w:sz w:val="14"/>
                <w:szCs w:val="14"/>
                <w:lang w:val="en-US"/>
              </w:rPr>
              <w:t>)</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eastAsia="el-GR"/>
              </w:rPr>
              <w:t>(35)</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&gt;100%</w:t>
            </w:r>
          </w:p>
        </w:tc>
      </w:tr>
      <w:tr w:rsidR="001168B2" w:rsidRPr="001168B2" w:rsidTr="001168B2">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
                <w:bCs/>
                <w:color w:val="000000"/>
                <w:kern w:val="24"/>
                <w:sz w:val="14"/>
                <w:szCs w:val="14"/>
                <w:lang w:val="el-GR" w:eastAsia="el-GR"/>
              </w:rPr>
              <w:t>Λειτουργικά κέρδη / (ζημίες)</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62</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w:t>
            </w:r>
            <w:r w:rsidRPr="001168B2">
              <w:rPr>
                <w:rFonts w:ascii="Segoe UI" w:eastAsia="Segoe UI" w:hAnsi="Segoe UI" w:cs="Segoe UI"/>
                <w:b/>
                <w:bCs/>
                <w:color w:val="000000"/>
                <w:kern w:val="24"/>
                <w:sz w:val="14"/>
                <w:szCs w:val="14"/>
                <w:lang w:val="el-GR" w:eastAsia="el-GR"/>
              </w:rPr>
              <w:t>100</w:t>
            </w:r>
            <w:r w:rsidRPr="001168B2">
              <w:rPr>
                <w:rFonts w:ascii="Segoe UI" w:eastAsia="Segoe UI" w:hAnsi="Segoe UI" w:cs="Segoe UI"/>
                <w:b/>
                <w:bCs/>
                <w:color w:val="000000"/>
                <w:kern w:val="24"/>
                <w:sz w:val="14"/>
                <w:szCs w:val="14"/>
                <w:lang w:eastAsia="el-GR"/>
              </w:rPr>
              <w:t>)</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val="el-GR" w:eastAsia="el-GR"/>
              </w:rPr>
            </w:pPr>
            <w:r>
              <w:rPr>
                <w:rFonts w:ascii="Segoe UI" w:eastAsia="Times New Roman" w:hAnsi="Segoe UI" w:cs="Segoe UI"/>
                <w:b/>
                <w:i/>
                <w:sz w:val="14"/>
                <w:szCs w:val="14"/>
                <w:lang w:val="el-GR" w:eastAsia="el-GR"/>
              </w:rPr>
              <w:t>--</w:t>
            </w:r>
          </w:p>
        </w:tc>
        <w:tc>
          <w:tcPr>
            <w:tcW w:w="879" w:type="dxa"/>
            <w:tcBorders>
              <w:top w:val="nil"/>
              <w:left w:val="nil"/>
              <w:bottom w:val="nil"/>
              <w:right w:val="nil"/>
            </w:tcBorders>
            <w:shd w:val="clear" w:color="auto" w:fill="F2F2F2"/>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b/>
                <w:bCs/>
                <w:color w:val="000000" w:themeColor="text1"/>
                <w:kern w:val="24"/>
                <w:sz w:val="14"/>
                <w:szCs w:val="14"/>
              </w:rPr>
              <w:t>12</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kern w:val="24"/>
                <w:sz w:val="14"/>
                <w:szCs w:val="14"/>
                <w:lang w:eastAsia="el-GR"/>
              </w:rPr>
              <w:t>37</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-68%</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Λοιπές προβλέψεις</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Segoe UI" w:eastAsia="Segoe UI" w:hAnsi="Segoe UI" w:cs="Segoe UI"/>
                <w:color w:val="000000"/>
                <w:kern w:val="24"/>
                <w:sz w:val="14"/>
                <w:szCs w:val="14"/>
                <w:lang w:eastAsia="el-GR"/>
              </w:rPr>
            </w:pPr>
            <w:r w:rsidRPr="001168B2">
              <w:rPr>
                <w:rFonts w:ascii="Segoe UI" w:eastAsia="Segoe UI" w:hAnsi="Segoe UI" w:cs="Segoe UI"/>
                <w:color w:val="000000"/>
                <w:kern w:val="24"/>
                <w:sz w:val="14"/>
                <w:szCs w:val="14"/>
                <w:lang w:eastAsia="el-GR"/>
              </w:rPr>
              <w:t>(8)</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kern w:val="24"/>
                <w:sz w:val="14"/>
                <w:szCs w:val="14"/>
                <w:lang w:eastAsia="el-GR"/>
              </w:rPr>
              <w:t>(</w:t>
            </w:r>
            <w:r w:rsidRPr="001168B2">
              <w:rPr>
                <w:rFonts w:ascii="Segoe UI" w:eastAsia="Segoe UI" w:hAnsi="Segoe UI" w:cs="Segoe UI"/>
                <w:color w:val="000000"/>
                <w:kern w:val="24"/>
                <w:sz w:val="14"/>
                <w:szCs w:val="14"/>
                <w:lang w:val="el-GR" w:eastAsia="el-GR"/>
              </w:rPr>
              <w:t>4</w:t>
            </w:r>
            <w:r w:rsidRPr="001168B2">
              <w:rPr>
                <w:rFonts w:ascii="Segoe UI" w:eastAsia="Segoe UI" w:hAnsi="Segoe UI" w:cs="Segoe UI"/>
                <w:color w:val="000000"/>
                <w:kern w:val="24"/>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&gt;100%</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1</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Segoe UI" w:eastAsia="Segoe UI" w:hAnsi="Segoe UI" w:cs="Segoe UI"/>
                <w:color w:val="000000"/>
                <w:kern w:val="24"/>
                <w:sz w:val="14"/>
                <w:szCs w:val="14"/>
                <w:lang w:eastAsia="el-GR"/>
              </w:rPr>
            </w:pPr>
            <w:r w:rsidRPr="001168B2">
              <w:rPr>
                <w:rFonts w:ascii="Segoe UI" w:eastAsia="Segoe UI" w:hAnsi="Segoe UI" w:cs="Segoe UI"/>
                <w:color w:val="000000"/>
                <w:kern w:val="24"/>
                <w:sz w:val="14"/>
                <w:szCs w:val="14"/>
                <w:lang w:eastAsia="el-GR"/>
              </w:rPr>
              <w:t>(10)</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Κέρδη / (ζημίες) προ φόρων</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Segoe UI" w:eastAsia="Segoe UI" w:hAnsi="Segoe UI" w:cs="Segoe UI"/>
                <w:color w:val="000000"/>
                <w:kern w:val="24"/>
                <w:sz w:val="14"/>
                <w:szCs w:val="14"/>
                <w:lang w:eastAsia="el-GR"/>
              </w:rPr>
            </w:pPr>
            <w:r w:rsidRPr="001168B2">
              <w:rPr>
                <w:rFonts w:ascii="Segoe UI" w:eastAsia="Segoe UI" w:hAnsi="Segoe UI" w:cs="Segoe UI"/>
                <w:color w:val="000000"/>
                <w:kern w:val="24"/>
                <w:sz w:val="14"/>
                <w:szCs w:val="14"/>
                <w:lang w:eastAsia="el-GR"/>
              </w:rPr>
              <w:t>54</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Segoe UI" w:eastAsia="Segoe UI" w:hAnsi="Segoe UI" w:cs="Segoe UI"/>
                <w:color w:val="000000"/>
                <w:kern w:val="24"/>
                <w:sz w:val="14"/>
                <w:szCs w:val="14"/>
                <w:lang w:eastAsia="el-GR"/>
              </w:rPr>
            </w:pPr>
            <w:r w:rsidRPr="001168B2">
              <w:rPr>
                <w:rFonts w:ascii="Segoe UI" w:eastAsia="Segoe UI" w:hAnsi="Segoe UI" w:cs="Segoe UI"/>
                <w:color w:val="000000"/>
                <w:kern w:val="24"/>
                <w:sz w:val="14"/>
                <w:szCs w:val="14"/>
                <w:lang w:eastAsia="el-GR"/>
              </w:rPr>
              <w:t>(</w:t>
            </w:r>
            <w:r w:rsidRPr="001168B2">
              <w:rPr>
                <w:rFonts w:ascii="Segoe UI" w:eastAsia="Segoe UI" w:hAnsi="Segoe UI" w:cs="Segoe UI"/>
                <w:color w:val="000000"/>
                <w:kern w:val="24"/>
                <w:sz w:val="14"/>
                <w:szCs w:val="14"/>
                <w:lang w:val="el-GR" w:eastAsia="el-GR"/>
              </w:rPr>
              <w:t>104</w:t>
            </w:r>
            <w:r w:rsidRPr="001168B2">
              <w:rPr>
                <w:rFonts w:ascii="Segoe UI" w:eastAsia="Segoe UI" w:hAnsi="Segoe UI" w:cs="Segoe UI"/>
                <w:color w:val="000000"/>
                <w:kern w:val="24"/>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rPr>
              <w:t>13</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Segoe UI" w:eastAsia="Segoe UI" w:hAnsi="Segoe UI" w:cs="Segoe UI"/>
                <w:color w:val="000000"/>
                <w:kern w:val="24"/>
                <w:sz w:val="14"/>
                <w:szCs w:val="14"/>
                <w:lang w:eastAsia="el-GR"/>
              </w:rPr>
            </w:pPr>
            <w:r w:rsidRPr="001168B2">
              <w:rPr>
                <w:rFonts w:ascii="Segoe UI" w:eastAsia="Segoe UI" w:hAnsi="Segoe UI" w:cs="Segoe UI"/>
                <w:color w:val="000000"/>
                <w:kern w:val="24"/>
                <w:sz w:val="14"/>
                <w:szCs w:val="14"/>
                <w:lang w:eastAsia="el-GR"/>
              </w:rPr>
              <w:t>27</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-52%</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 xml:space="preserve">Φόροι </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themeColor="text1"/>
                <w:kern w:val="24"/>
                <w:sz w:val="14"/>
                <w:szCs w:val="14"/>
                <w:lang w:eastAsia="el-GR"/>
              </w:rPr>
              <w:t>(21)</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themeColor="text1"/>
                <w:kern w:val="24"/>
                <w:sz w:val="14"/>
                <w:szCs w:val="14"/>
                <w:lang w:eastAsia="el-GR"/>
              </w:rPr>
              <w:t>(</w:t>
            </w:r>
            <w:r w:rsidRPr="001168B2">
              <w:rPr>
                <w:rFonts w:ascii="Segoe UI" w:eastAsia="Segoe UI" w:hAnsi="Segoe UI" w:cs="Segoe UI"/>
                <w:color w:val="000000" w:themeColor="text1"/>
                <w:kern w:val="24"/>
                <w:sz w:val="14"/>
                <w:szCs w:val="14"/>
                <w:lang w:val="el-GR" w:eastAsia="el-GR"/>
              </w:rPr>
              <w:t>18</w:t>
            </w:r>
            <w:r w:rsidRPr="001168B2">
              <w:rPr>
                <w:rFonts w:ascii="Segoe UI" w:eastAsia="Segoe UI" w:hAnsi="Segoe UI" w:cs="Segoe UI"/>
                <w:color w:val="000000" w:themeColor="text1"/>
                <w:kern w:val="24"/>
                <w:sz w:val="14"/>
                <w:szCs w:val="14"/>
                <w:lang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16%</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(8)</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themeColor="text1"/>
                <w:kern w:val="24"/>
                <w:sz w:val="14"/>
                <w:szCs w:val="14"/>
                <w:lang w:eastAsia="el-GR"/>
              </w:rPr>
              <w:t>(8)</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2A2BE1">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w:t>
            </w:r>
            <w:r w:rsidR="002A2BE1">
              <w:rPr>
                <w:rFonts w:ascii="Segoe UI" w:eastAsia="Times New Roman" w:hAnsi="Segoe UI" w:cs="Segoe UI"/>
                <w:i/>
                <w:sz w:val="14"/>
                <w:szCs w:val="14"/>
                <w:lang w:eastAsia="el-GR"/>
              </w:rPr>
              <w:t>5</w:t>
            </w:r>
            <w:r w:rsidRPr="001168B2">
              <w:rPr>
                <w:rFonts w:ascii="Segoe UI" w:eastAsia="Times New Roman" w:hAnsi="Segoe UI" w:cs="Segoe UI"/>
                <w:i/>
                <w:sz w:val="14"/>
                <w:szCs w:val="14"/>
                <w:lang w:eastAsia="el-GR"/>
              </w:rPr>
              <w:t>%</w:t>
            </w:r>
          </w:p>
        </w:tc>
      </w:tr>
      <w:tr w:rsidR="001168B2" w:rsidRPr="001168B2" w:rsidTr="001168B2">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
                <w:bCs/>
                <w:color w:val="000000"/>
                <w:kern w:val="24"/>
                <w:sz w:val="14"/>
                <w:szCs w:val="14"/>
                <w:lang w:val="el-GR" w:eastAsia="el-GR"/>
              </w:rPr>
              <w:t xml:space="preserve">Κέρδη / (ζημίες) (συνεχιζόμενες </w:t>
            </w:r>
            <w:proofErr w:type="spellStart"/>
            <w:r w:rsidRPr="001168B2">
              <w:rPr>
                <w:rFonts w:ascii="Segoe UI" w:eastAsia="Segoe UI" w:hAnsi="Segoe UI" w:cs="Segoe UI"/>
                <w:b/>
                <w:bCs/>
                <w:color w:val="000000"/>
                <w:kern w:val="24"/>
                <w:sz w:val="14"/>
                <w:szCs w:val="14"/>
                <w:lang w:val="el-GR" w:eastAsia="el-GR"/>
              </w:rPr>
              <w:t>δραστ</w:t>
            </w:r>
            <w:proofErr w:type="spellEnd"/>
            <w:r w:rsidRPr="001168B2">
              <w:rPr>
                <w:rFonts w:ascii="Segoe UI" w:eastAsia="Segoe UI" w:hAnsi="Segoe UI" w:cs="Segoe UI"/>
                <w:b/>
                <w:bCs/>
                <w:color w:val="000000"/>
                <w:kern w:val="24"/>
                <w:sz w:val="14"/>
                <w:szCs w:val="14"/>
                <w:lang w:val="el-GR" w:eastAsia="el-GR"/>
              </w:rPr>
              <w:t>/</w:t>
            </w:r>
            <w:proofErr w:type="spellStart"/>
            <w:r w:rsidRPr="001168B2">
              <w:rPr>
                <w:rFonts w:ascii="Segoe UI" w:eastAsia="Segoe UI" w:hAnsi="Segoe UI" w:cs="Segoe UI"/>
                <w:b/>
                <w:bCs/>
                <w:color w:val="000000"/>
                <w:kern w:val="24"/>
                <w:sz w:val="14"/>
                <w:szCs w:val="14"/>
                <w:lang w:val="el-GR" w:eastAsia="el-GR"/>
              </w:rPr>
              <w:t>τητες</w:t>
            </w:r>
            <w:proofErr w:type="spellEnd"/>
            <w:r w:rsidRPr="001168B2">
              <w:rPr>
                <w:rFonts w:ascii="Segoe UI" w:eastAsia="Segoe UI" w:hAnsi="Segoe UI" w:cs="Segoe UI"/>
                <w:b/>
                <w:bCs/>
                <w:color w:val="000000"/>
                <w:kern w:val="24"/>
                <w:sz w:val="14"/>
                <w:szCs w:val="14"/>
                <w:lang w:val="el-GR" w:eastAsia="el-GR"/>
              </w:rPr>
              <w:t>)</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Segoe UI" w:eastAsia="Segoe UI" w:hAnsi="Segoe UI" w:cs="Segoe UI"/>
                <w:b/>
                <w:bCs/>
                <w:color w:val="000000" w:themeColor="text1"/>
                <w:kern w:val="24"/>
                <w:sz w:val="14"/>
                <w:szCs w:val="14"/>
                <w:lang w:eastAsia="el-GR"/>
              </w:rPr>
            </w:pPr>
            <w:r w:rsidRPr="001168B2">
              <w:rPr>
                <w:rFonts w:ascii="Segoe UI" w:eastAsia="Segoe UI" w:hAnsi="Segoe UI" w:cs="Segoe UI"/>
                <w:b/>
                <w:bCs/>
                <w:color w:val="000000" w:themeColor="text1"/>
                <w:kern w:val="24"/>
                <w:sz w:val="14"/>
                <w:szCs w:val="14"/>
                <w:lang w:eastAsia="el-GR"/>
              </w:rPr>
              <w:t>33</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Arial" w:eastAsia="Times New Roman" w:hAnsi="Arial" w:cs="Arial"/>
                <w:b/>
                <w:sz w:val="14"/>
                <w:szCs w:val="14"/>
                <w:lang w:val="el-GR" w:eastAsia="el-GR"/>
              </w:rPr>
            </w:pPr>
            <w:r w:rsidRPr="001168B2">
              <w:rPr>
                <w:rFonts w:ascii="Segoe UI" w:eastAsia="Segoe UI" w:hAnsi="Segoe UI" w:cs="Segoe UI"/>
                <w:b/>
                <w:bCs/>
                <w:color w:val="000000" w:themeColor="text1"/>
                <w:kern w:val="24"/>
                <w:sz w:val="14"/>
                <w:szCs w:val="14"/>
                <w:lang w:val="el-GR" w:eastAsia="el-GR"/>
              </w:rPr>
              <w:t>(122)</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val="el-GR" w:eastAsia="el-GR"/>
              </w:rPr>
            </w:pPr>
            <w:r>
              <w:rPr>
                <w:rFonts w:ascii="Segoe UI" w:eastAsia="Times New Roman" w:hAnsi="Segoe UI" w:cs="Segoe UI"/>
                <w:b/>
                <w:i/>
                <w:sz w:val="14"/>
                <w:szCs w:val="14"/>
                <w:lang w:val="el-GR" w:eastAsia="el-GR"/>
              </w:rPr>
              <w:t>--</w:t>
            </w:r>
          </w:p>
        </w:tc>
        <w:tc>
          <w:tcPr>
            <w:tcW w:w="879" w:type="dxa"/>
            <w:tcBorders>
              <w:top w:val="nil"/>
              <w:left w:val="nil"/>
              <w:bottom w:val="nil"/>
              <w:right w:val="nil"/>
            </w:tcBorders>
            <w:shd w:val="clear" w:color="auto" w:fill="F2F2F2"/>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b/>
                <w:bCs/>
                <w:color w:val="000000" w:themeColor="text1"/>
                <w:kern w:val="24"/>
                <w:sz w:val="14"/>
                <w:szCs w:val="14"/>
              </w:rPr>
              <w:t>5</w:t>
            </w:r>
          </w:p>
        </w:tc>
        <w:tc>
          <w:tcPr>
            <w:tcW w:w="879" w:type="dxa"/>
            <w:tcBorders>
              <w:top w:val="nil"/>
              <w:left w:val="nil"/>
              <w:bottom w:val="nil"/>
              <w:right w:val="nil"/>
            </w:tcBorders>
            <w:shd w:val="clear" w:color="auto" w:fill="F2F2F2"/>
            <w:vAlign w:val="center"/>
          </w:tcPr>
          <w:p w:rsidR="001168B2" w:rsidRPr="001168B2" w:rsidRDefault="001168B2" w:rsidP="001168B2">
            <w:pPr>
              <w:spacing w:after="0" w:line="240" w:lineRule="auto"/>
              <w:jc w:val="right"/>
              <w:textAlignment w:val="center"/>
              <w:rPr>
                <w:rFonts w:ascii="Segoe UI" w:eastAsia="Segoe UI" w:hAnsi="Segoe UI" w:cs="Segoe UI"/>
                <w:b/>
                <w:bCs/>
                <w:color w:val="000000" w:themeColor="text1"/>
                <w:kern w:val="24"/>
                <w:sz w:val="14"/>
                <w:szCs w:val="14"/>
                <w:lang w:eastAsia="el-GR"/>
              </w:rPr>
            </w:pPr>
            <w:r w:rsidRPr="001168B2">
              <w:rPr>
                <w:rFonts w:ascii="Segoe UI" w:eastAsia="Segoe UI" w:hAnsi="Segoe UI" w:cs="Segoe UI"/>
                <w:b/>
                <w:bCs/>
                <w:color w:val="000000" w:themeColor="text1"/>
                <w:kern w:val="24"/>
                <w:sz w:val="14"/>
                <w:szCs w:val="14"/>
                <w:lang w:eastAsia="el-GR"/>
              </w:rPr>
              <w:t>18</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eastAsia="el-GR"/>
              </w:rPr>
            </w:pPr>
            <w:r w:rsidRPr="001168B2">
              <w:rPr>
                <w:rFonts w:ascii="Segoe UI" w:eastAsia="Times New Roman" w:hAnsi="Segoe UI" w:cs="Segoe UI"/>
                <w:b/>
                <w:i/>
                <w:sz w:val="14"/>
                <w:szCs w:val="14"/>
                <w:lang w:eastAsia="el-GR"/>
              </w:rPr>
              <w:t>-72%</w:t>
            </w:r>
          </w:p>
        </w:tc>
      </w:tr>
      <w:tr w:rsidR="001168B2" w:rsidRPr="001168B2" w:rsidTr="001168B2">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bCs/>
                <w:color w:val="000000"/>
                <w:kern w:val="24"/>
                <w:sz w:val="14"/>
                <w:szCs w:val="14"/>
                <w:lang w:val="el-GR" w:eastAsia="el-GR"/>
              </w:rPr>
              <w:t>Κέρδη / (ζημίες) (διακοπείσες δραστηριότητες)</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themeColor="text1"/>
                <w:kern w:val="24"/>
                <w:sz w:val="14"/>
                <w:szCs w:val="14"/>
                <w:lang w:eastAsia="el-GR"/>
              </w:rPr>
              <w:t>52</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themeColor="text1"/>
                <w:kern w:val="24"/>
                <w:sz w:val="14"/>
                <w:szCs w:val="14"/>
                <w:lang w:val="el-GR" w:eastAsia="el-GR"/>
              </w:rPr>
              <w:t>52</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+0%</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1</w:t>
            </w:r>
            <w:r w:rsidRPr="001168B2">
              <w:rPr>
                <w:rFonts w:ascii="Segoe UI" w:eastAsia="Segoe UI" w:hAnsi="Segoe UI" w:cs="Segoe UI"/>
                <w:color w:val="000000" w:themeColor="text1"/>
                <w:kern w:val="24"/>
                <w:sz w:val="14"/>
                <w:szCs w:val="14"/>
              </w:rPr>
              <w:t>2</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eastAsia="el-GR"/>
              </w:rPr>
            </w:pPr>
            <w:r w:rsidRPr="001168B2">
              <w:rPr>
                <w:rFonts w:ascii="Segoe UI" w:eastAsia="Segoe UI" w:hAnsi="Segoe UI" w:cs="Segoe UI"/>
                <w:color w:val="000000" w:themeColor="text1"/>
                <w:kern w:val="24"/>
                <w:sz w:val="14"/>
                <w:szCs w:val="14"/>
                <w:lang w:eastAsia="el-GR"/>
              </w:rPr>
              <w:t>15</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-19%</w:t>
            </w:r>
          </w:p>
        </w:tc>
      </w:tr>
      <w:tr w:rsidR="001168B2" w:rsidRPr="001168B2" w:rsidTr="001168B2">
        <w:trPr>
          <w:trHeight w:val="113"/>
        </w:trPr>
        <w:tc>
          <w:tcPr>
            <w:tcW w:w="3402" w:type="dxa"/>
            <w:tcBorders>
              <w:top w:val="nil"/>
              <w:left w:val="nil"/>
              <w:right w:val="nil"/>
            </w:tcBorders>
            <w:shd w:val="clear" w:color="auto" w:fill="auto"/>
            <w:tcMar>
              <w:top w:w="15" w:type="dxa"/>
              <w:left w:w="42" w:type="dxa"/>
              <w:bottom w:w="0" w:type="dxa"/>
              <w:right w:w="15" w:type="dxa"/>
            </w:tcMar>
            <w:vAlign w:val="center"/>
            <w:hideMark/>
          </w:tcPr>
          <w:p w:rsidR="001168B2" w:rsidRPr="001168B2" w:rsidRDefault="001168B2" w:rsidP="001168B2">
            <w:pPr>
              <w:spacing w:after="0" w:line="240" w:lineRule="auto"/>
              <w:textAlignment w:val="center"/>
              <w:rPr>
                <w:rFonts w:ascii="Segoe UI" w:eastAsia="Times New Roman" w:hAnsi="Segoe UI" w:cs="Segoe UI"/>
                <w:sz w:val="14"/>
                <w:szCs w:val="14"/>
                <w:lang w:val="el-GR" w:eastAsia="el-GR"/>
              </w:rPr>
            </w:pPr>
            <w:r w:rsidRPr="001168B2">
              <w:rPr>
                <w:rFonts w:ascii="Segoe UI" w:eastAsia="Segoe UI" w:hAnsi="Segoe UI" w:cs="Segoe UI"/>
                <w:color w:val="000000"/>
                <w:kern w:val="24"/>
                <w:sz w:val="14"/>
                <w:szCs w:val="14"/>
                <w:lang w:val="el-GR" w:eastAsia="el-GR"/>
              </w:rPr>
              <w:t>Δικαιώματα μειοψηφίας</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themeColor="text1"/>
                <w:kern w:val="24"/>
                <w:sz w:val="14"/>
                <w:szCs w:val="14"/>
                <w:lang w:val="el-GR" w:eastAsia="el-GR"/>
              </w:rPr>
              <w:t>(</w:t>
            </w:r>
            <w:r w:rsidRPr="001168B2">
              <w:rPr>
                <w:rFonts w:ascii="Segoe UI" w:eastAsia="Segoe UI" w:hAnsi="Segoe UI" w:cs="Segoe UI"/>
                <w:color w:val="000000" w:themeColor="text1"/>
                <w:kern w:val="24"/>
                <w:sz w:val="14"/>
                <w:szCs w:val="14"/>
                <w:lang w:eastAsia="el-GR"/>
              </w:rPr>
              <w:t>26</w:t>
            </w:r>
            <w:r w:rsidRPr="001168B2">
              <w:rPr>
                <w:rFonts w:ascii="Segoe UI" w:eastAsia="Segoe UI" w:hAnsi="Segoe UI" w:cs="Segoe UI"/>
                <w:color w:val="000000" w:themeColor="text1"/>
                <w:kern w:val="24"/>
                <w:sz w:val="14"/>
                <w:szCs w:val="14"/>
                <w:lang w:val="el-GR" w:eastAsia="el-GR"/>
              </w:rPr>
              <w:t>)</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themeColor="text1"/>
                <w:kern w:val="24"/>
                <w:sz w:val="14"/>
                <w:szCs w:val="14"/>
                <w:lang w:val="el-GR" w:eastAsia="el-GR"/>
              </w:rPr>
              <w:t>(25)</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+5%</w:t>
            </w:r>
          </w:p>
        </w:tc>
        <w:tc>
          <w:tcPr>
            <w:tcW w:w="879" w:type="dxa"/>
            <w:tcBorders>
              <w:top w:val="nil"/>
              <w:left w:val="nil"/>
              <w:bottom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(7)</w:t>
            </w:r>
          </w:p>
        </w:tc>
        <w:tc>
          <w:tcPr>
            <w:tcW w:w="879" w:type="dxa"/>
            <w:tcBorders>
              <w:top w:val="nil"/>
              <w:left w:val="nil"/>
              <w:bottom w:val="nil"/>
              <w:right w:val="nil"/>
            </w:tcBorders>
            <w:vAlign w:val="center"/>
          </w:tcPr>
          <w:p w:rsidR="001168B2" w:rsidRPr="001168B2" w:rsidRDefault="001168B2" w:rsidP="001168B2">
            <w:pPr>
              <w:spacing w:after="0" w:line="240" w:lineRule="auto"/>
              <w:jc w:val="right"/>
              <w:textAlignment w:val="center"/>
              <w:rPr>
                <w:rFonts w:ascii="Arial" w:eastAsia="Times New Roman" w:hAnsi="Arial" w:cs="Arial"/>
                <w:sz w:val="14"/>
                <w:szCs w:val="14"/>
                <w:lang w:val="el-GR" w:eastAsia="el-GR"/>
              </w:rPr>
            </w:pPr>
            <w:r w:rsidRPr="001168B2">
              <w:rPr>
                <w:rFonts w:ascii="Segoe UI" w:eastAsia="Segoe UI" w:hAnsi="Segoe UI" w:cs="Segoe UI"/>
                <w:color w:val="000000" w:themeColor="text1"/>
                <w:kern w:val="24"/>
                <w:sz w:val="14"/>
                <w:szCs w:val="14"/>
                <w:lang w:val="el-GR" w:eastAsia="el-GR"/>
              </w:rPr>
              <w:t>(</w:t>
            </w:r>
            <w:r w:rsidRPr="001168B2">
              <w:rPr>
                <w:rFonts w:ascii="Segoe UI" w:eastAsia="Segoe UI" w:hAnsi="Segoe UI" w:cs="Segoe UI"/>
                <w:color w:val="000000" w:themeColor="text1"/>
                <w:kern w:val="24"/>
                <w:sz w:val="14"/>
                <w:szCs w:val="14"/>
                <w:lang w:eastAsia="el-GR"/>
              </w:rPr>
              <w:t>9</w:t>
            </w:r>
            <w:r w:rsidRPr="001168B2">
              <w:rPr>
                <w:rFonts w:ascii="Segoe UI" w:eastAsia="Segoe UI" w:hAnsi="Segoe UI" w:cs="Segoe UI"/>
                <w:color w:val="000000" w:themeColor="text1"/>
                <w:kern w:val="24"/>
                <w:sz w:val="14"/>
                <w:szCs w:val="14"/>
                <w:lang w:val="el-GR" w:eastAsia="el-GR"/>
              </w:rPr>
              <w:t>)</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168B2" w:rsidRPr="001168B2" w:rsidRDefault="001168B2" w:rsidP="001168B2">
            <w:pPr>
              <w:spacing w:after="0" w:line="240" w:lineRule="auto"/>
              <w:jc w:val="right"/>
              <w:textAlignment w:val="center"/>
              <w:rPr>
                <w:rFonts w:ascii="Segoe UI" w:eastAsia="Times New Roman" w:hAnsi="Segoe UI" w:cs="Segoe UI"/>
                <w:i/>
                <w:sz w:val="14"/>
                <w:szCs w:val="14"/>
                <w:lang w:eastAsia="el-GR"/>
              </w:rPr>
            </w:pPr>
            <w:r w:rsidRPr="001168B2">
              <w:rPr>
                <w:rFonts w:ascii="Segoe UI" w:eastAsia="Times New Roman" w:hAnsi="Segoe UI" w:cs="Segoe UI"/>
                <w:i/>
                <w:sz w:val="14"/>
                <w:szCs w:val="14"/>
                <w:lang w:eastAsia="el-GR"/>
              </w:rPr>
              <w:t>-20%</w:t>
            </w:r>
          </w:p>
        </w:tc>
      </w:tr>
      <w:tr w:rsidR="001168B2" w:rsidRPr="001168B2" w:rsidTr="001168B2">
        <w:trPr>
          <w:trHeight w:val="113"/>
        </w:trPr>
        <w:tc>
          <w:tcPr>
            <w:tcW w:w="3402" w:type="dxa"/>
            <w:tcBorders>
              <w:top w:val="nil"/>
              <w:left w:val="nil"/>
              <w:right w:val="nil"/>
            </w:tcBorders>
            <w:shd w:val="clear" w:color="auto" w:fill="auto"/>
            <w:tcMar>
              <w:top w:w="15" w:type="dxa"/>
              <w:left w:w="42" w:type="dxa"/>
              <w:bottom w:w="0" w:type="dxa"/>
              <w:right w:w="15" w:type="dxa"/>
            </w:tcMar>
            <w:vAlign w:val="center"/>
          </w:tcPr>
          <w:p w:rsidR="001168B2" w:rsidRPr="001168B2" w:rsidRDefault="001168B2" w:rsidP="001168B2">
            <w:pPr>
              <w:spacing w:after="0" w:line="240" w:lineRule="auto"/>
              <w:textAlignment w:val="center"/>
              <w:rPr>
                <w:rFonts w:ascii="Segoe UI" w:eastAsia="Segoe UI" w:hAnsi="Segoe UI" w:cs="Segoe UI"/>
                <w:color w:val="000000"/>
                <w:kern w:val="24"/>
                <w:sz w:val="14"/>
                <w:szCs w:val="14"/>
                <w:lang w:val="en-US" w:eastAsia="el-GR"/>
              </w:rPr>
            </w:pPr>
            <w:r w:rsidRPr="001168B2">
              <w:rPr>
                <w:rFonts w:ascii="Segoe UI" w:eastAsia="Segoe UI" w:hAnsi="Segoe UI" w:cs="Segoe UI"/>
                <w:color w:val="000000"/>
                <w:kern w:val="24"/>
                <w:sz w:val="14"/>
                <w:szCs w:val="14"/>
                <w:lang w:val="el-GR" w:eastAsia="el-GR"/>
              </w:rPr>
              <w:t>Μη επαναλαμβανόμενα έσοδα / (έξοδα)</w:t>
            </w:r>
            <w:r w:rsidRPr="001168B2">
              <w:rPr>
                <w:rFonts w:ascii="Segoe UI" w:eastAsia="Segoe UI" w:hAnsi="Segoe UI" w:cs="Segoe UI"/>
                <w:color w:val="000000"/>
                <w:kern w:val="24"/>
                <w:sz w:val="14"/>
                <w:szCs w:val="14"/>
                <w:vertAlign w:val="superscript"/>
                <w:lang w:val="en-US" w:eastAsia="el-GR"/>
              </w:rPr>
              <w:t>2</w:t>
            </w:r>
          </w:p>
        </w:tc>
        <w:tc>
          <w:tcPr>
            <w:tcW w:w="879" w:type="dxa"/>
            <w:tcBorders>
              <w:top w:val="nil"/>
              <w:left w:val="nil"/>
              <w:right w:val="nil"/>
            </w:tcBorders>
            <w:shd w:val="clear" w:color="auto" w:fill="auto"/>
            <w:tcMar>
              <w:top w:w="15" w:type="dxa"/>
              <w:left w:w="15" w:type="dxa"/>
              <w:bottom w:w="0" w:type="dxa"/>
              <w:right w:w="78" w:type="dxa"/>
            </w:tcMar>
            <w:vAlign w:val="center"/>
          </w:tcPr>
          <w:p w:rsidR="001168B2" w:rsidRPr="001168B2" w:rsidRDefault="001168B2" w:rsidP="001168B2">
            <w:pPr>
              <w:spacing w:after="0" w:line="240" w:lineRule="auto"/>
              <w:jc w:val="right"/>
              <w:textAlignment w:val="center"/>
              <w:rPr>
                <w:rFonts w:ascii="Segoe UI" w:eastAsia="Segoe UI" w:hAnsi="Segoe UI" w:cs="Segoe UI"/>
                <w:color w:val="000000" w:themeColor="text1"/>
                <w:kern w:val="24"/>
                <w:sz w:val="14"/>
                <w:szCs w:val="14"/>
                <w:lang w:eastAsia="el-GR"/>
              </w:rPr>
            </w:pPr>
            <w:r w:rsidRPr="001168B2">
              <w:rPr>
                <w:rFonts w:ascii="Segoe UI" w:eastAsia="Segoe UI" w:hAnsi="Segoe UI" w:cs="Segoe UI"/>
                <w:color w:val="000000" w:themeColor="text1"/>
                <w:kern w:val="24"/>
                <w:sz w:val="14"/>
                <w:szCs w:val="14"/>
                <w:lang w:eastAsia="el-GR"/>
              </w:rPr>
              <w:t>(40)</w:t>
            </w:r>
          </w:p>
        </w:tc>
        <w:tc>
          <w:tcPr>
            <w:tcW w:w="879" w:type="dxa"/>
            <w:tcBorders>
              <w:top w:val="nil"/>
              <w:left w:val="nil"/>
              <w:right w:val="nil"/>
            </w:tcBorders>
            <w:vAlign w:val="center"/>
          </w:tcPr>
          <w:p w:rsidR="001168B2" w:rsidRPr="001168B2" w:rsidRDefault="001168B2" w:rsidP="001168B2">
            <w:pPr>
              <w:spacing w:after="0" w:line="240" w:lineRule="auto"/>
              <w:jc w:val="right"/>
              <w:textAlignment w:val="center"/>
              <w:rPr>
                <w:rFonts w:ascii="Segoe UI" w:eastAsia="Segoe UI" w:hAnsi="Segoe UI" w:cs="Segoe UI"/>
                <w:color w:val="000000" w:themeColor="text1"/>
                <w:kern w:val="24"/>
                <w:sz w:val="14"/>
                <w:szCs w:val="14"/>
                <w:lang w:eastAsia="el-GR"/>
              </w:rPr>
            </w:pPr>
            <w:r w:rsidRPr="001168B2">
              <w:rPr>
                <w:rFonts w:ascii="Segoe UI" w:eastAsia="Segoe UI" w:hAnsi="Segoe UI" w:cs="Segoe UI"/>
                <w:color w:val="000000" w:themeColor="text1"/>
                <w:kern w:val="24"/>
                <w:sz w:val="14"/>
                <w:szCs w:val="14"/>
                <w:lang w:eastAsia="el-GR"/>
              </w:rPr>
              <w:t>--</w:t>
            </w:r>
          </w:p>
        </w:tc>
        <w:tc>
          <w:tcPr>
            <w:tcW w:w="879" w:type="dxa"/>
            <w:tcBorders>
              <w:top w:val="nil"/>
              <w:left w:val="nil"/>
              <w:right w:val="nil"/>
            </w:tcBorders>
            <w:shd w:val="clear" w:color="auto" w:fill="auto"/>
            <w:tcMar>
              <w:top w:w="15" w:type="dxa"/>
              <w:left w:w="15" w:type="dxa"/>
              <w:bottom w:w="0" w:type="dxa"/>
              <w:right w:w="84" w:type="dxa"/>
            </w:tcMar>
            <w:vAlign w:val="center"/>
          </w:tcPr>
          <w:p w:rsidR="001168B2" w:rsidRPr="001168B2" w:rsidRDefault="001168B2" w:rsidP="001168B2">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c>
          <w:tcPr>
            <w:tcW w:w="879" w:type="dxa"/>
            <w:tcBorders>
              <w:top w:val="nil"/>
              <w:left w:val="nil"/>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color w:val="000000" w:themeColor="text1"/>
                <w:kern w:val="24"/>
                <w:sz w:val="14"/>
                <w:szCs w:val="14"/>
                <w:lang w:val="en-US"/>
              </w:rPr>
              <w:t>--</w:t>
            </w:r>
          </w:p>
        </w:tc>
        <w:tc>
          <w:tcPr>
            <w:tcW w:w="879" w:type="dxa"/>
            <w:tcBorders>
              <w:top w:val="nil"/>
              <w:left w:val="nil"/>
              <w:right w:val="nil"/>
            </w:tcBorders>
            <w:vAlign w:val="center"/>
          </w:tcPr>
          <w:p w:rsidR="001168B2" w:rsidRPr="001168B2" w:rsidRDefault="001168B2" w:rsidP="001168B2">
            <w:pPr>
              <w:spacing w:after="0" w:line="240" w:lineRule="auto"/>
              <w:jc w:val="right"/>
              <w:textAlignment w:val="center"/>
              <w:rPr>
                <w:rFonts w:ascii="Segoe UI" w:eastAsia="Segoe UI" w:hAnsi="Segoe UI" w:cs="Segoe UI"/>
                <w:color w:val="000000" w:themeColor="text1"/>
                <w:kern w:val="24"/>
                <w:sz w:val="14"/>
                <w:szCs w:val="14"/>
                <w:lang w:eastAsia="el-GR"/>
              </w:rPr>
            </w:pPr>
            <w:r w:rsidRPr="001168B2">
              <w:rPr>
                <w:rFonts w:ascii="Segoe UI" w:eastAsia="Segoe UI" w:hAnsi="Segoe UI" w:cs="Segoe UI"/>
                <w:color w:val="000000" w:themeColor="text1"/>
                <w:kern w:val="24"/>
                <w:sz w:val="14"/>
                <w:szCs w:val="14"/>
                <w:lang w:eastAsia="el-GR"/>
              </w:rPr>
              <w:t>(40)</w:t>
            </w:r>
          </w:p>
        </w:tc>
        <w:tc>
          <w:tcPr>
            <w:tcW w:w="879" w:type="dxa"/>
            <w:tcBorders>
              <w:top w:val="nil"/>
              <w:left w:val="nil"/>
              <w:right w:val="nil"/>
            </w:tcBorders>
            <w:shd w:val="clear" w:color="auto" w:fill="auto"/>
            <w:tcMar>
              <w:top w:w="15" w:type="dxa"/>
              <w:left w:w="15" w:type="dxa"/>
              <w:bottom w:w="0" w:type="dxa"/>
              <w:right w:w="84" w:type="dxa"/>
            </w:tcMar>
            <w:vAlign w:val="center"/>
          </w:tcPr>
          <w:p w:rsidR="001168B2" w:rsidRPr="001168B2" w:rsidRDefault="001168B2" w:rsidP="001168B2">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r>
      <w:tr w:rsidR="001168B2" w:rsidRPr="001168B2" w:rsidTr="00C6706B">
        <w:trPr>
          <w:trHeight w:val="113"/>
        </w:trPr>
        <w:tc>
          <w:tcPr>
            <w:tcW w:w="3402"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1168B2" w:rsidRPr="001168B2" w:rsidRDefault="001168B2" w:rsidP="001168B2">
            <w:pPr>
              <w:spacing w:after="0" w:line="240" w:lineRule="auto"/>
              <w:textAlignment w:val="center"/>
              <w:rPr>
                <w:rFonts w:ascii="Segoe UI" w:eastAsia="Segoe UI" w:hAnsi="Segoe UI" w:cs="Segoe UI"/>
                <w:color w:val="000000"/>
                <w:kern w:val="24"/>
                <w:sz w:val="14"/>
                <w:szCs w:val="14"/>
                <w:lang w:val="en-US" w:eastAsia="el-GR"/>
              </w:rPr>
            </w:pPr>
            <w:proofErr w:type="spellStart"/>
            <w:r w:rsidRPr="001168B2">
              <w:rPr>
                <w:rFonts w:ascii="Segoe UI" w:eastAsia="Segoe UI" w:hAnsi="Segoe UI" w:cs="Segoe UI"/>
                <w:b/>
                <w:color w:val="000000"/>
                <w:kern w:val="24"/>
                <w:sz w:val="14"/>
                <w:szCs w:val="14"/>
                <w:lang w:val="en-US" w:eastAsia="el-GR"/>
              </w:rPr>
              <w:t>Κέρδη</w:t>
            </w:r>
            <w:proofErr w:type="spellEnd"/>
            <w:r w:rsidRPr="001168B2">
              <w:rPr>
                <w:rFonts w:ascii="Segoe UI" w:eastAsia="Segoe UI" w:hAnsi="Segoe UI" w:cs="Segoe UI"/>
                <w:b/>
                <w:color w:val="000000"/>
                <w:kern w:val="24"/>
                <w:sz w:val="14"/>
                <w:szCs w:val="14"/>
                <w:lang w:val="en-US" w:eastAsia="el-GR"/>
              </w:rPr>
              <w:t xml:space="preserve"> / (</w:t>
            </w:r>
            <w:proofErr w:type="spellStart"/>
            <w:r w:rsidRPr="001168B2">
              <w:rPr>
                <w:rFonts w:ascii="Segoe UI" w:eastAsia="Segoe UI" w:hAnsi="Segoe UI" w:cs="Segoe UI"/>
                <w:b/>
                <w:color w:val="000000"/>
                <w:kern w:val="24"/>
                <w:sz w:val="14"/>
                <w:szCs w:val="14"/>
                <w:lang w:val="en-US" w:eastAsia="el-GR"/>
              </w:rPr>
              <w:t>ζημίες</w:t>
            </w:r>
            <w:proofErr w:type="spellEnd"/>
            <w:r w:rsidRPr="001168B2">
              <w:rPr>
                <w:rFonts w:ascii="Segoe UI" w:eastAsia="Segoe UI" w:hAnsi="Segoe UI" w:cs="Segoe UI"/>
                <w:b/>
                <w:color w:val="000000"/>
                <w:kern w:val="24"/>
                <w:sz w:val="14"/>
                <w:szCs w:val="14"/>
                <w:lang w:val="en-US" w:eastAsia="el-GR"/>
              </w:rPr>
              <w:t xml:space="preserve">) </w:t>
            </w:r>
            <w:proofErr w:type="spellStart"/>
            <w:r w:rsidRPr="001168B2">
              <w:rPr>
                <w:rFonts w:ascii="Segoe UI" w:eastAsia="Segoe UI" w:hAnsi="Segoe UI" w:cs="Segoe UI"/>
                <w:b/>
                <w:color w:val="000000"/>
                <w:kern w:val="24"/>
                <w:sz w:val="14"/>
                <w:szCs w:val="14"/>
                <w:lang w:val="en-US" w:eastAsia="el-GR"/>
              </w:rPr>
              <w:t>περιόδου</w:t>
            </w:r>
            <w:proofErr w:type="spellEnd"/>
          </w:p>
        </w:tc>
        <w:tc>
          <w:tcPr>
            <w:tcW w:w="879" w:type="dxa"/>
            <w:tcBorders>
              <w:top w:val="nil"/>
              <w:left w:val="nil"/>
              <w:bottom w:val="single" w:sz="12" w:space="0" w:color="auto"/>
              <w:right w:val="nil"/>
            </w:tcBorders>
            <w:shd w:val="clear" w:color="auto" w:fill="auto"/>
            <w:tcMar>
              <w:top w:w="15" w:type="dxa"/>
              <w:left w:w="15" w:type="dxa"/>
              <w:bottom w:w="0" w:type="dxa"/>
              <w:right w:w="78" w:type="dxa"/>
            </w:tcMar>
            <w:vAlign w:val="center"/>
          </w:tcPr>
          <w:p w:rsidR="001168B2" w:rsidRPr="001168B2" w:rsidRDefault="00A17597" w:rsidP="001168B2">
            <w:pPr>
              <w:spacing w:after="0" w:line="240" w:lineRule="auto"/>
              <w:jc w:val="right"/>
              <w:textAlignment w:val="center"/>
              <w:rPr>
                <w:rFonts w:ascii="Segoe UI" w:eastAsia="Segoe UI" w:hAnsi="Segoe UI" w:cs="Segoe UI"/>
                <w:b/>
                <w:color w:val="000000" w:themeColor="text1"/>
                <w:kern w:val="24"/>
                <w:sz w:val="14"/>
                <w:szCs w:val="14"/>
                <w:lang w:eastAsia="el-GR"/>
              </w:rPr>
            </w:pPr>
            <w:r>
              <w:rPr>
                <w:rFonts w:ascii="Segoe UI" w:eastAsia="Segoe UI" w:hAnsi="Segoe UI" w:cs="Segoe UI"/>
                <w:b/>
                <w:color w:val="000000" w:themeColor="text1"/>
                <w:kern w:val="24"/>
                <w:sz w:val="14"/>
                <w:szCs w:val="14"/>
                <w:lang w:eastAsia="el-GR"/>
              </w:rPr>
              <w:t>19</w:t>
            </w:r>
          </w:p>
        </w:tc>
        <w:tc>
          <w:tcPr>
            <w:tcW w:w="879" w:type="dxa"/>
            <w:tcBorders>
              <w:top w:val="nil"/>
              <w:left w:val="nil"/>
              <w:bottom w:val="single" w:sz="12" w:space="0" w:color="auto"/>
              <w:right w:val="nil"/>
            </w:tcBorders>
            <w:vAlign w:val="center"/>
          </w:tcPr>
          <w:p w:rsidR="001168B2" w:rsidRPr="001168B2" w:rsidRDefault="001168B2" w:rsidP="001168B2">
            <w:pPr>
              <w:spacing w:after="0" w:line="240" w:lineRule="auto"/>
              <w:jc w:val="right"/>
              <w:textAlignment w:val="center"/>
              <w:rPr>
                <w:rFonts w:ascii="Segoe UI" w:eastAsia="Segoe UI" w:hAnsi="Segoe UI" w:cs="Segoe UI"/>
                <w:b/>
                <w:color w:val="000000" w:themeColor="text1"/>
                <w:kern w:val="24"/>
                <w:sz w:val="14"/>
                <w:szCs w:val="14"/>
                <w:lang w:eastAsia="el-GR"/>
              </w:rPr>
            </w:pPr>
            <w:r w:rsidRPr="001168B2">
              <w:rPr>
                <w:rFonts w:ascii="Segoe UI" w:eastAsia="Segoe UI" w:hAnsi="Segoe UI" w:cs="Segoe UI"/>
                <w:b/>
                <w:color w:val="000000" w:themeColor="text1"/>
                <w:kern w:val="24"/>
                <w:sz w:val="14"/>
                <w:szCs w:val="14"/>
                <w:lang w:eastAsia="el-GR"/>
              </w:rPr>
              <w:t>(</w:t>
            </w:r>
            <w:r w:rsidRPr="001168B2">
              <w:rPr>
                <w:rFonts w:ascii="Segoe UI" w:eastAsia="Segoe UI" w:hAnsi="Segoe UI" w:cs="Segoe UI"/>
                <w:b/>
                <w:color w:val="000000" w:themeColor="text1"/>
                <w:kern w:val="24"/>
                <w:sz w:val="14"/>
                <w:szCs w:val="14"/>
                <w:lang w:val="el-GR" w:eastAsia="el-GR"/>
              </w:rPr>
              <w:t>95</w:t>
            </w:r>
            <w:r w:rsidRPr="001168B2">
              <w:rPr>
                <w:rFonts w:ascii="Segoe UI" w:eastAsia="Segoe UI" w:hAnsi="Segoe UI" w:cs="Segoe UI"/>
                <w:b/>
                <w:color w:val="000000" w:themeColor="text1"/>
                <w:kern w:val="24"/>
                <w:sz w:val="14"/>
                <w:szCs w:val="14"/>
                <w:lang w:eastAsia="el-GR"/>
              </w:rPr>
              <w:t>)</w:t>
            </w:r>
          </w:p>
        </w:tc>
        <w:tc>
          <w:tcPr>
            <w:tcW w:w="879"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val="el-GR" w:eastAsia="el-GR"/>
              </w:rPr>
            </w:pPr>
            <w:r>
              <w:rPr>
                <w:rFonts w:ascii="Segoe UI" w:eastAsia="Times New Roman" w:hAnsi="Segoe UI" w:cs="Segoe UI"/>
                <w:b/>
                <w:i/>
                <w:sz w:val="14"/>
                <w:szCs w:val="14"/>
                <w:lang w:val="el-GR" w:eastAsia="el-GR"/>
              </w:rPr>
              <w:t>--</w:t>
            </w:r>
          </w:p>
        </w:tc>
        <w:tc>
          <w:tcPr>
            <w:tcW w:w="879" w:type="dxa"/>
            <w:tcBorders>
              <w:top w:val="nil"/>
              <w:left w:val="nil"/>
              <w:bottom w:val="single" w:sz="12" w:space="0" w:color="auto"/>
              <w:right w:val="nil"/>
            </w:tcBorders>
            <w:shd w:val="clear" w:color="auto" w:fill="auto"/>
            <w:vAlign w:val="center"/>
          </w:tcPr>
          <w:p w:rsidR="001168B2" w:rsidRPr="001168B2" w:rsidRDefault="001168B2" w:rsidP="001168B2">
            <w:pPr>
              <w:pStyle w:val="Web"/>
              <w:spacing w:before="0" w:beforeAutospacing="0" w:after="0" w:afterAutospacing="0"/>
              <w:jc w:val="right"/>
              <w:textAlignment w:val="center"/>
              <w:rPr>
                <w:rFonts w:ascii="Arial" w:hAnsi="Arial" w:cs="Arial"/>
                <w:sz w:val="14"/>
                <w:szCs w:val="14"/>
              </w:rPr>
            </w:pPr>
            <w:r w:rsidRPr="001168B2">
              <w:rPr>
                <w:rFonts w:ascii="Segoe UI" w:eastAsia="Segoe UI" w:hAnsi="Segoe UI" w:cs="Segoe UI"/>
                <w:b/>
                <w:bCs/>
                <w:color w:val="000000" w:themeColor="text1"/>
                <w:kern w:val="24"/>
                <w:sz w:val="14"/>
                <w:szCs w:val="14"/>
              </w:rPr>
              <w:t>10</w:t>
            </w:r>
          </w:p>
        </w:tc>
        <w:tc>
          <w:tcPr>
            <w:tcW w:w="879" w:type="dxa"/>
            <w:tcBorders>
              <w:top w:val="nil"/>
              <w:left w:val="nil"/>
              <w:bottom w:val="single" w:sz="12" w:space="0" w:color="auto"/>
              <w:right w:val="nil"/>
            </w:tcBorders>
            <w:shd w:val="clear" w:color="auto" w:fill="auto"/>
            <w:vAlign w:val="center"/>
          </w:tcPr>
          <w:p w:rsidR="001168B2" w:rsidRPr="001168B2" w:rsidRDefault="001168B2" w:rsidP="001168B2">
            <w:pPr>
              <w:spacing w:after="0" w:line="240" w:lineRule="auto"/>
              <w:jc w:val="right"/>
              <w:textAlignment w:val="center"/>
              <w:rPr>
                <w:rFonts w:ascii="Segoe UI" w:eastAsia="Segoe UI" w:hAnsi="Segoe UI" w:cs="Segoe UI"/>
                <w:b/>
                <w:color w:val="000000" w:themeColor="text1"/>
                <w:kern w:val="24"/>
                <w:sz w:val="14"/>
                <w:szCs w:val="14"/>
                <w:lang w:eastAsia="el-GR"/>
              </w:rPr>
            </w:pPr>
            <w:r w:rsidRPr="001168B2">
              <w:rPr>
                <w:rFonts w:ascii="Segoe UI" w:eastAsia="Segoe UI" w:hAnsi="Segoe UI" w:cs="Segoe UI"/>
                <w:b/>
                <w:color w:val="000000" w:themeColor="text1"/>
                <w:kern w:val="24"/>
                <w:sz w:val="14"/>
                <w:szCs w:val="14"/>
                <w:lang w:eastAsia="el-GR"/>
              </w:rPr>
              <w:t>(16)</w:t>
            </w:r>
          </w:p>
        </w:tc>
        <w:tc>
          <w:tcPr>
            <w:tcW w:w="879"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1168B2" w:rsidRPr="001168B2" w:rsidRDefault="001168B2" w:rsidP="001168B2">
            <w:pPr>
              <w:spacing w:after="0" w:line="240" w:lineRule="auto"/>
              <w:jc w:val="right"/>
              <w:textAlignment w:val="center"/>
              <w:rPr>
                <w:rFonts w:ascii="Segoe UI" w:eastAsia="Times New Roman" w:hAnsi="Segoe UI" w:cs="Segoe UI"/>
                <w:b/>
                <w:i/>
                <w:sz w:val="14"/>
                <w:szCs w:val="14"/>
                <w:lang w:val="el-GR" w:eastAsia="el-GR"/>
              </w:rPr>
            </w:pPr>
            <w:r>
              <w:rPr>
                <w:rFonts w:ascii="Segoe UI" w:eastAsia="Times New Roman" w:hAnsi="Segoe UI" w:cs="Segoe UI"/>
                <w:b/>
                <w:i/>
                <w:sz w:val="14"/>
                <w:szCs w:val="14"/>
                <w:lang w:val="el-GR" w:eastAsia="el-GR"/>
              </w:rPr>
              <w:t>--</w:t>
            </w:r>
          </w:p>
        </w:tc>
      </w:tr>
    </w:tbl>
    <w:p w:rsidR="000851DE" w:rsidRPr="000851DE" w:rsidRDefault="000851DE" w:rsidP="000851DE">
      <w:pPr>
        <w:spacing w:after="0"/>
        <w:textAlignment w:val="baseline"/>
        <w:rPr>
          <w:rFonts w:ascii="Segoe UI" w:hAnsi="Segoe UI" w:cs="Segoe UI"/>
          <w:color w:val="000000" w:themeColor="text1"/>
          <w:kern w:val="24"/>
          <w:sz w:val="11"/>
          <w:szCs w:val="11"/>
          <w:lang w:val="el-GR" w:eastAsia="el-GR"/>
        </w:rPr>
      </w:pPr>
      <w:r w:rsidRPr="000851DE">
        <w:rPr>
          <w:rFonts w:ascii="Segoe UI" w:hAnsi="Segoe UI" w:cs="Segoe UI"/>
          <w:color w:val="000000" w:themeColor="text1"/>
          <w:kern w:val="24"/>
          <w:sz w:val="11"/>
          <w:szCs w:val="11"/>
          <w:vertAlign w:val="superscript"/>
          <w:lang w:val="el-GR" w:eastAsia="el-GR"/>
        </w:rPr>
        <w:t>1</w:t>
      </w:r>
      <w:r w:rsidRPr="000851DE">
        <w:rPr>
          <w:rFonts w:ascii="Segoe UI" w:hAnsi="Segoe UI" w:cs="Segoe UI"/>
          <w:color w:val="000000" w:themeColor="text1"/>
          <w:kern w:val="24"/>
          <w:sz w:val="11"/>
          <w:szCs w:val="11"/>
          <w:lang w:val="el-GR" w:eastAsia="el-GR"/>
        </w:rPr>
        <w:t xml:space="preserve"> Για λόγους συγκρισιμότητας, τα καθαρά έσοδα από τόκους και τα έσοδα από χρηματοοικονομικές πράξεις των προηγούμενων περιόδων έχουν αναπροσαρμοστεί για την </w:t>
      </w:r>
      <w:proofErr w:type="spellStart"/>
      <w:r w:rsidRPr="000851DE">
        <w:rPr>
          <w:rFonts w:ascii="Segoe UI" w:hAnsi="Segoe UI" w:cs="Segoe UI"/>
          <w:color w:val="000000" w:themeColor="text1"/>
          <w:kern w:val="24"/>
          <w:sz w:val="11"/>
          <w:szCs w:val="11"/>
          <w:lang w:val="el-GR" w:eastAsia="el-GR"/>
        </w:rPr>
        <w:t>αναταξινόμηση</w:t>
      </w:r>
      <w:proofErr w:type="spellEnd"/>
      <w:r w:rsidRPr="000851DE">
        <w:rPr>
          <w:rFonts w:ascii="Segoe UI" w:hAnsi="Segoe UI" w:cs="Segoe UI"/>
          <w:color w:val="000000" w:themeColor="text1"/>
          <w:kern w:val="24"/>
          <w:sz w:val="11"/>
          <w:szCs w:val="11"/>
          <w:lang w:val="el-GR" w:eastAsia="el-GR"/>
        </w:rPr>
        <w:t xml:space="preserve"> του δανείου στο Ελληνικό Δημόσιο (</w:t>
      </w:r>
      <w:proofErr w:type="spellStart"/>
      <w:r w:rsidRPr="000851DE">
        <w:rPr>
          <w:rFonts w:ascii="Segoe UI" w:hAnsi="Segoe UI" w:cs="Segoe UI"/>
          <w:color w:val="000000" w:themeColor="text1"/>
          <w:kern w:val="24"/>
          <w:sz w:val="11"/>
          <w:szCs w:val="11"/>
          <w:lang w:val="el-GR" w:eastAsia="el-GR"/>
        </w:rPr>
        <w:t>Titlos</w:t>
      </w:r>
      <w:proofErr w:type="spellEnd"/>
      <w:r w:rsidRPr="000851DE">
        <w:rPr>
          <w:rFonts w:ascii="Segoe UI" w:hAnsi="Segoe UI" w:cs="Segoe UI"/>
          <w:color w:val="000000" w:themeColor="text1"/>
          <w:kern w:val="24"/>
          <w:sz w:val="11"/>
          <w:szCs w:val="11"/>
          <w:lang w:val="el-GR" w:eastAsia="el-GR"/>
        </w:rPr>
        <w:t>) από τα καθαρά έσοδα από τόκους στα έσοδα από χρηματοοικονομικές πράξεις, λόγω της υιοθέτησης του ΔΠΧΠ 9</w:t>
      </w:r>
    </w:p>
    <w:p w:rsidR="000851DE" w:rsidRPr="00173966" w:rsidRDefault="000851DE" w:rsidP="000851DE">
      <w:pPr>
        <w:spacing w:after="0" w:line="240" w:lineRule="auto"/>
        <w:textAlignment w:val="baseline"/>
        <w:rPr>
          <w:rFonts w:ascii="Segoe UI" w:eastAsia="Calibri" w:hAnsi="Segoe UI" w:cs="Segoe UI"/>
          <w:sz w:val="11"/>
          <w:szCs w:val="11"/>
          <w:lang w:val="el-GR"/>
        </w:rPr>
      </w:pPr>
      <w:r>
        <w:rPr>
          <w:rFonts w:ascii="Segoe UI" w:eastAsia="Calibri" w:hAnsi="Segoe UI" w:cs="Segoe UI"/>
          <w:sz w:val="11"/>
          <w:szCs w:val="11"/>
          <w:vertAlign w:val="superscript"/>
          <w:lang w:val="el-GR"/>
        </w:rPr>
        <w:t>2</w:t>
      </w:r>
      <w:r w:rsidRPr="00173966">
        <w:rPr>
          <w:rFonts w:ascii="Segoe UI" w:eastAsia="Calibri" w:hAnsi="Segoe UI" w:cs="Segoe UI"/>
          <w:sz w:val="11"/>
          <w:szCs w:val="11"/>
          <w:lang w:val="el-GR"/>
        </w:rPr>
        <w:t xml:space="preserve"> Κόστος Εθελουσίας </w:t>
      </w:r>
      <w:r w:rsidR="002908E3">
        <w:rPr>
          <w:rFonts w:ascii="Segoe UI" w:eastAsia="Calibri" w:hAnsi="Segoe UI" w:cs="Segoe UI"/>
          <w:sz w:val="11"/>
          <w:szCs w:val="11"/>
          <w:lang w:val="el-GR"/>
        </w:rPr>
        <w:t xml:space="preserve">Εξόδου </w:t>
      </w:r>
      <w:r>
        <w:rPr>
          <w:rFonts w:ascii="Segoe UI" w:eastAsia="Calibri" w:hAnsi="Segoe UI" w:cs="Segoe UI"/>
          <w:sz w:val="11"/>
          <w:szCs w:val="11"/>
          <w:lang w:val="el-GR"/>
        </w:rPr>
        <w:t>Π</w:t>
      </w:r>
      <w:r w:rsidRPr="00173966">
        <w:rPr>
          <w:rFonts w:ascii="Segoe UI" w:eastAsia="Calibri" w:hAnsi="Segoe UI" w:cs="Segoe UI"/>
          <w:sz w:val="11"/>
          <w:szCs w:val="11"/>
          <w:lang w:val="el-GR"/>
        </w:rPr>
        <w:t>ροσωπικού</w:t>
      </w:r>
    </w:p>
    <w:p w:rsidR="00D374DD" w:rsidRPr="000851DE" w:rsidRDefault="00EA0197" w:rsidP="00D374DD">
      <w:pPr>
        <w:spacing w:after="0" w:line="240" w:lineRule="auto"/>
        <w:textAlignment w:val="baseline"/>
        <w:rPr>
          <w:rFonts w:ascii="Segoe UI" w:eastAsia="Times New Roman" w:hAnsi="Segoe UI" w:cs="Segoe UI"/>
          <w:color w:val="000000" w:themeColor="text1"/>
          <w:kern w:val="24"/>
          <w:sz w:val="12"/>
          <w:szCs w:val="10"/>
          <w:lang w:val="el-GR" w:eastAsia="el-GR"/>
        </w:rPr>
      </w:pPr>
      <w:r w:rsidRPr="00EA0197">
        <w:rPr>
          <w:noProof/>
          <w:lang w:val="el-GR" w:eastAsia="el-GR"/>
        </w:rPr>
        <w:pict>
          <v:rect id="_x0000_s1032" style="position:absolute;margin-left:.15pt;margin-top:4.65pt;width:197.75pt;height:20.25pt;z-index:251761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" filled="f" stroked="f">
            <v:shadow on="t" type="perspective" color="black" opacity="26214f" origin=",.5" offset="0,1pt" matrix="64881f,,,64881f"/>
            <v:path arrowok="t"/>
            <o:lock v:ext="edit" grouping="t"/>
            <v:textbox inset="1.2699mm,1.2699mm,1.2699mm,1.2699mm">
              <w:txbxContent>
                <w:p w:rsidR="00E17B54" w:rsidRDefault="00E17B54"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r>
                    <w:rPr>
                      <w:rFonts w:ascii="Segoe UI" w:eastAsia="Segoe UI" w:hAnsi="Segoe UI" w:cs="Segoe UI"/>
                      <w:b/>
                      <w:color w:val="008080"/>
                      <w:kern w:val="24"/>
                      <w:sz w:val="18"/>
                    </w:rPr>
                    <w:t xml:space="preserve">Κατάσταση Αποτελεσμάτων </w:t>
                  </w:r>
                  <w:r w:rsidRPr="00976B1E">
                    <w:rPr>
                      <w:rFonts w:ascii="Segoe UI" w:eastAsia="Segoe UI" w:hAnsi="Segoe UI" w:cs="Segoe UI"/>
                      <w:b/>
                      <w:color w:val="008080"/>
                      <w:kern w:val="24"/>
                      <w:sz w:val="18"/>
                      <w:lang w:val="en-US"/>
                    </w:rPr>
                    <w:t>|</w:t>
                  </w:r>
                  <w:r>
                    <w:rPr>
                      <w:rFonts w:ascii="Segoe UI" w:eastAsia="Segoe UI" w:hAnsi="Segoe UI" w:cs="Segoe UI"/>
                      <w:b/>
                      <w:color w:val="008080"/>
                      <w:kern w:val="24"/>
                      <w:sz w:val="18"/>
                    </w:rPr>
                    <w:t xml:space="preserve"> ΝΑ Ευρώπη</w:t>
                  </w:r>
                </w:p>
                <w:p w:rsidR="00E17B54" w:rsidRPr="00D46FEC" w:rsidRDefault="00E17B54"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8"/>
                    </w:rPr>
                  </w:pPr>
                </w:p>
                <w:p w:rsidR="00E17B54" w:rsidRPr="00D46FEC" w:rsidRDefault="00E17B54"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D46FEC" w:rsidRDefault="00E17B54" w:rsidP="000851DE">
                  <w:pPr>
                    <w:pStyle w:val="Web"/>
                    <w:kinsoku w:val="0"/>
                    <w:overflowPunct w:val="0"/>
                    <w:spacing w:before="40" w:beforeAutospacing="0" w:after="0" w:afterAutospacing="0"/>
                    <w:ind w:left="547" w:hanging="547"/>
                    <w:textAlignment w:val="baseline"/>
                    <w:rPr>
                      <w:rFonts w:ascii="Segoe UI" w:eastAsia="Segoe UI" w:hAnsi="Segoe UI" w:cs="Segoe UI"/>
                      <w:b/>
                      <w:color w:val="008080"/>
                      <w:kern w:val="24"/>
                      <w:sz w:val="16"/>
                    </w:rPr>
                  </w:pPr>
                </w:p>
                <w:p w:rsidR="00E17B54" w:rsidRPr="00FE1137" w:rsidRDefault="00E17B54" w:rsidP="000851DE">
                  <w:pPr>
                    <w:pStyle w:val="Web"/>
                    <w:kinsoku w:val="0"/>
                    <w:overflowPunct w:val="0"/>
                    <w:spacing w:before="40" w:beforeAutospacing="0" w:after="0" w:afterAutospacing="0"/>
                    <w:ind w:left="547" w:hanging="547"/>
                    <w:textAlignment w:val="baseline"/>
                    <w:rPr>
                      <w:b/>
                      <w:color w:val="008080"/>
                      <w:sz w:val="16"/>
                    </w:rPr>
                  </w:pPr>
                </w:p>
              </w:txbxContent>
            </v:textbox>
          </v:rect>
        </w:pict>
      </w:r>
    </w:p>
    <w:p w:rsidR="00D374DD" w:rsidRPr="000851DE" w:rsidRDefault="00D374DD" w:rsidP="00D374DD">
      <w:pPr>
        <w:spacing w:after="0" w:line="240" w:lineRule="auto"/>
        <w:textAlignment w:val="baseline"/>
        <w:rPr>
          <w:rFonts w:ascii="Segoe UI" w:eastAsia="Times New Roman" w:hAnsi="Segoe UI" w:cs="Segoe UI"/>
          <w:color w:val="000000" w:themeColor="text1"/>
          <w:kern w:val="24"/>
          <w:sz w:val="12"/>
          <w:szCs w:val="10"/>
          <w:lang w:val="el-GR" w:eastAsia="el-GR"/>
        </w:rPr>
      </w:pPr>
    </w:p>
    <w:p w:rsidR="000851DE" w:rsidRPr="000851DE" w:rsidRDefault="000851DE" w:rsidP="00D374DD">
      <w:pPr>
        <w:spacing w:after="0" w:line="240" w:lineRule="auto"/>
        <w:textAlignment w:val="baseline"/>
        <w:rPr>
          <w:rFonts w:ascii="Segoe UI" w:eastAsia="Times New Roman" w:hAnsi="Segoe UI" w:cs="Segoe UI"/>
          <w:color w:val="000000" w:themeColor="text1"/>
          <w:kern w:val="24"/>
          <w:sz w:val="12"/>
          <w:szCs w:val="10"/>
          <w:lang w:val="el-GR" w:eastAsia="el-GR"/>
        </w:rPr>
      </w:pPr>
    </w:p>
    <w:tbl>
      <w:tblPr>
        <w:tblW w:w="8676" w:type="dxa"/>
        <w:tblCellMar>
          <w:left w:w="0" w:type="dxa"/>
          <w:right w:w="0" w:type="dxa"/>
        </w:tblCellMar>
        <w:tblLook w:val="0420"/>
      </w:tblPr>
      <w:tblGrid>
        <w:gridCol w:w="3402"/>
        <w:gridCol w:w="879"/>
        <w:gridCol w:w="879"/>
        <w:gridCol w:w="879"/>
        <w:gridCol w:w="879"/>
        <w:gridCol w:w="879"/>
        <w:gridCol w:w="879"/>
      </w:tblGrid>
      <w:tr w:rsidR="000851DE" w:rsidRPr="00044516" w:rsidTr="001937FE">
        <w:trPr>
          <w:trHeight w:val="289"/>
        </w:trPr>
        <w:tc>
          <w:tcPr>
            <w:tcW w:w="3402" w:type="dxa"/>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rsidR="000851DE" w:rsidRPr="00044516" w:rsidRDefault="000851DE" w:rsidP="005E0DDF">
            <w:pPr>
              <w:spacing w:before="38" w:after="0" w:line="240" w:lineRule="auto"/>
              <w:textAlignment w:val="baseline"/>
              <w:rPr>
                <w:rFonts w:ascii="Segoe UI" w:eastAsia="Times New Roman" w:hAnsi="Segoe UI" w:cs="Segoe UI"/>
                <w:sz w:val="14"/>
                <w:szCs w:val="14"/>
                <w:lang w:val="el-GR" w:eastAsia="el-GR"/>
              </w:rPr>
            </w:pPr>
            <w:r w:rsidRPr="00044516">
              <w:rPr>
                <w:rFonts w:ascii="Segoe UI" w:eastAsia="Segoe UI" w:hAnsi="Segoe UI" w:cs="Segoe UI"/>
                <w:b/>
                <w:bCs/>
                <w:color w:val="000000"/>
                <w:kern w:val="24"/>
                <w:sz w:val="14"/>
                <w:szCs w:val="14"/>
                <w:lang w:val="en-US" w:eastAsia="el-GR"/>
              </w:rPr>
              <w:t xml:space="preserve">€ </w:t>
            </w:r>
            <w:proofErr w:type="spellStart"/>
            <w:proofErr w:type="gramStart"/>
            <w:r w:rsidRPr="00044516">
              <w:rPr>
                <w:rFonts w:ascii="Segoe UI" w:eastAsia="Segoe UI" w:hAnsi="Segoe UI" w:cs="Segoe UI"/>
                <w:b/>
                <w:bCs/>
                <w:color w:val="000000"/>
                <w:kern w:val="24"/>
                <w:sz w:val="14"/>
                <w:szCs w:val="14"/>
                <w:lang w:val="en-US" w:eastAsia="el-GR"/>
              </w:rPr>
              <w:t>εκατ</w:t>
            </w:r>
            <w:proofErr w:type="spellEnd"/>
            <w:proofErr w:type="gramEnd"/>
            <w:r w:rsidRPr="00044516">
              <w:rPr>
                <w:rFonts w:ascii="Segoe UI" w:eastAsia="Segoe UI" w:hAnsi="Segoe UI" w:cs="Segoe UI"/>
                <w:b/>
                <w:bCs/>
                <w:color w:val="000000"/>
                <w:kern w:val="24"/>
                <w:sz w:val="14"/>
                <w:szCs w:val="14"/>
                <w:lang w:val="el-GR" w:eastAsia="el-GR"/>
              </w:rPr>
              <w:t>.</w:t>
            </w:r>
          </w:p>
        </w:tc>
        <w:tc>
          <w:tcPr>
            <w:tcW w:w="879" w:type="dxa"/>
            <w:tcBorders>
              <w:top w:val="single" w:sz="8" w:space="0" w:color="000000"/>
              <w:left w:val="nil"/>
              <w:bottom w:val="single" w:sz="8" w:space="0" w:color="000000"/>
              <w:right w:val="nil"/>
            </w:tcBorders>
            <w:tcMar>
              <w:top w:w="15" w:type="dxa"/>
              <w:left w:w="15" w:type="dxa"/>
              <w:bottom w:w="0" w:type="dxa"/>
              <w:right w:w="82" w:type="dxa"/>
            </w:tcMar>
            <w:vAlign w:val="center"/>
            <w:hideMark/>
          </w:tcPr>
          <w:p w:rsidR="000851DE" w:rsidRPr="00044516" w:rsidRDefault="00EA0197" w:rsidP="005E0DDF">
            <w:pPr>
              <w:spacing w:after="0" w:line="240" w:lineRule="auto"/>
              <w:jc w:val="right"/>
              <w:rPr>
                <w:rFonts w:ascii="Segoe UI" w:eastAsia="Times New Roman" w:hAnsi="Segoe UI" w:cs="Segoe UI"/>
                <w:b/>
                <w:bCs/>
                <w:color w:val="000000" w:themeColor="text1"/>
                <w:kern w:val="24"/>
                <w:sz w:val="14"/>
                <w:szCs w:val="14"/>
                <w:lang w:val="en-US" w:eastAsia="el-GR"/>
              </w:rPr>
            </w:pPr>
            <w:r w:rsidRPr="00EA0197">
              <w:rPr>
                <w:rFonts w:ascii="Segoe UI" w:eastAsia="Calibri" w:hAnsi="Segoe UI" w:cs="Segoe UI"/>
                <w:b/>
                <w:noProof/>
                <w:sz w:val="14"/>
                <w:szCs w:val="14"/>
                <w:lang w:val="el-GR" w:eastAsia="el-GR"/>
              </w:rPr>
              <w:pict>
                <v:roundrect id="_x0000_s1049" style="position:absolute;left:0;text-align:left;margin-left:-.65pt;margin-top:-1.5pt;width:45.45pt;height:194.35pt;z-index:25175142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" filled="f" strokecolor="#ff7415"/>
              </w:pict>
            </w:r>
            <w:r w:rsidR="001937FE" w:rsidRPr="001937FE">
              <w:rPr>
                <w:rFonts w:ascii="Segoe UI" w:eastAsia="Calibri" w:hAnsi="Segoe UI" w:cs="Segoe UI"/>
                <w:b/>
                <w:noProof/>
                <w:sz w:val="14"/>
                <w:szCs w:val="14"/>
                <w:lang w:val="el-GR" w:eastAsia="el-GR"/>
              </w:rPr>
              <w:t>Εννεάμηνο</w:t>
            </w:r>
            <w:r w:rsidR="000851DE" w:rsidRPr="00044516">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0851DE" w:rsidRPr="00044516" w:rsidRDefault="001937FE" w:rsidP="005E0DDF">
            <w:pPr>
              <w:spacing w:after="0" w:line="240" w:lineRule="auto"/>
              <w:jc w:val="right"/>
              <w:rPr>
                <w:rFonts w:ascii="Segoe UI" w:eastAsia="Times New Roman" w:hAnsi="Segoe UI" w:cs="Segoe UI"/>
                <w:b/>
                <w:bCs/>
                <w:color w:val="000000" w:themeColor="text1"/>
                <w:kern w:val="24"/>
                <w:sz w:val="14"/>
                <w:szCs w:val="14"/>
                <w:lang w:val="el-GR" w:eastAsia="el-GR"/>
              </w:rPr>
            </w:pPr>
            <w:r w:rsidRPr="001937FE">
              <w:rPr>
                <w:rFonts w:ascii="Segoe UI" w:eastAsia="Calibri" w:hAnsi="Segoe UI" w:cs="Segoe UI"/>
                <w:b/>
                <w:noProof/>
                <w:sz w:val="14"/>
                <w:szCs w:val="14"/>
                <w:lang w:val="el-GR" w:eastAsia="el-GR"/>
              </w:rPr>
              <w:t>Εννεάμηνο</w:t>
            </w:r>
            <w:r w:rsidRPr="00044516">
              <w:rPr>
                <w:rFonts w:ascii="Segoe UI" w:eastAsia="Times New Roman" w:hAnsi="Segoe UI" w:cs="Segoe UI"/>
                <w:b/>
                <w:bCs/>
                <w:color w:val="000000" w:themeColor="text1"/>
                <w:kern w:val="24"/>
                <w:sz w:val="14"/>
                <w:szCs w:val="14"/>
                <w:lang w:val="en-US" w:eastAsia="el-GR"/>
              </w:rPr>
              <w:t xml:space="preserve"> </w:t>
            </w:r>
            <w:r w:rsidR="000851DE" w:rsidRPr="00044516">
              <w:rPr>
                <w:rFonts w:ascii="Segoe UI" w:eastAsia="Times New Roman" w:hAnsi="Segoe UI" w:cs="Segoe UI"/>
                <w:b/>
                <w:bCs/>
                <w:color w:val="000000" w:themeColor="text1"/>
                <w:kern w:val="24"/>
                <w:sz w:val="14"/>
                <w:szCs w:val="14"/>
                <w:lang w:val="el-GR" w:eastAsia="el-GR"/>
              </w:rPr>
              <w:t>2017</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rsidR="000851DE" w:rsidRPr="00044516" w:rsidRDefault="000851DE" w:rsidP="005E0DDF">
            <w:pPr>
              <w:spacing w:before="38" w:after="0" w:line="240" w:lineRule="auto"/>
              <w:jc w:val="right"/>
              <w:textAlignment w:val="baseline"/>
              <w:rPr>
                <w:rFonts w:ascii="Segoe UI" w:eastAsia="Times New Roman" w:hAnsi="Segoe UI" w:cs="Segoe UI"/>
                <w:i/>
                <w:sz w:val="14"/>
                <w:szCs w:val="14"/>
                <w:lang w:val="el-GR" w:eastAsia="el-GR"/>
              </w:rPr>
            </w:pPr>
            <w:r w:rsidRPr="00044516">
              <w:rPr>
                <w:rFonts w:ascii="Segoe UI" w:eastAsia="Segoe UI" w:hAnsi="Segoe UI" w:cs="Segoe UI"/>
                <w:b/>
                <w:bCs/>
                <w:i/>
                <w:color w:val="000000"/>
                <w:kern w:val="24"/>
                <w:sz w:val="14"/>
                <w:szCs w:val="14"/>
                <w:lang w:val="el-GR" w:eastAsia="el-GR"/>
              </w:rPr>
              <w:t>Δ</w:t>
            </w:r>
          </w:p>
        </w:tc>
        <w:tc>
          <w:tcPr>
            <w:tcW w:w="879" w:type="dxa"/>
            <w:tcBorders>
              <w:top w:val="single" w:sz="8" w:space="0" w:color="000000"/>
              <w:left w:val="nil"/>
              <w:bottom w:val="single" w:sz="8" w:space="0" w:color="000000"/>
              <w:right w:val="nil"/>
            </w:tcBorders>
            <w:vAlign w:val="center"/>
          </w:tcPr>
          <w:p w:rsidR="000851DE" w:rsidRPr="00044516" w:rsidRDefault="00EA0197" w:rsidP="001937FE">
            <w:pPr>
              <w:spacing w:after="0" w:line="240" w:lineRule="auto"/>
              <w:jc w:val="right"/>
              <w:rPr>
                <w:rFonts w:ascii="Segoe UI" w:eastAsia="Times New Roman" w:hAnsi="Segoe UI" w:cs="Segoe UI"/>
                <w:b/>
                <w:bCs/>
                <w:color w:val="000000" w:themeColor="text1"/>
                <w:kern w:val="24"/>
                <w:sz w:val="14"/>
                <w:szCs w:val="14"/>
                <w:lang w:val="en-US" w:eastAsia="el-GR"/>
              </w:rPr>
            </w:pPr>
            <w:r w:rsidRPr="00EA0197">
              <w:rPr>
                <w:rFonts w:ascii="Segoe UI" w:eastAsia="Calibri" w:hAnsi="Segoe UI" w:cs="Segoe UI"/>
                <w:noProof/>
                <w:sz w:val="14"/>
                <w:szCs w:val="14"/>
                <w:lang w:val="el-GR" w:eastAsia="el-GR"/>
              </w:rPr>
              <w:pict>
                <v:roundrect id="_x0000_s1048" style="position:absolute;left:0;text-align:left;margin-left:1pt;margin-top:-.6pt;width:44.55pt;height:193pt;z-index:25175040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" filled="f" strokecolor="#ff7415"/>
              </w:pict>
            </w:r>
            <w:r w:rsidR="001937FE">
              <w:rPr>
                <w:rFonts w:ascii="Segoe UI" w:eastAsia="Times New Roman" w:hAnsi="Segoe UI" w:cs="Segoe UI"/>
                <w:b/>
                <w:bCs/>
                <w:color w:val="000000" w:themeColor="text1"/>
                <w:kern w:val="24"/>
                <w:sz w:val="14"/>
                <w:szCs w:val="14"/>
                <w:lang w:val="el-GR" w:eastAsia="el-GR"/>
              </w:rPr>
              <w:t>Γ</w:t>
            </w:r>
            <w:r w:rsidR="000851DE" w:rsidRPr="00044516">
              <w:rPr>
                <w:rFonts w:ascii="Segoe UI" w:eastAsia="Times New Roman" w:hAnsi="Segoe UI" w:cs="Segoe UI"/>
                <w:b/>
                <w:bCs/>
                <w:color w:val="000000" w:themeColor="text1"/>
                <w:kern w:val="24"/>
                <w:sz w:val="14"/>
                <w:szCs w:val="14"/>
                <w:lang w:val="en-US" w:eastAsia="el-GR"/>
              </w:rPr>
              <w:t xml:space="preserve">‘ </w:t>
            </w:r>
            <w:r w:rsidR="001937FE">
              <w:rPr>
                <w:rFonts w:ascii="Segoe UI" w:eastAsia="Times New Roman" w:hAnsi="Segoe UI" w:cs="Segoe UI"/>
                <w:b/>
                <w:bCs/>
                <w:color w:val="000000" w:themeColor="text1"/>
                <w:kern w:val="24"/>
                <w:sz w:val="14"/>
                <w:szCs w:val="14"/>
                <w:lang w:val="el-GR" w:eastAsia="el-GR"/>
              </w:rPr>
              <w:t>Τ</w:t>
            </w:r>
            <w:proofErr w:type="spellStart"/>
            <w:r w:rsidR="000851DE" w:rsidRPr="00044516">
              <w:rPr>
                <w:rFonts w:ascii="Segoe UI" w:eastAsia="Times New Roman" w:hAnsi="Segoe UI" w:cs="Segoe UI"/>
                <w:b/>
                <w:bCs/>
                <w:color w:val="000000" w:themeColor="text1"/>
                <w:kern w:val="24"/>
                <w:sz w:val="14"/>
                <w:szCs w:val="14"/>
                <w:lang w:val="en-US" w:eastAsia="el-GR"/>
              </w:rPr>
              <w:t>ρίμηνο</w:t>
            </w:r>
            <w:proofErr w:type="spellEnd"/>
            <w:r w:rsidR="000851DE" w:rsidRPr="00044516">
              <w:rPr>
                <w:rFonts w:ascii="Segoe UI" w:eastAsia="Times New Roman" w:hAnsi="Segoe UI" w:cs="Segoe UI"/>
                <w:b/>
                <w:bCs/>
                <w:color w:val="000000" w:themeColor="text1"/>
                <w:kern w:val="24"/>
                <w:sz w:val="14"/>
                <w:szCs w:val="14"/>
                <w:lang w:val="el-GR" w:eastAsia="el-GR"/>
              </w:rPr>
              <w:t xml:space="preserve"> </w:t>
            </w:r>
            <w:r w:rsidR="000851DE" w:rsidRPr="00044516">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vAlign w:val="center"/>
          </w:tcPr>
          <w:p w:rsidR="000851DE" w:rsidRPr="00044516" w:rsidRDefault="001937FE" w:rsidP="001937FE">
            <w:pPr>
              <w:spacing w:after="0" w:line="240" w:lineRule="auto"/>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val="el-GR" w:eastAsia="el-GR"/>
              </w:rPr>
              <w:t>Β</w:t>
            </w:r>
            <w:r w:rsidR="000851DE" w:rsidRPr="00044516">
              <w:rPr>
                <w:rFonts w:ascii="Segoe UI" w:eastAsia="Times New Roman" w:hAnsi="Segoe UI" w:cs="Segoe UI"/>
                <w:b/>
                <w:bCs/>
                <w:color w:val="000000" w:themeColor="text1"/>
                <w:kern w:val="24"/>
                <w:sz w:val="14"/>
                <w:szCs w:val="14"/>
                <w:lang w:val="en-US" w:eastAsia="el-GR"/>
              </w:rPr>
              <w:t xml:space="preserve">‘ </w:t>
            </w:r>
            <w:r>
              <w:rPr>
                <w:rFonts w:ascii="Segoe UI" w:eastAsia="Times New Roman" w:hAnsi="Segoe UI" w:cs="Segoe UI"/>
                <w:b/>
                <w:bCs/>
                <w:color w:val="000000" w:themeColor="text1"/>
                <w:kern w:val="24"/>
                <w:sz w:val="14"/>
                <w:szCs w:val="14"/>
                <w:lang w:val="el-GR" w:eastAsia="el-GR"/>
              </w:rPr>
              <w:t>Τ</w:t>
            </w:r>
            <w:proofErr w:type="spellStart"/>
            <w:r w:rsidR="000851DE" w:rsidRPr="00044516">
              <w:rPr>
                <w:rFonts w:ascii="Segoe UI" w:eastAsia="Times New Roman" w:hAnsi="Segoe UI" w:cs="Segoe UI"/>
                <w:b/>
                <w:bCs/>
                <w:color w:val="000000" w:themeColor="text1"/>
                <w:kern w:val="24"/>
                <w:sz w:val="14"/>
                <w:szCs w:val="14"/>
                <w:lang w:val="en-US" w:eastAsia="el-GR"/>
              </w:rPr>
              <w:t>ρίμηνο</w:t>
            </w:r>
            <w:proofErr w:type="spellEnd"/>
            <w:r w:rsidR="000851DE" w:rsidRPr="00044516">
              <w:rPr>
                <w:rFonts w:ascii="Segoe UI" w:eastAsia="Times New Roman" w:hAnsi="Segoe UI" w:cs="Segoe UI"/>
                <w:b/>
                <w:bCs/>
                <w:color w:val="000000" w:themeColor="text1"/>
                <w:kern w:val="24"/>
                <w:sz w:val="14"/>
                <w:szCs w:val="14"/>
                <w:lang w:val="en-US" w:eastAsia="el-GR"/>
              </w:rPr>
              <w:t xml:space="preserve"> 2018</w:t>
            </w:r>
          </w:p>
        </w:tc>
        <w:tc>
          <w:tcPr>
            <w:tcW w:w="879" w:type="dxa"/>
            <w:tcBorders>
              <w:top w:val="single" w:sz="8" w:space="0" w:color="000000"/>
              <w:left w:val="nil"/>
              <w:bottom w:val="single" w:sz="8" w:space="0" w:color="000000"/>
              <w:right w:val="nil"/>
            </w:tcBorders>
            <w:shd w:val="clear" w:color="auto" w:fill="auto"/>
            <w:tcMar>
              <w:top w:w="15" w:type="dxa"/>
              <w:left w:w="15" w:type="dxa"/>
              <w:bottom w:w="0" w:type="dxa"/>
              <w:right w:w="84" w:type="dxa"/>
            </w:tcMar>
            <w:vAlign w:val="center"/>
            <w:hideMark/>
          </w:tcPr>
          <w:p w:rsidR="000851DE" w:rsidRPr="00044516" w:rsidRDefault="000851DE" w:rsidP="005E0DDF">
            <w:pPr>
              <w:spacing w:before="38" w:after="0" w:line="240" w:lineRule="auto"/>
              <w:jc w:val="right"/>
              <w:textAlignment w:val="baseline"/>
              <w:rPr>
                <w:rFonts w:ascii="Segoe UI" w:eastAsia="Times New Roman" w:hAnsi="Segoe UI" w:cs="Segoe UI"/>
                <w:i/>
                <w:sz w:val="14"/>
                <w:szCs w:val="14"/>
                <w:lang w:val="el-GR" w:eastAsia="el-GR"/>
              </w:rPr>
            </w:pPr>
            <w:r w:rsidRPr="00044516">
              <w:rPr>
                <w:rFonts w:ascii="Segoe UI" w:eastAsia="Segoe UI" w:hAnsi="Segoe UI" w:cs="Segoe UI"/>
                <w:b/>
                <w:bCs/>
                <w:i/>
                <w:color w:val="000000"/>
                <w:kern w:val="24"/>
                <w:sz w:val="14"/>
                <w:szCs w:val="14"/>
                <w:lang w:val="el-GR" w:eastAsia="el-GR"/>
              </w:rPr>
              <w:t>Δ</w:t>
            </w:r>
          </w:p>
        </w:tc>
      </w:tr>
      <w:tr w:rsidR="001937FE" w:rsidRPr="00044516" w:rsidTr="00A84CE8">
        <w:trPr>
          <w:trHeight w:val="113"/>
        </w:trPr>
        <w:tc>
          <w:tcPr>
            <w:tcW w:w="3402" w:type="dxa"/>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Καθαρά έσοδα από τόκους</w:t>
            </w:r>
          </w:p>
        </w:tc>
        <w:tc>
          <w:tcPr>
            <w:tcW w:w="879" w:type="dxa"/>
            <w:tcBorders>
              <w:top w:val="single" w:sz="8" w:space="0" w:color="000000"/>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kern w:val="24"/>
                <w:sz w:val="14"/>
                <w:szCs w:val="14"/>
                <w:lang w:eastAsia="el-GR"/>
              </w:rPr>
              <w:t>62</w:t>
            </w:r>
          </w:p>
        </w:tc>
        <w:tc>
          <w:tcPr>
            <w:tcW w:w="879" w:type="dxa"/>
            <w:tcBorders>
              <w:top w:val="single" w:sz="8" w:space="0" w:color="000000"/>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kern w:val="24"/>
                <w:sz w:val="14"/>
                <w:szCs w:val="14"/>
                <w:lang w:eastAsia="el-GR"/>
              </w:rPr>
              <w:t>70</w:t>
            </w:r>
          </w:p>
        </w:tc>
        <w:tc>
          <w:tcPr>
            <w:tcW w:w="879" w:type="dxa"/>
            <w:tcBorders>
              <w:top w:val="single" w:sz="8" w:space="0" w:color="000000"/>
              <w:left w:val="nil"/>
              <w:bottom w:val="nil"/>
              <w:right w:val="nil"/>
            </w:tcBorders>
            <w:shd w:val="clear" w:color="auto" w:fill="auto"/>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-11%</w:t>
            </w:r>
          </w:p>
        </w:tc>
        <w:tc>
          <w:tcPr>
            <w:tcW w:w="879" w:type="dxa"/>
            <w:tcBorders>
              <w:top w:val="single" w:sz="8" w:space="0" w:color="000000"/>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color w:val="000000" w:themeColor="text1"/>
                <w:kern w:val="24"/>
                <w:sz w:val="14"/>
                <w:szCs w:val="14"/>
              </w:rPr>
              <w:t>2</w:t>
            </w:r>
            <w:r w:rsidRPr="001937FE">
              <w:rPr>
                <w:rFonts w:ascii="Segoe UI" w:eastAsia="Segoe UI" w:hAnsi="Segoe UI" w:cs="Segoe UI"/>
                <w:color w:val="000000" w:themeColor="text1"/>
                <w:kern w:val="24"/>
                <w:sz w:val="14"/>
                <w:szCs w:val="14"/>
                <w:lang w:val="en-US"/>
              </w:rPr>
              <w:t>1</w:t>
            </w:r>
          </w:p>
        </w:tc>
        <w:tc>
          <w:tcPr>
            <w:tcW w:w="879" w:type="dxa"/>
            <w:tcBorders>
              <w:top w:val="single" w:sz="8" w:space="0" w:color="000000"/>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kern w:val="24"/>
                <w:sz w:val="14"/>
                <w:szCs w:val="14"/>
                <w:lang w:eastAsia="el-GR"/>
              </w:rPr>
              <w:t>21</w:t>
            </w:r>
          </w:p>
        </w:tc>
        <w:tc>
          <w:tcPr>
            <w:tcW w:w="879" w:type="dxa"/>
            <w:tcBorders>
              <w:top w:val="single" w:sz="8" w:space="0" w:color="000000"/>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-1%</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themeColor="text1"/>
                <w:kern w:val="24"/>
                <w:sz w:val="14"/>
                <w:szCs w:val="14"/>
                <w:lang w:val="el-GR" w:eastAsia="el-GR"/>
              </w:rPr>
              <w:t>Καθαρά έσοδα από προμήθειες</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kern w:val="24"/>
                <w:sz w:val="14"/>
                <w:szCs w:val="14"/>
                <w:lang w:eastAsia="el-GR"/>
              </w:rPr>
              <w:t>17</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kern w:val="24"/>
                <w:sz w:val="14"/>
                <w:szCs w:val="14"/>
                <w:lang w:eastAsia="el-GR"/>
              </w:rPr>
              <w:t>17</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+0%</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color w:val="000000" w:themeColor="text1"/>
                <w:kern w:val="24"/>
                <w:sz w:val="14"/>
                <w:szCs w:val="14"/>
              </w:rPr>
              <w:t>6</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kern w:val="24"/>
                <w:sz w:val="14"/>
                <w:szCs w:val="14"/>
                <w:lang w:eastAsia="el-GR"/>
              </w:rPr>
              <w:t>6</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-1%</w:t>
            </w:r>
          </w:p>
        </w:tc>
      </w:tr>
      <w:tr w:rsidR="001937FE" w:rsidRPr="00044516" w:rsidTr="00C6706B">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
                <w:bCs/>
                <w:color w:val="000000" w:themeColor="text1"/>
                <w:kern w:val="24"/>
                <w:sz w:val="14"/>
                <w:szCs w:val="14"/>
                <w:lang w:val="el-GR" w:eastAsia="el-GR"/>
              </w:rPr>
              <w:t>Οργανικά έσοδα</w:t>
            </w:r>
          </w:p>
        </w:tc>
        <w:tc>
          <w:tcPr>
            <w:tcW w:w="879"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Segoe UI" w:hAnsi="Segoe UI" w:cs="Segoe UI"/>
                <w:b/>
                <w:bCs/>
                <w:color w:val="000000"/>
                <w:kern w:val="24"/>
                <w:sz w:val="14"/>
                <w:szCs w:val="14"/>
                <w:lang w:eastAsia="el-GR"/>
              </w:rPr>
            </w:pPr>
            <w:r w:rsidRPr="001937FE">
              <w:rPr>
                <w:rFonts w:ascii="Segoe UI" w:eastAsia="Segoe UI" w:hAnsi="Segoe UI" w:cs="Segoe UI"/>
                <w:b/>
                <w:bCs/>
                <w:color w:val="000000"/>
                <w:kern w:val="24"/>
                <w:sz w:val="14"/>
                <w:szCs w:val="14"/>
                <w:lang w:eastAsia="el-GR"/>
              </w:rPr>
              <w:t>79</w:t>
            </w:r>
          </w:p>
        </w:tc>
        <w:tc>
          <w:tcPr>
            <w:tcW w:w="879" w:type="dxa"/>
            <w:tcBorders>
              <w:top w:val="nil"/>
              <w:left w:val="nil"/>
              <w:bottom w:val="nil"/>
              <w:right w:val="nil"/>
            </w:tcBorders>
            <w:shd w:val="clear" w:color="auto" w:fill="F2F2F2" w:themeFill="background1" w:themeFillShade="F2"/>
            <w:vAlign w:val="center"/>
          </w:tcPr>
          <w:p w:rsidR="001937FE" w:rsidRPr="001937FE" w:rsidRDefault="001937FE" w:rsidP="001937FE">
            <w:pPr>
              <w:spacing w:after="0" w:line="240" w:lineRule="auto"/>
              <w:jc w:val="right"/>
              <w:textAlignment w:val="center"/>
              <w:rPr>
                <w:rFonts w:ascii="Segoe UI" w:eastAsia="Segoe UI" w:hAnsi="Segoe UI" w:cs="Segoe UI"/>
                <w:b/>
                <w:bCs/>
                <w:color w:val="000000"/>
                <w:kern w:val="24"/>
                <w:sz w:val="14"/>
                <w:szCs w:val="14"/>
                <w:lang w:eastAsia="el-GR"/>
              </w:rPr>
            </w:pPr>
            <w:r w:rsidRPr="001937FE">
              <w:rPr>
                <w:rFonts w:ascii="Segoe UI" w:eastAsia="Segoe UI" w:hAnsi="Segoe UI" w:cs="Segoe UI"/>
                <w:b/>
                <w:bCs/>
                <w:color w:val="000000"/>
                <w:kern w:val="24"/>
                <w:sz w:val="14"/>
                <w:szCs w:val="14"/>
                <w:lang w:eastAsia="el-GR"/>
              </w:rPr>
              <w:t>87</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-9%</w:t>
            </w:r>
          </w:p>
        </w:tc>
        <w:tc>
          <w:tcPr>
            <w:tcW w:w="879" w:type="dxa"/>
            <w:tcBorders>
              <w:top w:val="nil"/>
              <w:left w:val="nil"/>
              <w:bottom w:val="nil"/>
              <w:right w:val="nil"/>
            </w:tcBorders>
            <w:shd w:val="clear" w:color="auto" w:fill="F2F2F2"/>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b/>
                <w:sz w:val="14"/>
                <w:szCs w:val="14"/>
              </w:rPr>
            </w:pPr>
            <w:r w:rsidRPr="001937FE">
              <w:rPr>
                <w:rFonts w:ascii="Segoe UI" w:eastAsia="Segoe UI" w:hAnsi="Segoe UI" w:cs="Segoe UI"/>
                <w:b/>
                <w:color w:val="000000" w:themeColor="text1"/>
                <w:kern w:val="24"/>
                <w:sz w:val="14"/>
                <w:szCs w:val="14"/>
                <w:lang w:val="en-US"/>
              </w:rPr>
              <w:t>2</w:t>
            </w:r>
            <w:r w:rsidRPr="001937FE">
              <w:rPr>
                <w:rFonts w:ascii="Segoe UI" w:eastAsia="Segoe UI" w:hAnsi="Segoe UI" w:cs="Segoe UI"/>
                <w:b/>
                <w:color w:val="000000" w:themeColor="text1"/>
                <w:kern w:val="24"/>
                <w:sz w:val="14"/>
                <w:szCs w:val="14"/>
              </w:rPr>
              <w:t>7</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Segoe UI" w:hAnsi="Segoe UI" w:cs="Segoe UI"/>
                <w:b/>
                <w:bCs/>
                <w:color w:val="000000"/>
                <w:kern w:val="24"/>
                <w:sz w:val="14"/>
                <w:szCs w:val="14"/>
                <w:lang w:eastAsia="el-GR"/>
              </w:rPr>
            </w:pPr>
            <w:r w:rsidRPr="001937FE">
              <w:rPr>
                <w:rFonts w:ascii="Segoe UI" w:eastAsia="Segoe UI" w:hAnsi="Segoe UI" w:cs="Segoe UI"/>
                <w:b/>
                <w:bCs/>
                <w:color w:val="000000"/>
                <w:kern w:val="24"/>
                <w:sz w:val="14"/>
                <w:szCs w:val="14"/>
                <w:lang w:eastAsia="el-GR"/>
              </w:rPr>
              <w:t>27</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-2%</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 xml:space="preserve">Έσοδα από </w:t>
            </w:r>
            <w:proofErr w:type="spellStart"/>
            <w:r w:rsidRPr="00044516">
              <w:rPr>
                <w:rFonts w:ascii="Segoe UI" w:eastAsia="Segoe UI" w:hAnsi="Segoe UI" w:cs="Segoe UI"/>
                <w:color w:val="000000"/>
                <w:kern w:val="24"/>
                <w:sz w:val="14"/>
                <w:szCs w:val="14"/>
                <w:lang w:val="el-GR" w:eastAsia="el-GR"/>
              </w:rPr>
              <w:t>χρημ</w:t>
            </w:r>
            <w:proofErr w:type="spellEnd"/>
            <w:r w:rsidRPr="00044516">
              <w:rPr>
                <w:rFonts w:ascii="Segoe UI" w:eastAsia="Segoe UI" w:hAnsi="Segoe UI" w:cs="Segoe UI"/>
                <w:color w:val="000000"/>
                <w:kern w:val="24"/>
                <w:sz w:val="14"/>
                <w:szCs w:val="14"/>
                <w:lang w:val="el-GR" w:eastAsia="el-GR"/>
              </w:rPr>
              <w:t>/</w:t>
            </w:r>
            <w:proofErr w:type="spellStart"/>
            <w:r w:rsidRPr="00044516">
              <w:rPr>
                <w:rFonts w:ascii="Segoe UI" w:eastAsia="Segoe UI" w:hAnsi="Segoe UI" w:cs="Segoe UI"/>
                <w:color w:val="000000"/>
                <w:kern w:val="24"/>
                <w:sz w:val="14"/>
                <w:szCs w:val="14"/>
                <w:lang w:val="el-GR" w:eastAsia="el-GR"/>
              </w:rPr>
              <w:t>κες</w:t>
            </w:r>
            <w:proofErr w:type="spellEnd"/>
            <w:r w:rsidRPr="00044516">
              <w:rPr>
                <w:rFonts w:ascii="Segoe UI" w:eastAsia="Segoe UI" w:hAnsi="Segoe UI" w:cs="Segoe UI"/>
                <w:color w:val="000000"/>
                <w:kern w:val="24"/>
                <w:sz w:val="14"/>
                <w:szCs w:val="14"/>
                <w:lang w:val="el-GR" w:eastAsia="el-GR"/>
              </w:rPr>
              <w:t xml:space="preserve"> πράξεις και λοιπά έσοδα</w:t>
            </w:r>
            <w:r w:rsidRPr="00044516">
              <w:rPr>
                <w:rFonts w:ascii="Segoe UI" w:eastAsia="Segoe UI" w:hAnsi="Segoe UI" w:cs="Segoe UI"/>
                <w:color w:val="000000"/>
                <w:kern w:val="24"/>
                <w:sz w:val="14"/>
                <w:szCs w:val="14"/>
                <w:vertAlign w:val="superscript"/>
                <w:lang w:val="el-GR" w:eastAsia="el-GR"/>
              </w:rPr>
              <w:t>1</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4</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0</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c>
          <w:tcPr>
            <w:tcW w:w="879" w:type="dxa"/>
            <w:tcBorders>
              <w:top w:val="nil"/>
              <w:left w:val="nil"/>
              <w:bottom w:val="nil"/>
              <w:right w:val="nil"/>
            </w:tcBorders>
            <w:shd w:val="clear" w:color="auto" w:fill="auto"/>
            <w:vAlign w:val="center"/>
          </w:tcPr>
          <w:p w:rsidR="001937FE" w:rsidRPr="001937FE" w:rsidRDefault="002A2BE1" w:rsidP="001937FE">
            <w:pPr>
              <w:pStyle w:val="Web"/>
              <w:spacing w:before="0" w:beforeAutospacing="0" w:after="0" w:afterAutospacing="0"/>
              <w:jc w:val="right"/>
              <w:textAlignment w:val="center"/>
              <w:rPr>
                <w:rFonts w:ascii="Segoe UI" w:hAnsi="Segoe UI" w:cs="Segoe UI"/>
                <w:sz w:val="14"/>
                <w:szCs w:val="14"/>
              </w:rPr>
            </w:pPr>
            <w:r>
              <w:rPr>
                <w:rFonts w:ascii="Segoe UI" w:eastAsia="Segoe UI" w:hAnsi="Segoe UI" w:cs="Segoe UI"/>
                <w:color w:val="000000" w:themeColor="text1"/>
                <w:kern w:val="24"/>
                <w:sz w:val="14"/>
                <w:szCs w:val="14"/>
                <w:lang w:val="en-US"/>
              </w:rPr>
              <w:t>-1</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1</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r>
      <w:tr w:rsidR="001937FE" w:rsidRPr="00044516" w:rsidTr="001937FE">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
                <w:bCs/>
                <w:color w:val="000000"/>
                <w:kern w:val="24"/>
                <w:sz w:val="14"/>
                <w:szCs w:val="14"/>
                <w:lang w:val="el-GR" w:eastAsia="el-GR"/>
              </w:rPr>
              <w:t xml:space="preserve">Καθαρά λειτουργικά έσοδα </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83</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eastAsia="el-GR"/>
              </w:rPr>
            </w:pPr>
            <w:r w:rsidRPr="001937FE">
              <w:rPr>
                <w:rFonts w:ascii="Segoe UI" w:eastAsia="Segoe UI" w:hAnsi="Segoe UI" w:cs="Segoe UI"/>
                <w:b/>
                <w:bCs/>
                <w:color w:val="000000"/>
                <w:kern w:val="24"/>
                <w:sz w:val="14"/>
                <w:szCs w:val="14"/>
                <w:lang w:eastAsia="el-GR"/>
              </w:rPr>
              <w:t>87</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-5%</w:t>
            </w:r>
          </w:p>
        </w:tc>
        <w:tc>
          <w:tcPr>
            <w:tcW w:w="879" w:type="dxa"/>
            <w:tcBorders>
              <w:top w:val="nil"/>
              <w:left w:val="nil"/>
              <w:bottom w:val="nil"/>
              <w:right w:val="nil"/>
            </w:tcBorders>
            <w:shd w:val="clear" w:color="auto" w:fill="F2F2F2"/>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b/>
                <w:bCs/>
                <w:color w:val="000000" w:themeColor="text1"/>
                <w:kern w:val="24"/>
                <w:sz w:val="14"/>
                <w:szCs w:val="14"/>
                <w:lang w:val="en-US"/>
              </w:rPr>
              <w:t>2</w:t>
            </w:r>
            <w:r w:rsidRPr="001937FE">
              <w:rPr>
                <w:rFonts w:ascii="Segoe UI" w:eastAsia="Segoe UI" w:hAnsi="Segoe UI" w:cs="Segoe UI"/>
                <w:b/>
                <w:bCs/>
                <w:color w:val="000000" w:themeColor="text1"/>
                <w:kern w:val="24"/>
                <w:sz w:val="14"/>
                <w:szCs w:val="14"/>
              </w:rPr>
              <w:t>6</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28</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-6%</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Λειτουργικές δαπάνες</w:t>
            </w:r>
          </w:p>
        </w:tc>
        <w:tc>
          <w:tcPr>
            <w:tcW w:w="879" w:type="dxa"/>
            <w:tcBorders>
              <w:top w:val="nil"/>
              <w:left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bCs/>
                <w:color w:val="000000"/>
                <w:kern w:val="24"/>
                <w:sz w:val="14"/>
                <w:szCs w:val="14"/>
                <w:lang w:eastAsia="el-GR"/>
              </w:rPr>
              <w:t>(55)</w:t>
            </w:r>
          </w:p>
        </w:tc>
        <w:tc>
          <w:tcPr>
            <w:tcW w:w="879" w:type="dxa"/>
            <w:tcBorders>
              <w:top w:val="nil"/>
              <w:left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bCs/>
                <w:color w:val="000000"/>
                <w:kern w:val="24"/>
                <w:sz w:val="14"/>
                <w:szCs w:val="14"/>
                <w:lang w:eastAsia="el-GR"/>
              </w:rPr>
              <w:t>(55)</w:t>
            </w:r>
          </w:p>
        </w:tc>
        <w:tc>
          <w:tcPr>
            <w:tcW w:w="879" w:type="dxa"/>
            <w:tcBorders>
              <w:top w:val="nil"/>
              <w:left w:val="nil"/>
              <w:right w:val="nil"/>
            </w:tcBorders>
            <w:shd w:val="clear" w:color="auto" w:fill="auto"/>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-0%</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bCs/>
                <w:color w:val="000000" w:themeColor="text1"/>
                <w:kern w:val="24"/>
                <w:sz w:val="14"/>
                <w:szCs w:val="14"/>
                <w:lang w:val="en-US"/>
              </w:rPr>
              <w:t>(1</w:t>
            </w:r>
            <w:r w:rsidRPr="001937FE">
              <w:rPr>
                <w:rFonts w:ascii="Segoe UI" w:eastAsia="Segoe UI" w:hAnsi="Segoe UI" w:cs="Segoe UI"/>
                <w:bCs/>
                <w:color w:val="000000" w:themeColor="text1"/>
                <w:kern w:val="24"/>
                <w:sz w:val="14"/>
                <w:szCs w:val="14"/>
              </w:rPr>
              <w:t>9</w:t>
            </w:r>
            <w:r w:rsidRPr="001937FE">
              <w:rPr>
                <w:rFonts w:ascii="Segoe UI" w:eastAsia="Segoe UI" w:hAnsi="Segoe UI" w:cs="Segoe UI"/>
                <w:bCs/>
                <w:color w:val="000000" w:themeColor="text1"/>
                <w:kern w:val="24"/>
                <w:sz w:val="14"/>
                <w:szCs w:val="14"/>
                <w:lang w:val="en-US"/>
              </w:rPr>
              <w:t>)</w:t>
            </w:r>
          </w:p>
        </w:tc>
        <w:tc>
          <w:tcPr>
            <w:tcW w:w="879" w:type="dxa"/>
            <w:tcBorders>
              <w:top w:val="nil"/>
              <w:left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bCs/>
                <w:color w:val="000000"/>
                <w:kern w:val="24"/>
                <w:sz w:val="14"/>
                <w:szCs w:val="14"/>
                <w:lang w:eastAsia="el-GR"/>
              </w:rPr>
              <w:t>(18)</w:t>
            </w:r>
          </w:p>
        </w:tc>
        <w:tc>
          <w:tcPr>
            <w:tcW w:w="879" w:type="dxa"/>
            <w:tcBorders>
              <w:top w:val="nil"/>
              <w:left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+7%</w:t>
            </w:r>
          </w:p>
        </w:tc>
      </w:tr>
      <w:tr w:rsidR="001937FE" w:rsidRPr="00044516" w:rsidTr="00A84CE8">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
                <w:bCs/>
                <w:color w:val="000000"/>
                <w:kern w:val="24"/>
                <w:sz w:val="14"/>
                <w:szCs w:val="14"/>
                <w:lang w:val="el-GR" w:eastAsia="el-GR"/>
              </w:rPr>
              <w:t xml:space="preserve">Οργανικά κέρδη / (ζημίες) προ προβλέψεων </w:t>
            </w:r>
          </w:p>
        </w:tc>
        <w:tc>
          <w:tcPr>
            <w:tcW w:w="879"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color w:val="000000"/>
                <w:kern w:val="24"/>
                <w:sz w:val="14"/>
                <w:szCs w:val="14"/>
                <w:lang w:eastAsia="el-GR"/>
              </w:rPr>
              <w:t>24</w:t>
            </w:r>
          </w:p>
        </w:tc>
        <w:tc>
          <w:tcPr>
            <w:tcW w:w="879" w:type="dxa"/>
            <w:tcBorders>
              <w:top w:val="nil"/>
              <w:left w:val="nil"/>
              <w:bottom w:val="nil"/>
              <w:right w:val="nil"/>
            </w:tcBorders>
            <w:shd w:val="clear" w:color="auto" w:fill="F2F2F2" w:themeFill="background1" w:themeFillShade="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color w:val="000000"/>
                <w:kern w:val="24"/>
                <w:sz w:val="14"/>
                <w:szCs w:val="14"/>
                <w:lang w:eastAsia="el-GR"/>
              </w:rPr>
              <w:t>32</w:t>
            </w:r>
          </w:p>
        </w:tc>
        <w:tc>
          <w:tcPr>
            <w:tcW w:w="879" w:type="dxa"/>
            <w:tcBorders>
              <w:top w:val="nil"/>
              <w:left w:val="nil"/>
              <w:bottom w:val="nil"/>
              <w:right w:val="nil"/>
            </w:tcBorders>
            <w:shd w:val="clear" w:color="auto" w:fill="F2F2F2" w:themeFill="background1" w:themeFillShade="F2"/>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-25%</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b/>
                <w:sz w:val="14"/>
                <w:szCs w:val="14"/>
              </w:rPr>
            </w:pPr>
            <w:r w:rsidRPr="001937FE">
              <w:rPr>
                <w:rFonts w:ascii="Segoe UI" w:eastAsia="Segoe UI" w:hAnsi="Segoe UI" w:cs="Segoe UI"/>
                <w:b/>
                <w:color w:val="000000" w:themeColor="text1"/>
                <w:kern w:val="24"/>
                <w:sz w:val="14"/>
                <w:szCs w:val="14"/>
              </w:rPr>
              <w:t>7</w:t>
            </w:r>
          </w:p>
        </w:tc>
        <w:tc>
          <w:tcPr>
            <w:tcW w:w="879" w:type="dxa"/>
            <w:tcBorders>
              <w:top w:val="nil"/>
              <w:left w:val="nil"/>
              <w:bottom w:val="nil"/>
              <w:right w:val="nil"/>
            </w:tcBorders>
            <w:shd w:val="clear" w:color="auto" w:fill="F2F2F2" w:themeFill="background1" w:themeFillShade="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color w:val="000000"/>
                <w:kern w:val="24"/>
                <w:sz w:val="14"/>
                <w:szCs w:val="14"/>
                <w:lang w:eastAsia="el-GR"/>
              </w:rPr>
              <w:t>9</w:t>
            </w:r>
          </w:p>
        </w:tc>
        <w:tc>
          <w:tcPr>
            <w:tcW w:w="879" w:type="dxa"/>
            <w:tcBorders>
              <w:top w:val="nil"/>
              <w:left w:val="nil"/>
              <w:bottom w:val="nil"/>
              <w:right w:val="nil"/>
            </w:tcBorders>
            <w:shd w:val="clear" w:color="auto" w:fill="F2F2F2" w:themeFill="background1" w:themeFillShade="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-18%</w:t>
            </w:r>
          </w:p>
        </w:tc>
      </w:tr>
      <w:tr w:rsidR="001937FE" w:rsidRPr="00044516" w:rsidTr="001937FE">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
                <w:bCs/>
                <w:color w:val="000000"/>
                <w:kern w:val="24"/>
                <w:sz w:val="14"/>
                <w:szCs w:val="14"/>
                <w:lang w:val="el-GR" w:eastAsia="el-GR"/>
              </w:rPr>
              <w:t>Κέρδη / (ζημίες) προ προβλέψεων</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28</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32</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-12%</w:t>
            </w:r>
          </w:p>
        </w:tc>
        <w:tc>
          <w:tcPr>
            <w:tcW w:w="879" w:type="dxa"/>
            <w:tcBorders>
              <w:top w:val="nil"/>
              <w:left w:val="nil"/>
              <w:bottom w:val="nil"/>
              <w:right w:val="nil"/>
            </w:tcBorders>
            <w:shd w:val="clear" w:color="auto" w:fill="F2F2F2"/>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b/>
                <w:bCs/>
                <w:color w:val="000000" w:themeColor="text1"/>
                <w:kern w:val="24"/>
                <w:sz w:val="14"/>
                <w:szCs w:val="14"/>
              </w:rPr>
              <w:t>7</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10</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-29%</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Προβλέψεις για επισφαλή δάνεια</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(5)</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(6)</w:t>
            </w:r>
          </w:p>
        </w:tc>
        <w:tc>
          <w:tcPr>
            <w:tcW w:w="879" w:type="dxa"/>
            <w:tcBorders>
              <w:top w:val="nil"/>
              <w:left w:val="nil"/>
              <w:bottom w:val="nil"/>
              <w:right w:val="nil"/>
            </w:tcBorders>
            <w:shd w:val="clear" w:color="auto" w:fill="auto"/>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-9%</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color w:val="000000" w:themeColor="text1"/>
                <w:kern w:val="24"/>
                <w:sz w:val="14"/>
                <w:szCs w:val="14"/>
                <w:lang w:val="en-US"/>
              </w:rPr>
              <w:t>(3)</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(3)</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+3%</w:t>
            </w:r>
          </w:p>
        </w:tc>
      </w:tr>
      <w:tr w:rsidR="001937FE" w:rsidRPr="00044516" w:rsidTr="001937FE">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
                <w:bCs/>
                <w:color w:val="000000"/>
                <w:kern w:val="24"/>
                <w:sz w:val="14"/>
                <w:szCs w:val="14"/>
                <w:lang w:val="el-GR" w:eastAsia="el-GR"/>
              </w:rPr>
              <w:t>Λειτουργικά κέρδη / (ζημίες)</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23</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26</w:t>
            </w:r>
          </w:p>
        </w:tc>
        <w:tc>
          <w:tcPr>
            <w:tcW w:w="879" w:type="dxa"/>
            <w:tcBorders>
              <w:top w:val="nil"/>
              <w:left w:val="nil"/>
              <w:bottom w:val="nil"/>
              <w:right w:val="nil"/>
            </w:tcBorders>
            <w:shd w:val="clear" w:color="auto" w:fill="F2F2F2"/>
            <w:tcMar>
              <w:top w:w="15" w:type="dxa"/>
              <w:left w:w="15" w:type="dxa"/>
              <w:bottom w:w="0" w:type="dxa"/>
              <w:right w:w="78"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-12%</w:t>
            </w:r>
          </w:p>
        </w:tc>
        <w:tc>
          <w:tcPr>
            <w:tcW w:w="879" w:type="dxa"/>
            <w:tcBorders>
              <w:top w:val="nil"/>
              <w:left w:val="nil"/>
              <w:bottom w:val="nil"/>
              <w:right w:val="nil"/>
            </w:tcBorders>
            <w:shd w:val="clear" w:color="auto" w:fill="F2F2F2"/>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b/>
                <w:bCs/>
                <w:color w:val="000000" w:themeColor="text1"/>
                <w:kern w:val="24"/>
                <w:sz w:val="14"/>
                <w:szCs w:val="14"/>
              </w:rPr>
              <w:t>4</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kern w:val="24"/>
                <w:sz w:val="14"/>
                <w:szCs w:val="14"/>
                <w:lang w:eastAsia="el-GR"/>
              </w:rPr>
              <w:t>7</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-45%</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Λοιπές προβλέψεις</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Segoe UI" w:hAnsi="Segoe UI" w:cs="Segoe UI"/>
                <w:color w:val="000000"/>
                <w:kern w:val="24"/>
                <w:sz w:val="14"/>
                <w:szCs w:val="14"/>
                <w:lang w:eastAsia="el-GR"/>
              </w:rPr>
            </w:pPr>
            <w:r w:rsidRPr="001937FE">
              <w:rPr>
                <w:rFonts w:ascii="Segoe UI" w:eastAsia="Segoe UI" w:hAnsi="Segoe UI" w:cs="Segoe UI"/>
                <w:color w:val="000000"/>
                <w:kern w:val="24"/>
                <w:sz w:val="14"/>
                <w:szCs w:val="14"/>
                <w:lang w:eastAsia="el-GR"/>
              </w:rPr>
              <w:t>(1)</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kern w:val="24"/>
                <w:sz w:val="14"/>
                <w:szCs w:val="14"/>
                <w:lang w:eastAsia="el-GR"/>
              </w:rPr>
              <w:t>(2)</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-50%</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color w:val="000000" w:themeColor="text1"/>
                <w:kern w:val="24"/>
                <w:sz w:val="14"/>
                <w:szCs w:val="14"/>
                <w:lang w:val="en-US"/>
              </w:rPr>
              <w:t>(</w:t>
            </w:r>
            <w:r w:rsidRPr="001937FE">
              <w:rPr>
                <w:rFonts w:ascii="Segoe UI" w:eastAsia="Segoe UI" w:hAnsi="Segoe UI" w:cs="Segoe UI"/>
                <w:color w:val="000000" w:themeColor="text1"/>
                <w:kern w:val="24"/>
                <w:sz w:val="14"/>
                <w:szCs w:val="14"/>
              </w:rPr>
              <w:t>0</w:t>
            </w:r>
            <w:r w:rsidRPr="001937FE">
              <w:rPr>
                <w:rFonts w:ascii="Segoe UI" w:eastAsia="Segoe UI" w:hAnsi="Segoe UI" w:cs="Segoe UI"/>
                <w:color w:val="000000" w:themeColor="text1"/>
                <w:kern w:val="24"/>
                <w:sz w:val="14"/>
                <w:szCs w:val="14"/>
                <w:lang w:val="en-US"/>
              </w:rPr>
              <w:t>)</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Segoe UI" w:hAnsi="Segoe UI" w:cs="Segoe UI"/>
                <w:color w:val="000000"/>
                <w:kern w:val="24"/>
                <w:sz w:val="14"/>
                <w:szCs w:val="14"/>
                <w:lang w:eastAsia="el-GR"/>
              </w:rPr>
            </w:pPr>
            <w:r w:rsidRPr="001937FE">
              <w:rPr>
                <w:rFonts w:ascii="Segoe UI" w:eastAsia="Segoe UI" w:hAnsi="Segoe UI" w:cs="Segoe UI"/>
                <w:color w:val="000000"/>
                <w:kern w:val="24"/>
                <w:sz w:val="14"/>
                <w:szCs w:val="14"/>
                <w:lang w:eastAsia="el-GR"/>
              </w:rPr>
              <w:t>(1)</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-80%</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Κέρδη / (ζημίες) προ φόρων</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Segoe UI" w:hAnsi="Segoe UI" w:cs="Segoe UI"/>
                <w:color w:val="000000"/>
                <w:kern w:val="24"/>
                <w:sz w:val="14"/>
                <w:szCs w:val="14"/>
                <w:lang w:eastAsia="el-GR"/>
              </w:rPr>
            </w:pPr>
            <w:r w:rsidRPr="001937FE">
              <w:rPr>
                <w:rFonts w:ascii="Segoe UI" w:eastAsia="Segoe UI" w:hAnsi="Segoe UI" w:cs="Segoe UI"/>
                <w:color w:val="000000"/>
                <w:kern w:val="24"/>
                <w:sz w:val="14"/>
                <w:szCs w:val="14"/>
                <w:lang w:eastAsia="el-GR"/>
              </w:rPr>
              <w:t>22</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Segoe UI" w:hAnsi="Segoe UI" w:cs="Segoe UI"/>
                <w:color w:val="000000"/>
                <w:kern w:val="24"/>
                <w:sz w:val="14"/>
                <w:szCs w:val="14"/>
                <w:lang w:eastAsia="el-GR"/>
              </w:rPr>
            </w:pPr>
            <w:r w:rsidRPr="001937FE">
              <w:rPr>
                <w:rFonts w:ascii="Segoe UI" w:eastAsia="Segoe UI" w:hAnsi="Segoe UI" w:cs="Segoe UI"/>
                <w:color w:val="000000"/>
                <w:kern w:val="24"/>
                <w:sz w:val="14"/>
                <w:szCs w:val="14"/>
                <w:lang w:eastAsia="el-GR"/>
              </w:rPr>
              <w:t>24</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-10%</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color w:val="000000" w:themeColor="text1"/>
                <w:kern w:val="24"/>
                <w:sz w:val="14"/>
                <w:szCs w:val="14"/>
              </w:rPr>
              <w:t>4</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Segoe UI" w:hAnsi="Segoe UI" w:cs="Segoe UI"/>
                <w:color w:val="000000"/>
                <w:kern w:val="24"/>
                <w:sz w:val="14"/>
                <w:szCs w:val="14"/>
                <w:lang w:eastAsia="el-GR"/>
              </w:rPr>
            </w:pPr>
            <w:r w:rsidRPr="001937FE">
              <w:rPr>
                <w:rFonts w:ascii="Segoe UI" w:eastAsia="Segoe UI" w:hAnsi="Segoe UI" w:cs="Segoe UI"/>
                <w:color w:val="000000"/>
                <w:kern w:val="24"/>
                <w:sz w:val="14"/>
                <w:szCs w:val="14"/>
                <w:lang w:eastAsia="el-GR"/>
              </w:rPr>
              <w:t>6</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-42%</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 xml:space="preserve">Φόροι </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(6)</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(5)</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+20%</w:t>
            </w:r>
          </w:p>
        </w:tc>
        <w:tc>
          <w:tcPr>
            <w:tcW w:w="879" w:type="dxa"/>
            <w:tcBorders>
              <w:top w:val="nil"/>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color w:val="000000" w:themeColor="text1"/>
                <w:kern w:val="24"/>
                <w:sz w:val="14"/>
                <w:szCs w:val="14"/>
                <w:lang w:val="en-US"/>
              </w:rPr>
              <w:t>(</w:t>
            </w:r>
            <w:r w:rsidRPr="001937FE">
              <w:rPr>
                <w:rFonts w:ascii="Segoe UI" w:eastAsia="Segoe UI" w:hAnsi="Segoe UI" w:cs="Segoe UI"/>
                <w:color w:val="000000" w:themeColor="text1"/>
                <w:kern w:val="24"/>
                <w:sz w:val="14"/>
                <w:szCs w:val="14"/>
              </w:rPr>
              <w:t>1</w:t>
            </w:r>
            <w:r w:rsidRPr="001937FE">
              <w:rPr>
                <w:rFonts w:ascii="Segoe UI" w:eastAsia="Segoe UI" w:hAnsi="Segoe UI" w:cs="Segoe UI"/>
                <w:color w:val="000000" w:themeColor="text1"/>
                <w:kern w:val="24"/>
                <w:sz w:val="14"/>
                <w:szCs w:val="14"/>
                <w:lang w:val="en-US"/>
              </w:rPr>
              <w:t>)</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(3)</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-65%</w:t>
            </w:r>
          </w:p>
        </w:tc>
      </w:tr>
      <w:tr w:rsidR="001937FE" w:rsidRPr="00044516" w:rsidTr="00A84CE8">
        <w:trPr>
          <w:trHeight w:val="113"/>
        </w:trPr>
        <w:tc>
          <w:tcPr>
            <w:tcW w:w="3402" w:type="dxa"/>
            <w:tcBorders>
              <w:top w:val="nil"/>
              <w:left w:val="nil"/>
              <w:bottom w:val="nil"/>
              <w:right w:val="nil"/>
            </w:tcBorders>
            <w:shd w:val="clear" w:color="auto" w:fill="F2F2F2"/>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
                <w:bCs/>
                <w:color w:val="000000"/>
                <w:kern w:val="24"/>
                <w:sz w:val="14"/>
                <w:szCs w:val="14"/>
                <w:lang w:val="el-GR" w:eastAsia="el-GR"/>
              </w:rPr>
              <w:t xml:space="preserve">Κέρδη / (ζημίες) (συνεχιζόμενες </w:t>
            </w:r>
            <w:proofErr w:type="spellStart"/>
            <w:r w:rsidRPr="00044516">
              <w:rPr>
                <w:rFonts w:ascii="Segoe UI" w:eastAsia="Segoe UI" w:hAnsi="Segoe UI" w:cs="Segoe UI"/>
                <w:b/>
                <w:bCs/>
                <w:color w:val="000000"/>
                <w:kern w:val="24"/>
                <w:sz w:val="14"/>
                <w:szCs w:val="14"/>
                <w:lang w:val="el-GR" w:eastAsia="el-GR"/>
              </w:rPr>
              <w:t>δραστ</w:t>
            </w:r>
            <w:proofErr w:type="spellEnd"/>
            <w:r w:rsidRPr="00044516">
              <w:rPr>
                <w:rFonts w:ascii="Segoe UI" w:eastAsia="Segoe UI" w:hAnsi="Segoe UI" w:cs="Segoe UI"/>
                <w:b/>
                <w:bCs/>
                <w:color w:val="000000"/>
                <w:kern w:val="24"/>
                <w:sz w:val="14"/>
                <w:szCs w:val="14"/>
                <w:lang w:val="el-GR" w:eastAsia="el-GR"/>
              </w:rPr>
              <w:t>/</w:t>
            </w:r>
            <w:proofErr w:type="spellStart"/>
            <w:r w:rsidRPr="00044516">
              <w:rPr>
                <w:rFonts w:ascii="Segoe UI" w:eastAsia="Segoe UI" w:hAnsi="Segoe UI" w:cs="Segoe UI"/>
                <w:b/>
                <w:bCs/>
                <w:color w:val="000000"/>
                <w:kern w:val="24"/>
                <w:sz w:val="14"/>
                <w:szCs w:val="14"/>
                <w:lang w:val="el-GR" w:eastAsia="el-GR"/>
              </w:rPr>
              <w:t>τητες</w:t>
            </w:r>
            <w:proofErr w:type="spellEnd"/>
            <w:r w:rsidRPr="00044516">
              <w:rPr>
                <w:rFonts w:ascii="Segoe UI" w:eastAsia="Segoe UI" w:hAnsi="Segoe UI" w:cs="Segoe UI"/>
                <w:b/>
                <w:bCs/>
                <w:color w:val="000000"/>
                <w:kern w:val="24"/>
                <w:sz w:val="14"/>
                <w:szCs w:val="14"/>
                <w:lang w:val="el-GR" w:eastAsia="el-GR"/>
              </w:rPr>
              <w:t>)</w:t>
            </w:r>
          </w:p>
        </w:tc>
        <w:tc>
          <w:tcPr>
            <w:tcW w:w="879" w:type="dxa"/>
            <w:tcBorders>
              <w:top w:val="nil"/>
              <w:left w:val="nil"/>
              <w:bottom w:val="nil"/>
              <w:right w:val="nil"/>
            </w:tcBorders>
            <w:shd w:val="clear" w:color="auto" w:fill="F2F2F2"/>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Segoe UI" w:hAnsi="Segoe UI" w:cs="Segoe UI"/>
                <w:b/>
                <w:bCs/>
                <w:color w:val="000000" w:themeColor="text1"/>
                <w:kern w:val="24"/>
                <w:sz w:val="14"/>
                <w:szCs w:val="14"/>
                <w:lang w:eastAsia="el-GR"/>
              </w:rPr>
            </w:pPr>
            <w:r w:rsidRPr="001937FE">
              <w:rPr>
                <w:rFonts w:ascii="Segoe UI" w:eastAsia="Segoe UI" w:hAnsi="Segoe UI" w:cs="Segoe UI"/>
                <w:b/>
                <w:bCs/>
                <w:color w:val="000000" w:themeColor="text1"/>
                <w:kern w:val="24"/>
                <w:sz w:val="14"/>
                <w:szCs w:val="14"/>
                <w:lang w:eastAsia="el-GR"/>
              </w:rPr>
              <w:t>16</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Times New Roman" w:hAnsi="Segoe UI" w:cs="Segoe UI"/>
                <w:b/>
                <w:sz w:val="14"/>
                <w:szCs w:val="14"/>
                <w:lang w:val="el-GR" w:eastAsia="el-GR"/>
              </w:rPr>
            </w:pPr>
            <w:r w:rsidRPr="001937FE">
              <w:rPr>
                <w:rFonts w:ascii="Segoe UI" w:eastAsia="Segoe UI" w:hAnsi="Segoe UI" w:cs="Segoe UI"/>
                <w:b/>
                <w:bCs/>
                <w:color w:val="000000" w:themeColor="text1"/>
                <w:kern w:val="24"/>
                <w:sz w:val="14"/>
                <w:szCs w:val="14"/>
                <w:lang w:eastAsia="el-GR"/>
              </w:rPr>
              <w:t>19</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-18%</w:t>
            </w:r>
          </w:p>
        </w:tc>
        <w:tc>
          <w:tcPr>
            <w:tcW w:w="879" w:type="dxa"/>
            <w:tcBorders>
              <w:top w:val="nil"/>
              <w:left w:val="nil"/>
              <w:right w:val="nil"/>
            </w:tcBorders>
            <w:shd w:val="clear" w:color="auto" w:fill="F2F2F2"/>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rPr>
            </w:pPr>
            <w:r w:rsidRPr="001937FE">
              <w:rPr>
                <w:rFonts w:ascii="Segoe UI" w:eastAsia="Segoe UI" w:hAnsi="Segoe UI" w:cs="Segoe UI"/>
                <w:b/>
                <w:bCs/>
                <w:color w:val="000000" w:themeColor="text1"/>
                <w:kern w:val="24"/>
                <w:sz w:val="14"/>
                <w:szCs w:val="14"/>
              </w:rPr>
              <w:t>2</w:t>
            </w:r>
          </w:p>
        </w:tc>
        <w:tc>
          <w:tcPr>
            <w:tcW w:w="879" w:type="dxa"/>
            <w:tcBorders>
              <w:top w:val="nil"/>
              <w:left w:val="nil"/>
              <w:bottom w:val="nil"/>
              <w:right w:val="nil"/>
            </w:tcBorders>
            <w:shd w:val="clear" w:color="auto" w:fill="F2F2F2"/>
            <w:vAlign w:val="center"/>
          </w:tcPr>
          <w:p w:rsidR="001937FE" w:rsidRPr="001937FE" w:rsidRDefault="001937FE" w:rsidP="001937FE">
            <w:pPr>
              <w:spacing w:after="0" w:line="240" w:lineRule="auto"/>
              <w:jc w:val="right"/>
              <w:textAlignment w:val="center"/>
              <w:rPr>
                <w:rFonts w:ascii="Segoe UI" w:eastAsia="Segoe UI" w:hAnsi="Segoe UI" w:cs="Segoe UI"/>
                <w:b/>
                <w:bCs/>
                <w:color w:val="000000" w:themeColor="text1"/>
                <w:kern w:val="24"/>
                <w:sz w:val="14"/>
                <w:szCs w:val="14"/>
                <w:lang w:eastAsia="el-GR"/>
              </w:rPr>
            </w:pPr>
            <w:r w:rsidRPr="001937FE">
              <w:rPr>
                <w:rFonts w:ascii="Segoe UI" w:eastAsia="Segoe UI" w:hAnsi="Segoe UI" w:cs="Segoe UI"/>
                <w:b/>
                <w:bCs/>
                <w:color w:val="000000" w:themeColor="text1"/>
                <w:kern w:val="24"/>
                <w:sz w:val="14"/>
                <w:szCs w:val="14"/>
                <w:lang w:eastAsia="el-GR"/>
              </w:rPr>
              <w:t>3</w:t>
            </w:r>
          </w:p>
        </w:tc>
        <w:tc>
          <w:tcPr>
            <w:tcW w:w="879" w:type="dxa"/>
            <w:tcBorders>
              <w:top w:val="nil"/>
              <w:left w:val="nil"/>
              <w:bottom w:val="nil"/>
              <w:right w:val="nil"/>
            </w:tcBorders>
            <w:shd w:val="clear" w:color="auto" w:fill="F2F2F2"/>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val="el-GR" w:eastAsia="el-GR"/>
              </w:rPr>
            </w:pPr>
            <w:r w:rsidRPr="001937FE">
              <w:rPr>
                <w:rFonts w:ascii="Segoe UI" w:eastAsia="Times New Roman" w:hAnsi="Segoe UI" w:cs="Segoe UI"/>
                <w:b/>
                <w:i/>
                <w:sz w:val="14"/>
                <w:szCs w:val="14"/>
                <w:lang w:eastAsia="el-GR"/>
              </w:rPr>
              <w:t>-14</w:t>
            </w:r>
            <w:r w:rsidRPr="001937FE">
              <w:rPr>
                <w:rFonts w:ascii="Segoe UI" w:eastAsia="Times New Roman" w:hAnsi="Segoe UI" w:cs="Segoe UI"/>
                <w:b/>
                <w:i/>
                <w:sz w:val="14"/>
                <w:szCs w:val="14"/>
                <w:lang w:val="el-GR" w:eastAsia="el-GR"/>
              </w:rPr>
              <w:t>%</w:t>
            </w:r>
          </w:p>
        </w:tc>
      </w:tr>
      <w:tr w:rsidR="001937FE" w:rsidRPr="00044516" w:rsidTr="00A84CE8">
        <w:trPr>
          <w:trHeight w:val="113"/>
        </w:trPr>
        <w:tc>
          <w:tcPr>
            <w:tcW w:w="3402" w:type="dxa"/>
            <w:tcBorders>
              <w:top w:val="nil"/>
              <w:left w:val="nil"/>
              <w:bottom w:val="nil"/>
              <w:right w:val="nil"/>
            </w:tcBorders>
            <w:shd w:val="clear" w:color="auto" w:fill="auto"/>
            <w:tcMar>
              <w:top w:w="15" w:type="dxa"/>
              <w:left w:w="42" w:type="dxa"/>
              <w:bottom w:w="0" w:type="dxa"/>
              <w:right w:w="15" w:type="dxa"/>
            </w:tcMar>
            <w:vAlign w:val="center"/>
            <w:hideMark/>
          </w:tcPr>
          <w:p w:rsidR="001937FE" w:rsidRPr="00044516" w:rsidRDefault="001937FE" w:rsidP="003E4DD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bCs/>
                <w:color w:val="000000"/>
                <w:kern w:val="24"/>
                <w:sz w:val="14"/>
                <w:szCs w:val="14"/>
                <w:lang w:val="el-GR" w:eastAsia="el-GR"/>
              </w:rPr>
              <w:t>Κέρδη / (ζημίες) (διακοπείσες δραστηριότητες)</w:t>
            </w:r>
            <w:r w:rsidR="003E4DDE">
              <w:rPr>
                <w:rFonts w:ascii="Segoe UI" w:eastAsia="Segoe UI" w:hAnsi="Segoe UI" w:cs="Segoe UI"/>
                <w:bCs/>
                <w:color w:val="000000"/>
                <w:kern w:val="24"/>
                <w:sz w:val="14"/>
                <w:szCs w:val="14"/>
                <w:vertAlign w:val="superscript"/>
                <w:lang w:val="el-GR" w:eastAsia="el-GR"/>
              </w:rPr>
              <w:t>1</w:t>
            </w:r>
          </w:p>
        </w:tc>
        <w:tc>
          <w:tcPr>
            <w:tcW w:w="879" w:type="dxa"/>
            <w:tcBorders>
              <w:top w:val="nil"/>
              <w:left w:val="nil"/>
              <w:bottom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3</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(101)</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c>
          <w:tcPr>
            <w:tcW w:w="879" w:type="dxa"/>
            <w:tcBorders>
              <w:left w:val="nil"/>
              <w:bottom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lang w:val="en-US"/>
              </w:rPr>
            </w:pPr>
            <w:r w:rsidRPr="001937FE">
              <w:rPr>
                <w:rFonts w:ascii="Segoe UI" w:eastAsia="Segoe UI" w:hAnsi="Segoe UI" w:cs="Segoe UI"/>
                <w:color w:val="000000" w:themeColor="text1"/>
                <w:kern w:val="24"/>
                <w:sz w:val="14"/>
                <w:szCs w:val="14"/>
                <w:lang w:val="en-US"/>
              </w:rPr>
              <w:t>5</w:t>
            </w:r>
          </w:p>
        </w:tc>
        <w:tc>
          <w:tcPr>
            <w:tcW w:w="879" w:type="dxa"/>
            <w:tcBorders>
              <w:top w:val="nil"/>
              <w:left w:val="nil"/>
              <w:bottom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(1)</w:t>
            </w:r>
          </w:p>
        </w:tc>
        <w:tc>
          <w:tcPr>
            <w:tcW w:w="879" w:type="dxa"/>
            <w:tcBorders>
              <w:top w:val="nil"/>
              <w:left w:val="nil"/>
              <w:bottom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val="el-GR" w:eastAsia="el-GR"/>
              </w:rPr>
            </w:pPr>
            <w:r>
              <w:rPr>
                <w:rFonts w:ascii="Segoe UI" w:eastAsia="Times New Roman" w:hAnsi="Segoe UI" w:cs="Segoe UI"/>
                <w:i/>
                <w:sz w:val="14"/>
                <w:szCs w:val="14"/>
                <w:lang w:val="el-GR" w:eastAsia="el-GR"/>
              </w:rPr>
              <w:t>--</w:t>
            </w:r>
          </w:p>
        </w:tc>
      </w:tr>
      <w:tr w:rsidR="001937FE" w:rsidRPr="00044516" w:rsidTr="00A84CE8">
        <w:trPr>
          <w:trHeight w:val="113"/>
        </w:trPr>
        <w:tc>
          <w:tcPr>
            <w:tcW w:w="3402" w:type="dxa"/>
            <w:tcBorders>
              <w:top w:val="nil"/>
              <w:left w:val="nil"/>
              <w:right w:val="nil"/>
            </w:tcBorders>
            <w:shd w:val="clear" w:color="auto" w:fill="auto"/>
            <w:tcMar>
              <w:top w:w="15" w:type="dxa"/>
              <w:left w:w="42" w:type="dxa"/>
              <w:bottom w:w="0" w:type="dxa"/>
              <w:right w:w="15" w:type="dxa"/>
            </w:tcMar>
            <w:vAlign w:val="center"/>
            <w:hideMark/>
          </w:tcPr>
          <w:p w:rsidR="001937FE" w:rsidRPr="00044516" w:rsidRDefault="001937FE" w:rsidP="001937FE">
            <w:pPr>
              <w:spacing w:after="0" w:line="240" w:lineRule="auto"/>
              <w:textAlignment w:val="center"/>
              <w:rPr>
                <w:rFonts w:ascii="Segoe UI" w:eastAsia="Times New Roman" w:hAnsi="Segoe UI" w:cs="Segoe UI"/>
                <w:sz w:val="14"/>
                <w:szCs w:val="14"/>
                <w:lang w:val="el-GR" w:eastAsia="el-GR"/>
              </w:rPr>
            </w:pPr>
            <w:r w:rsidRPr="00044516">
              <w:rPr>
                <w:rFonts w:ascii="Segoe UI" w:eastAsia="Segoe UI" w:hAnsi="Segoe UI" w:cs="Segoe UI"/>
                <w:color w:val="000000"/>
                <w:kern w:val="24"/>
                <w:sz w:val="14"/>
                <w:szCs w:val="14"/>
                <w:lang w:val="el-GR" w:eastAsia="el-GR"/>
              </w:rPr>
              <w:t>Δικαιώματα μειοψηφίας</w:t>
            </w:r>
          </w:p>
        </w:tc>
        <w:tc>
          <w:tcPr>
            <w:tcW w:w="879" w:type="dxa"/>
            <w:tcBorders>
              <w:top w:val="nil"/>
              <w:left w:val="nil"/>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eastAsia="el-GR"/>
              </w:rPr>
              <w:t>(2)</w:t>
            </w:r>
          </w:p>
        </w:tc>
        <w:tc>
          <w:tcPr>
            <w:tcW w:w="879" w:type="dxa"/>
            <w:tcBorders>
              <w:top w:val="nil"/>
              <w:left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eastAsia="el-GR"/>
              </w:rPr>
            </w:pPr>
            <w:r w:rsidRPr="001937FE">
              <w:rPr>
                <w:rFonts w:ascii="Segoe UI" w:eastAsia="Segoe UI" w:hAnsi="Segoe UI" w:cs="Segoe UI"/>
                <w:color w:val="000000" w:themeColor="text1"/>
                <w:kern w:val="24"/>
                <w:sz w:val="14"/>
                <w:szCs w:val="14"/>
                <w:lang w:val="el-GR" w:eastAsia="el-GR"/>
              </w:rPr>
              <w:t>(</w:t>
            </w:r>
            <w:r w:rsidRPr="001937FE">
              <w:rPr>
                <w:rFonts w:ascii="Segoe UI" w:eastAsia="Segoe UI" w:hAnsi="Segoe UI" w:cs="Segoe UI"/>
                <w:color w:val="000000" w:themeColor="text1"/>
                <w:kern w:val="24"/>
                <w:sz w:val="14"/>
                <w:szCs w:val="14"/>
                <w:lang w:eastAsia="el-GR"/>
              </w:rPr>
              <w:t>2</w:t>
            </w:r>
            <w:r w:rsidRPr="001937FE">
              <w:rPr>
                <w:rFonts w:ascii="Segoe UI" w:eastAsia="Segoe UI" w:hAnsi="Segoe UI" w:cs="Segoe UI"/>
                <w:color w:val="000000" w:themeColor="text1"/>
                <w:kern w:val="24"/>
                <w:sz w:val="14"/>
                <w:szCs w:val="14"/>
                <w:lang w:val="el-GR" w:eastAsia="el-GR"/>
              </w:rPr>
              <w:t>)</w:t>
            </w:r>
          </w:p>
        </w:tc>
        <w:tc>
          <w:tcPr>
            <w:tcW w:w="879" w:type="dxa"/>
            <w:tcBorders>
              <w:top w:val="nil"/>
              <w:left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0%</w:t>
            </w:r>
          </w:p>
        </w:tc>
        <w:tc>
          <w:tcPr>
            <w:tcW w:w="879" w:type="dxa"/>
            <w:tcBorders>
              <w:top w:val="nil"/>
              <w:left w:val="nil"/>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sz w:val="14"/>
                <w:szCs w:val="14"/>
                <w:lang w:val="en-US"/>
              </w:rPr>
            </w:pPr>
            <w:r w:rsidRPr="001937FE">
              <w:rPr>
                <w:rFonts w:ascii="Segoe UI" w:eastAsia="Segoe UI" w:hAnsi="Segoe UI" w:cs="Segoe UI"/>
                <w:color w:val="000000" w:themeColor="text1"/>
                <w:kern w:val="24"/>
                <w:sz w:val="14"/>
                <w:szCs w:val="14"/>
                <w:lang w:val="en-US"/>
              </w:rPr>
              <w:t>(1)</w:t>
            </w:r>
          </w:p>
        </w:tc>
        <w:tc>
          <w:tcPr>
            <w:tcW w:w="879" w:type="dxa"/>
            <w:tcBorders>
              <w:top w:val="nil"/>
              <w:left w:val="nil"/>
              <w:right w:val="nil"/>
            </w:tcBorders>
            <w:vAlign w:val="center"/>
          </w:tcPr>
          <w:p w:rsidR="001937FE" w:rsidRPr="001937FE" w:rsidRDefault="001937FE" w:rsidP="001937FE">
            <w:pPr>
              <w:spacing w:after="0" w:line="240" w:lineRule="auto"/>
              <w:jc w:val="right"/>
              <w:textAlignment w:val="center"/>
              <w:rPr>
                <w:rFonts w:ascii="Segoe UI" w:eastAsia="Times New Roman" w:hAnsi="Segoe UI" w:cs="Segoe UI"/>
                <w:sz w:val="14"/>
                <w:szCs w:val="14"/>
                <w:lang w:val="el-GR" w:eastAsia="el-GR"/>
              </w:rPr>
            </w:pPr>
            <w:r w:rsidRPr="001937FE">
              <w:rPr>
                <w:rFonts w:ascii="Segoe UI" w:eastAsia="Segoe UI" w:hAnsi="Segoe UI" w:cs="Segoe UI"/>
                <w:color w:val="000000" w:themeColor="text1"/>
                <w:kern w:val="24"/>
                <w:sz w:val="14"/>
                <w:szCs w:val="14"/>
                <w:lang w:val="el-GR" w:eastAsia="el-GR"/>
              </w:rPr>
              <w:t>(</w:t>
            </w:r>
            <w:r w:rsidRPr="001937FE">
              <w:rPr>
                <w:rFonts w:ascii="Segoe UI" w:eastAsia="Segoe UI" w:hAnsi="Segoe UI" w:cs="Segoe UI"/>
                <w:color w:val="000000" w:themeColor="text1"/>
                <w:kern w:val="24"/>
                <w:sz w:val="14"/>
                <w:szCs w:val="14"/>
                <w:lang w:eastAsia="el-GR"/>
              </w:rPr>
              <w:t>1</w:t>
            </w:r>
            <w:r w:rsidRPr="001937FE">
              <w:rPr>
                <w:rFonts w:ascii="Segoe UI" w:eastAsia="Segoe UI" w:hAnsi="Segoe UI" w:cs="Segoe UI"/>
                <w:color w:val="000000" w:themeColor="text1"/>
                <w:kern w:val="24"/>
                <w:sz w:val="14"/>
                <w:szCs w:val="14"/>
                <w:lang w:val="el-GR" w:eastAsia="el-GR"/>
              </w:rPr>
              <w:t>)</w:t>
            </w:r>
          </w:p>
        </w:tc>
        <w:tc>
          <w:tcPr>
            <w:tcW w:w="879" w:type="dxa"/>
            <w:tcBorders>
              <w:top w:val="nil"/>
              <w:left w:val="nil"/>
              <w:right w:val="nil"/>
            </w:tcBorders>
            <w:shd w:val="clear" w:color="auto" w:fill="auto"/>
            <w:tcMar>
              <w:top w:w="15" w:type="dxa"/>
              <w:left w:w="15" w:type="dxa"/>
              <w:bottom w:w="0" w:type="dxa"/>
              <w:right w:w="84" w:type="dxa"/>
            </w:tcMar>
            <w:vAlign w:val="center"/>
            <w:hideMark/>
          </w:tcPr>
          <w:p w:rsidR="001937FE" w:rsidRPr="001937FE" w:rsidRDefault="001937FE" w:rsidP="001937FE">
            <w:pPr>
              <w:spacing w:after="0" w:line="240" w:lineRule="auto"/>
              <w:jc w:val="right"/>
              <w:textAlignment w:val="center"/>
              <w:rPr>
                <w:rFonts w:ascii="Segoe UI" w:eastAsia="Times New Roman" w:hAnsi="Segoe UI" w:cs="Segoe UI"/>
                <w:i/>
                <w:sz w:val="14"/>
                <w:szCs w:val="14"/>
                <w:lang w:eastAsia="el-GR"/>
              </w:rPr>
            </w:pPr>
            <w:r w:rsidRPr="001937FE">
              <w:rPr>
                <w:rFonts w:ascii="Segoe UI" w:eastAsia="Times New Roman" w:hAnsi="Segoe UI" w:cs="Segoe UI"/>
                <w:i/>
                <w:sz w:val="14"/>
                <w:szCs w:val="14"/>
                <w:lang w:eastAsia="el-GR"/>
              </w:rPr>
              <w:t>+20%</w:t>
            </w:r>
          </w:p>
        </w:tc>
      </w:tr>
      <w:tr w:rsidR="001937FE" w:rsidRPr="00044516" w:rsidTr="00A84CE8">
        <w:trPr>
          <w:trHeight w:val="113"/>
        </w:trPr>
        <w:tc>
          <w:tcPr>
            <w:tcW w:w="3402" w:type="dxa"/>
            <w:tcBorders>
              <w:top w:val="nil"/>
              <w:left w:val="nil"/>
              <w:bottom w:val="single" w:sz="12" w:space="0" w:color="auto"/>
              <w:right w:val="nil"/>
            </w:tcBorders>
            <w:shd w:val="clear" w:color="auto" w:fill="auto"/>
            <w:tcMar>
              <w:top w:w="15" w:type="dxa"/>
              <w:left w:w="42" w:type="dxa"/>
              <w:bottom w:w="0" w:type="dxa"/>
              <w:right w:w="15" w:type="dxa"/>
            </w:tcMar>
            <w:vAlign w:val="center"/>
          </w:tcPr>
          <w:p w:rsidR="001937FE" w:rsidRPr="00044516" w:rsidRDefault="001937FE" w:rsidP="001937FE">
            <w:pPr>
              <w:spacing w:after="0" w:line="240" w:lineRule="auto"/>
              <w:textAlignment w:val="center"/>
              <w:rPr>
                <w:rFonts w:ascii="Segoe UI" w:eastAsia="Segoe UI" w:hAnsi="Segoe UI" w:cs="Segoe UI"/>
                <w:color w:val="000000"/>
                <w:kern w:val="24"/>
                <w:sz w:val="14"/>
                <w:szCs w:val="14"/>
                <w:lang w:val="en-US" w:eastAsia="el-GR"/>
              </w:rPr>
            </w:pPr>
            <w:proofErr w:type="spellStart"/>
            <w:r w:rsidRPr="00044516">
              <w:rPr>
                <w:rFonts w:ascii="Segoe UI" w:eastAsia="Segoe UI" w:hAnsi="Segoe UI" w:cs="Segoe UI"/>
                <w:b/>
                <w:color w:val="000000"/>
                <w:kern w:val="24"/>
                <w:sz w:val="14"/>
                <w:szCs w:val="14"/>
                <w:lang w:val="en-US" w:eastAsia="el-GR"/>
              </w:rPr>
              <w:t>Κέρδη</w:t>
            </w:r>
            <w:proofErr w:type="spellEnd"/>
            <w:r w:rsidRPr="00044516">
              <w:rPr>
                <w:rFonts w:ascii="Segoe UI" w:eastAsia="Segoe UI" w:hAnsi="Segoe UI" w:cs="Segoe UI"/>
                <w:b/>
                <w:color w:val="000000"/>
                <w:kern w:val="24"/>
                <w:sz w:val="14"/>
                <w:szCs w:val="14"/>
                <w:lang w:val="en-US" w:eastAsia="el-GR"/>
              </w:rPr>
              <w:t xml:space="preserve"> / (</w:t>
            </w:r>
            <w:proofErr w:type="spellStart"/>
            <w:r w:rsidRPr="00044516">
              <w:rPr>
                <w:rFonts w:ascii="Segoe UI" w:eastAsia="Segoe UI" w:hAnsi="Segoe UI" w:cs="Segoe UI"/>
                <w:b/>
                <w:color w:val="000000"/>
                <w:kern w:val="24"/>
                <w:sz w:val="14"/>
                <w:szCs w:val="14"/>
                <w:lang w:val="en-US" w:eastAsia="el-GR"/>
              </w:rPr>
              <w:t>ζημίες</w:t>
            </w:r>
            <w:proofErr w:type="spellEnd"/>
            <w:r w:rsidRPr="00044516">
              <w:rPr>
                <w:rFonts w:ascii="Segoe UI" w:eastAsia="Segoe UI" w:hAnsi="Segoe UI" w:cs="Segoe UI"/>
                <w:b/>
                <w:color w:val="000000"/>
                <w:kern w:val="24"/>
                <w:sz w:val="14"/>
                <w:szCs w:val="14"/>
                <w:lang w:val="en-US" w:eastAsia="el-GR"/>
              </w:rPr>
              <w:t xml:space="preserve">) </w:t>
            </w:r>
            <w:proofErr w:type="spellStart"/>
            <w:r w:rsidRPr="00044516">
              <w:rPr>
                <w:rFonts w:ascii="Segoe UI" w:eastAsia="Segoe UI" w:hAnsi="Segoe UI" w:cs="Segoe UI"/>
                <w:b/>
                <w:color w:val="000000"/>
                <w:kern w:val="24"/>
                <w:sz w:val="14"/>
                <w:szCs w:val="14"/>
                <w:lang w:val="en-US" w:eastAsia="el-GR"/>
              </w:rPr>
              <w:t>περιόδου</w:t>
            </w:r>
            <w:proofErr w:type="spellEnd"/>
          </w:p>
        </w:tc>
        <w:tc>
          <w:tcPr>
            <w:tcW w:w="879" w:type="dxa"/>
            <w:tcBorders>
              <w:top w:val="nil"/>
              <w:left w:val="nil"/>
              <w:bottom w:val="single" w:sz="12" w:space="0" w:color="auto"/>
              <w:right w:val="nil"/>
            </w:tcBorders>
            <w:shd w:val="clear" w:color="auto" w:fill="auto"/>
            <w:tcMar>
              <w:top w:w="15" w:type="dxa"/>
              <w:left w:w="15" w:type="dxa"/>
              <w:bottom w:w="0" w:type="dxa"/>
              <w:right w:w="78" w:type="dxa"/>
            </w:tcMar>
            <w:vAlign w:val="center"/>
          </w:tcPr>
          <w:p w:rsidR="001937FE" w:rsidRPr="001937FE" w:rsidRDefault="001937FE" w:rsidP="001937FE">
            <w:pPr>
              <w:spacing w:after="0" w:line="240" w:lineRule="auto"/>
              <w:jc w:val="right"/>
              <w:textAlignment w:val="center"/>
              <w:rPr>
                <w:rFonts w:ascii="Segoe UI" w:eastAsia="Segoe UI" w:hAnsi="Segoe UI" w:cs="Segoe UI"/>
                <w:b/>
                <w:color w:val="000000" w:themeColor="text1"/>
                <w:kern w:val="24"/>
                <w:sz w:val="14"/>
                <w:szCs w:val="14"/>
                <w:lang w:eastAsia="el-GR"/>
              </w:rPr>
            </w:pPr>
            <w:r w:rsidRPr="001937FE">
              <w:rPr>
                <w:rFonts w:ascii="Segoe UI" w:eastAsia="Segoe UI" w:hAnsi="Segoe UI" w:cs="Segoe UI"/>
                <w:b/>
                <w:color w:val="000000" w:themeColor="text1"/>
                <w:kern w:val="24"/>
                <w:sz w:val="14"/>
                <w:szCs w:val="14"/>
                <w:lang w:eastAsia="el-GR"/>
              </w:rPr>
              <w:t>17</w:t>
            </w:r>
          </w:p>
        </w:tc>
        <w:tc>
          <w:tcPr>
            <w:tcW w:w="879" w:type="dxa"/>
            <w:tcBorders>
              <w:top w:val="nil"/>
              <w:left w:val="nil"/>
              <w:bottom w:val="single" w:sz="12" w:space="0" w:color="auto"/>
              <w:right w:val="nil"/>
            </w:tcBorders>
            <w:vAlign w:val="center"/>
          </w:tcPr>
          <w:p w:rsidR="001937FE" w:rsidRPr="001937FE" w:rsidRDefault="001937FE" w:rsidP="001937FE">
            <w:pPr>
              <w:spacing w:after="0" w:line="240" w:lineRule="auto"/>
              <w:jc w:val="right"/>
              <w:textAlignment w:val="center"/>
              <w:rPr>
                <w:rFonts w:ascii="Segoe UI" w:eastAsia="Segoe UI" w:hAnsi="Segoe UI" w:cs="Segoe UI"/>
                <w:b/>
                <w:color w:val="000000" w:themeColor="text1"/>
                <w:kern w:val="24"/>
                <w:sz w:val="14"/>
                <w:szCs w:val="14"/>
                <w:lang w:eastAsia="el-GR"/>
              </w:rPr>
            </w:pPr>
            <w:r w:rsidRPr="001937FE">
              <w:rPr>
                <w:rFonts w:ascii="Segoe UI" w:eastAsia="Segoe UI" w:hAnsi="Segoe UI" w:cs="Segoe UI"/>
                <w:b/>
                <w:color w:val="000000" w:themeColor="text1"/>
                <w:kern w:val="24"/>
                <w:sz w:val="14"/>
                <w:szCs w:val="14"/>
                <w:lang w:eastAsia="el-GR"/>
              </w:rPr>
              <w:t>(83)</w:t>
            </w:r>
          </w:p>
        </w:tc>
        <w:tc>
          <w:tcPr>
            <w:tcW w:w="879"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val="el-GR" w:eastAsia="el-GR"/>
              </w:rPr>
            </w:pPr>
            <w:r>
              <w:rPr>
                <w:rFonts w:ascii="Segoe UI" w:eastAsia="Times New Roman" w:hAnsi="Segoe UI" w:cs="Segoe UI"/>
                <w:b/>
                <w:i/>
                <w:sz w:val="14"/>
                <w:szCs w:val="14"/>
                <w:lang w:val="el-GR" w:eastAsia="el-GR"/>
              </w:rPr>
              <w:t>--</w:t>
            </w:r>
          </w:p>
        </w:tc>
        <w:tc>
          <w:tcPr>
            <w:tcW w:w="879" w:type="dxa"/>
            <w:tcBorders>
              <w:top w:val="nil"/>
              <w:left w:val="nil"/>
              <w:bottom w:val="single" w:sz="12" w:space="0" w:color="auto"/>
              <w:right w:val="nil"/>
            </w:tcBorders>
            <w:shd w:val="clear" w:color="auto" w:fill="auto"/>
            <w:vAlign w:val="center"/>
          </w:tcPr>
          <w:p w:rsidR="001937FE" w:rsidRPr="001937FE" w:rsidRDefault="001937FE" w:rsidP="001937FE">
            <w:pPr>
              <w:pStyle w:val="Web"/>
              <w:spacing w:before="0" w:beforeAutospacing="0" w:after="0" w:afterAutospacing="0"/>
              <w:jc w:val="right"/>
              <w:textAlignment w:val="center"/>
              <w:rPr>
                <w:rFonts w:ascii="Segoe UI" w:hAnsi="Segoe UI" w:cs="Segoe UI"/>
                <w:b/>
                <w:sz w:val="14"/>
                <w:szCs w:val="14"/>
              </w:rPr>
            </w:pPr>
            <w:r w:rsidRPr="001937FE">
              <w:rPr>
                <w:rFonts w:ascii="Segoe UI" w:eastAsia="Segoe UI" w:hAnsi="Segoe UI" w:cs="Segoe UI"/>
                <w:b/>
                <w:color w:val="000000" w:themeColor="text1"/>
                <w:kern w:val="24"/>
                <w:sz w:val="14"/>
                <w:szCs w:val="14"/>
              </w:rPr>
              <w:t>7</w:t>
            </w:r>
          </w:p>
        </w:tc>
        <w:tc>
          <w:tcPr>
            <w:tcW w:w="879" w:type="dxa"/>
            <w:tcBorders>
              <w:top w:val="nil"/>
              <w:left w:val="nil"/>
              <w:bottom w:val="single" w:sz="12" w:space="0" w:color="auto"/>
              <w:right w:val="nil"/>
            </w:tcBorders>
            <w:vAlign w:val="center"/>
          </w:tcPr>
          <w:p w:rsidR="001937FE" w:rsidRPr="001937FE" w:rsidRDefault="001937FE" w:rsidP="001937FE">
            <w:pPr>
              <w:spacing w:after="0" w:line="240" w:lineRule="auto"/>
              <w:jc w:val="right"/>
              <w:textAlignment w:val="center"/>
              <w:rPr>
                <w:rFonts w:ascii="Segoe UI" w:eastAsia="Segoe UI" w:hAnsi="Segoe UI" w:cs="Segoe UI"/>
                <w:b/>
                <w:color w:val="000000" w:themeColor="text1"/>
                <w:kern w:val="24"/>
                <w:sz w:val="14"/>
                <w:szCs w:val="14"/>
                <w:lang w:eastAsia="el-GR"/>
              </w:rPr>
            </w:pPr>
            <w:r w:rsidRPr="001937FE">
              <w:rPr>
                <w:rFonts w:ascii="Segoe UI" w:eastAsia="Segoe UI" w:hAnsi="Segoe UI" w:cs="Segoe UI"/>
                <w:b/>
                <w:color w:val="000000" w:themeColor="text1"/>
                <w:kern w:val="24"/>
                <w:sz w:val="14"/>
                <w:szCs w:val="14"/>
                <w:lang w:eastAsia="el-GR"/>
              </w:rPr>
              <w:t>1</w:t>
            </w:r>
          </w:p>
        </w:tc>
        <w:tc>
          <w:tcPr>
            <w:tcW w:w="879" w:type="dxa"/>
            <w:tcBorders>
              <w:top w:val="nil"/>
              <w:left w:val="nil"/>
              <w:bottom w:val="single" w:sz="12" w:space="0" w:color="auto"/>
              <w:right w:val="nil"/>
            </w:tcBorders>
            <w:shd w:val="clear" w:color="auto" w:fill="auto"/>
            <w:tcMar>
              <w:top w:w="15" w:type="dxa"/>
              <w:left w:w="15" w:type="dxa"/>
              <w:bottom w:w="0" w:type="dxa"/>
              <w:right w:w="84" w:type="dxa"/>
            </w:tcMar>
            <w:vAlign w:val="center"/>
          </w:tcPr>
          <w:p w:rsidR="001937FE" w:rsidRPr="001937FE" w:rsidRDefault="001937FE" w:rsidP="001937FE">
            <w:pPr>
              <w:spacing w:after="0" w:line="240" w:lineRule="auto"/>
              <w:jc w:val="right"/>
              <w:textAlignment w:val="center"/>
              <w:rPr>
                <w:rFonts w:ascii="Segoe UI" w:eastAsia="Times New Roman" w:hAnsi="Segoe UI" w:cs="Segoe UI"/>
                <w:b/>
                <w:i/>
                <w:sz w:val="14"/>
                <w:szCs w:val="14"/>
                <w:lang w:eastAsia="el-GR"/>
              </w:rPr>
            </w:pPr>
            <w:r w:rsidRPr="001937FE">
              <w:rPr>
                <w:rFonts w:ascii="Segoe UI" w:eastAsia="Times New Roman" w:hAnsi="Segoe UI" w:cs="Segoe UI"/>
                <w:b/>
                <w:i/>
                <w:sz w:val="14"/>
                <w:szCs w:val="14"/>
                <w:lang w:eastAsia="el-GR"/>
              </w:rPr>
              <w:t>&gt;100%</w:t>
            </w:r>
          </w:p>
        </w:tc>
      </w:tr>
    </w:tbl>
    <w:p w:rsidR="003E4DDE" w:rsidRPr="00173966" w:rsidRDefault="003E4DDE" w:rsidP="003E4DDE">
      <w:pPr>
        <w:spacing w:after="0" w:line="240" w:lineRule="auto"/>
        <w:textAlignment w:val="baseline"/>
        <w:rPr>
          <w:rFonts w:ascii="Segoe UI" w:eastAsia="Times New Roman" w:hAnsi="Segoe UI" w:cs="Segoe UI"/>
          <w:color w:val="000000" w:themeColor="text1"/>
          <w:kern w:val="24"/>
          <w:sz w:val="11"/>
          <w:szCs w:val="11"/>
          <w:lang w:val="el-GR" w:eastAsia="el-GR"/>
        </w:rPr>
      </w:pPr>
      <w:r>
        <w:rPr>
          <w:rFonts w:ascii="Segoe UI" w:eastAsia="Times New Roman" w:hAnsi="Segoe UI" w:cs="Segoe UI"/>
          <w:color w:val="000000" w:themeColor="text1"/>
          <w:kern w:val="24"/>
          <w:sz w:val="11"/>
          <w:szCs w:val="11"/>
          <w:vertAlign w:val="superscript"/>
          <w:lang w:val="el-GR" w:eastAsia="el-GR"/>
        </w:rPr>
        <w:t>1</w:t>
      </w:r>
      <w:r w:rsidRPr="00FE75EA">
        <w:rPr>
          <w:rFonts w:ascii="Segoe UI" w:eastAsia="Times New Roman" w:hAnsi="Segoe UI" w:cs="Segoe UI"/>
          <w:color w:val="000000" w:themeColor="text1"/>
          <w:kern w:val="24"/>
          <w:sz w:val="11"/>
          <w:szCs w:val="11"/>
          <w:lang w:val="el-GR" w:eastAsia="el-GR"/>
        </w:rPr>
        <w:t xml:space="preserve"> Οι ζημίες </w:t>
      </w:r>
      <w:r>
        <w:rPr>
          <w:rFonts w:ascii="Segoe UI" w:eastAsia="Times New Roman" w:hAnsi="Segoe UI" w:cs="Segoe UI"/>
          <w:color w:val="000000" w:themeColor="text1"/>
          <w:kern w:val="24"/>
          <w:sz w:val="11"/>
          <w:szCs w:val="11"/>
          <w:lang w:val="el-GR" w:eastAsia="el-GR"/>
        </w:rPr>
        <w:t xml:space="preserve">από διακοπείσες δραστηριότητες </w:t>
      </w:r>
      <w:r w:rsidRPr="00FE75EA">
        <w:rPr>
          <w:rFonts w:ascii="Segoe UI" w:eastAsia="Times New Roman" w:hAnsi="Segoe UI" w:cs="Segoe UI"/>
          <w:color w:val="000000" w:themeColor="text1"/>
          <w:kern w:val="24"/>
          <w:sz w:val="11"/>
          <w:szCs w:val="11"/>
          <w:lang w:val="el-GR" w:eastAsia="el-GR"/>
        </w:rPr>
        <w:t xml:space="preserve">για το </w:t>
      </w:r>
      <w:r>
        <w:rPr>
          <w:rFonts w:ascii="Segoe UI" w:eastAsia="Times New Roman" w:hAnsi="Segoe UI" w:cs="Segoe UI"/>
          <w:color w:val="000000" w:themeColor="text1"/>
          <w:kern w:val="24"/>
          <w:sz w:val="11"/>
          <w:szCs w:val="11"/>
          <w:lang w:val="el-GR" w:eastAsia="el-GR"/>
        </w:rPr>
        <w:t xml:space="preserve">Εννεάμηνο </w:t>
      </w:r>
      <w:r w:rsidRPr="00FE75EA">
        <w:rPr>
          <w:rFonts w:ascii="Segoe UI" w:eastAsia="Times New Roman" w:hAnsi="Segoe UI" w:cs="Segoe UI"/>
          <w:color w:val="000000" w:themeColor="text1"/>
          <w:kern w:val="24"/>
          <w:sz w:val="11"/>
          <w:szCs w:val="11"/>
          <w:lang w:val="el-GR" w:eastAsia="el-GR"/>
        </w:rPr>
        <w:t xml:space="preserve">του 2017 περιλαμβάνουν την </w:t>
      </w:r>
      <w:proofErr w:type="spellStart"/>
      <w:r w:rsidRPr="00FE75EA">
        <w:rPr>
          <w:rFonts w:ascii="Segoe UI" w:eastAsia="Times New Roman" w:hAnsi="Segoe UI" w:cs="Segoe UI"/>
          <w:color w:val="000000" w:themeColor="text1"/>
          <w:kern w:val="24"/>
          <w:sz w:val="11"/>
          <w:szCs w:val="11"/>
          <w:lang w:val="el-GR" w:eastAsia="el-GR"/>
        </w:rPr>
        <w:t>απομείωση</w:t>
      </w:r>
      <w:proofErr w:type="spellEnd"/>
      <w:r w:rsidRPr="00FE75EA">
        <w:rPr>
          <w:rFonts w:ascii="Segoe UI" w:eastAsia="Times New Roman" w:hAnsi="Segoe UI" w:cs="Segoe UI"/>
          <w:color w:val="000000" w:themeColor="text1"/>
          <w:kern w:val="24"/>
          <w:sz w:val="11"/>
          <w:szCs w:val="11"/>
          <w:lang w:val="el-GR" w:eastAsia="el-GR"/>
        </w:rPr>
        <w:t xml:space="preserve"> της αξίας των θυγατρικών ς της</w:t>
      </w:r>
      <w:r w:rsidRPr="00173966">
        <w:rPr>
          <w:rFonts w:ascii="Segoe UI" w:eastAsia="Times New Roman" w:hAnsi="Segoe UI" w:cs="Segoe UI"/>
          <w:color w:val="000000" w:themeColor="text1"/>
          <w:kern w:val="24"/>
          <w:sz w:val="11"/>
          <w:szCs w:val="11"/>
          <w:lang w:val="el-GR" w:eastAsia="el-GR"/>
        </w:rPr>
        <w:t xml:space="preserve"> ΕΤΕ σε Ρουμανία και Σερβία ύψους €151 εκατ., ως αποτέλεσμα της συμφωνίας για πώληση σε τιμή χαμηλότερη από την εύλογη αξία τους</w:t>
      </w:r>
    </w:p>
    <w:p w:rsidR="00D374DD" w:rsidRDefault="00D374DD" w:rsidP="00D374DD">
      <w:pPr>
        <w:autoSpaceDE w:val="0"/>
        <w:autoSpaceDN w:val="0"/>
        <w:adjustRightInd w:val="0"/>
        <w:spacing w:after="160" w:line="320" w:lineRule="atLeast"/>
        <w:jc w:val="both"/>
        <w:rPr>
          <w:rFonts w:ascii="Segoe UI" w:hAnsi="Segoe UI" w:cs="Segoe UI"/>
          <w:b/>
          <w:sz w:val="20"/>
          <w:lang w:val="el-GR" w:eastAsia="el-GR" w:bidi="el-GR"/>
        </w:rPr>
      </w:pPr>
      <w:r w:rsidRPr="003E4DDE">
        <w:rPr>
          <w:rFonts w:ascii="Segoe UI" w:eastAsia="Times New Roman" w:hAnsi="Segoe UI" w:cs="Segoe UI"/>
          <w:color w:val="000000" w:themeColor="text1"/>
          <w:kern w:val="24"/>
          <w:sz w:val="12"/>
          <w:szCs w:val="10"/>
          <w:lang w:val="el-GR" w:eastAsia="el-GR"/>
        </w:rPr>
        <w:br w:type="page"/>
      </w: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5E0DDF" w:rsidRPr="001F08D5" w:rsidTr="005E0DDF">
        <w:trPr>
          <w:trHeight w:val="567"/>
        </w:trPr>
        <w:tc>
          <w:tcPr>
            <w:tcW w:w="8642" w:type="dxa"/>
            <w:shd w:val="clear" w:color="auto" w:fill="D9D9D9" w:themeFill="background1" w:themeFillShade="D9"/>
            <w:vAlign w:val="bottom"/>
          </w:tcPr>
          <w:p w:rsidR="005E0DDF" w:rsidRPr="005E0DDF" w:rsidRDefault="00163FB9" w:rsidP="00163FB9">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lastRenderedPageBreak/>
              <w:t>Ποιότητα Δανειακού Χαρτοφυλακίου</w:t>
            </w:r>
          </w:p>
        </w:tc>
      </w:tr>
    </w:tbl>
    <w:p w:rsidR="00D374DD" w:rsidRPr="00AE57C9" w:rsidRDefault="00D374DD" w:rsidP="0033614C">
      <w:pPr>
        <w:autoSpaceDE w:val="0"/>
        <w:autoSpaceDN w:val="0"/>
        <w:adjustRightInd w:val="0"/>
        <w:spacing w:after="160" w:line="320" w:lineRule="atLeast"/>
        <w:jc w:val="both"/>
        <w:rPr>
          <w:rFonts w:ascii="Segoe UI" w:hAnsi="Segoe UI" w:cs="Segoe UI"/>
          <w:b/>
          <w:sz w:val="10"/>
          <w:szCs w:val="10"/>
          <w:lang w:val="el-GR" w:eastAsia="el-GR" w:bidi="el-GR"/>
        </w:rPr>
      </w:pPr>
    </w:p>
    <w:p w:rsidR="00A45ECC" w:rsidRDefault="00D840C9" w:rsidP="0033614C">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Η μείωση των </w:t>
      </w:r>
      <w:r w:rsidR="0033614C" w:rsidRPr="00AE57C9">
        <w:rPr>
          <w:rFonts w:ascii="Segoe UI" w:hAnsi="Segoe UI" w:cs="Segoe UI"/>
          <w:b/>
          <w:sz w:val="20"/>
          <w:lang w:val="el-GR" w:eastAsia="el-GR" w:bidi="el-GR"/>
        </w:rPr>
        <w:t>Μη Εξυπηρετούμεν</w:t>
      </w:r>
      <w:r w:rsidRPr="00AE57C9">
        <w:rPr>
          <w:rFonts w:ascii="Segoe UI" w:hAnsi="Segoe UI" w:cs="Segoe UI"/>
          <w:b/>
          <w:sz w:val="20"/>
          <w:lang w:val="el-GR" w:eastAsia="el-GR" w:bidi="el-GR"/>
        </w:rPr>
        <w:t>ων</w:t>
      </w:r>
      <w:r w:rsidR="0033614C" w:rsidRPr="00AE57C9">
        <w:rPr>
          <w:rFonts w:ascii="Segoe UI" w:hAnsi="Segoe UI" w:cs="Segoe UI"/>
          <w:b/>
          <w:sz w:val="20"/>
          <w:lang w:val="el-GR" w:eastAsia="el-GR" w:bidi="el-GR"/>
        </w:rPr>
        <w:t xml:space="preserve"> Ανο</w:t>
      </w:r>
      <w:r w:rsidRPr="00AE57C9">
        <w:rPr>
          <w:rFonts w:ascii="Segoe UI" w:hAnsi="Segoe UI" w:cs="Segoe UI"/>
          <w:b/>
          <w:sz w:val="20"/>
          <w:lang w:val="el-GR" w:eastAsia="el-GR" w:bidi="el-GR"/>
        </w:rPr>
        <w:t>ι</w:t>
      </w:r>
      <w:r w:rsidR="0033614C" w:rsidRPr="00AE57C9">
        <w:rPr>
          <w:rFonts w:ascii="Segoe UI" w:hAnsi="Segoe UI" w:cs="Segoe UI"/>
          <w:b/>
          <w:sz w:val="20"/>
          <w:lang w:val="el-GR" w:eastAsia="el-GR" w:bidi="el-GR"/>
        </w:rPr>
        <w:t>γμ</w:t>
      </w:r>
      <w:r w:rsidRPr="00AE57C9">
        <w:rPr>
          <w:rFonts w:ascii="Segoe UI" w:hAnsi="Segoe UI" w:cs="Segoe UI"/>
          <w:b/>
          <w:sz w:val="20"/>
          <w:lang w:val="el-GR" w:eastAsia="el-GR" w:bidi="el-GR"/>
        </w:rPr>
        <w:t xml:space="preserve">άτων </w:t>
      </w:r>
      <w:r w:rsidR="0033614C" w:rsidRPr="00AE57C9">
        <w:rPr>
          <w:rFonts w:ascii="Segoe UI" w:hAnsi="Segoe UI" w:cs="Segoe UI"/>
          <w:b/>
          <w:sz w:val="20"/>
          <w:lang w:val="el-GR" w:eastAsia="el-GR" w:bidi="el-GR"/>
        </w:rPr>
        <w:t>(</w:t>
      </w:r>
      <w:proofErr w:type="spellStart"/>
      <w:r w:rsidR="0033614C" w:rsidRPr="00AE57C9">
        <w:rPr>
          <w:rFonts w:ascii="Segoe UI" w:hAnsi="Segoe UI" w:cs="Segoe UI"/>
          <w:b/>
          <w:sz w:val="20"/>
          <w:lang w:val="el-GR" w:eastAsia="el-GR" w:bidi="el-GR"/>
        </w:rPr>
        <w:t>NPEs</w:t>
      </w:r>
      <w:proofErr w:type="spellEnd"/>
      <w:r w:rsidR="0033614C" w:rsidRPr="00AE57C9">
        <w:rPr>
          <w:rFonts w:ascii="Segoe UI" w:hAnsi="Segoe UI" w:cs="Segoe UI"/>
          <w:b/>
          <w:sz w:val="20"/>
          <w:lang w:val="el-GR" w:eastAsia="el-GR" w:bidi="el-GR"/>
        </w:rPr>
        <w:t>)</w:t>
      </w:r>
      <w:r w:rsidR="0033614C" w:rsidRPr="00291873">
        <w:rPr>
          <w:rFonts w:ascii="Segoe UI" w:hAnsi="Segoe UI" w:cs="Segoe UI"/>
          <w:sz w:val="20"/>
          <w:lang w:val="el-GR" w:eastAsia="el-GR" w:bidi="el-GR"/>
        </w:rPr>
        <w:t xml:space="preserve"> </w:t>
      </w:r>
      <w:r>
        <w:rPr>
          <w:rFonts w:ascii="Segoe UI" w:hAnsi="Segoe UI" w:cs="Segoe UI"/>
          <w:sz w:val="20"/>
          <w:lang w:val="el-GR" w:eastAsia="el-GR" w:bidi="el-GR"/>
        </w:rPr>
        <w:t xml:space="preserve">συνεχίστηκε </w:t>
      </w:r>
      <w:r w:rsidR="00CF3DF5">
        <w:rPr>
          <w:rFonts w:ascii="Segoe UI" w:hAnsi="Segoe UI" w:cs="Segoe UI"/>
          <w:sz w:val="20"/>
          <w:lang w:val="el-GR" w:eastAsia="el-GR" w:bidi="el-GR"/>
        </w:rPr>
        <w:t>στ</w:t>
      </w:r>
      <w:r>
        <w:rPr>
          <w:rFonts w:ascii="Segoe UI" w:hAnsi="Segoe UI" w:cs="Segoe UI"/>
          <w:sz w:val="20"/>
          <w:lang w:val="el-GR" w:eastAsia="el-GR" w:bidi="el-GR"/>
        </w:rPr>
        <w:t xml:space="preserve">ο </w:t>
      </w:r>
      <w:r w:rsidR="003C1A21">
        <w:rPr>
          <w:rFonts w:ascii="Segoe UI" w:hAnsi="Segoe UI" w:cs="Segoe UI"/>
          <w:sz w:val="20"/>
          <w:lang w:val="el-GR" w:eastAsia="el-GR" w:bidi="el-GR"/>
        </w:rPr>
        <w:t>Γ</w:t>
      </w:r>
      <w:r>
        <w:rPr>
          <w:rFonts w:ascii="Segoe UI" w:hAnsi="Segoe UI" w:cs="Segoe UI"/>
          <w:sz w:val="20"/>
          <w:lang w:val="el-GR" w:eastAsia="el-GR" w:bidi="el-GR"/>
        </w:rPr>
        <w:t xml:space="preserve">’ </w:t>
      </w:r>
      <w:r w:rsidR="003C1A21">
        <w:rPr>
          <w:rFonts w:ascii="Segoe UI" w:hAnsi="Segoe UI" w:cs="Segoe UI"/>
          <w:sz w:val="20"/>
          <w:lang w:val="el-GR" w:eastAsia="el-GR" w:bidi="el-GR"/>
        </w:rPr>
        <w:t>Τ</w:t>
      </w:r>
      <w:r>
        <w:rPr>
          <w:rFonts w:ascii="Segoe UI" w:hAnsi="Segoe UI" w:cs="Segoe UI"/>
          <w:sz w:val="20"/>
          <w:lang w:val="el-GR" w:eastAsia="el-GR" w:bidi="el-GR"/>
        </w:rPr>
        <w:t>ρίμηνο του 201</w:t>
      </w:r>
      <w:r w:rsidR="00146851">
        <w:rPr>
          <w:rFonts w:ascii="Segoe UI" w:hAnsi="Segoe UI" w:cs="Segoe UI"/>
          <w:sz w:val="20"/>
          <w:lang w:val="el-GR" w:eastAsia="el-GR" w:bidi="el-GR"/>
        </w:rPr>
        <w:t>8</w:t>
      </w:r>
      <w:r w:rsidR="00AF1443">
        <w:rPr>
          <w:rFonts w:ascii="Segoe UI" w:hAnsi="Segoe UI" w:cs="Segoe UI"/>
          <w:sz w:val="20"/>
          <w:lang w:val="el-GR" w:eastAsia="el-GR" w:bidi="el-GR"/>
        </w:rPr>
        <w:t>,</w:t>
      </w:r>
      <w:r>
        <w:rPr>
          <w:rFonts w:ascii="Segoe UI" w:hAnsi="Segoe UI" w:cs="Segoe UI"/>
          <w:sz w:val="20"/>
          <w:lang w:val="el-GR" w:eastAsia="el-GR" w:bidi="el-GR"/>
        </w:rPr>
        <w:t xml:space="preserve"> </w:t>
      </w:r>
      <w:r w:rsidR="003C1A21">
        <w:rPr>
          <w:rFonts w:ascii="Segoe UI" w:hAnsi="Segoe UI" w:cs="Segoe UI"/>
          <w:sz w:val="20"/>
          <w:lang w:val="el-GR" w:eastAsia="el-GR" w:bidi="el-GR"/>
        </w:rPr>
        <w:t xml:space="preserve">αντικατοπτρίζοντας </w:t>
      </w:r>
      <w:r w:rsidR="00A34FC9">
        <w:rPr>
          <w:rFonts w:ascii="Segoe UI" w:hAnsi="Segoe UI" w:cs="Segoe UI"/>
          <w:sz w:val="20"/>
          <w:lang w:val="el-GR" w:eastAsia="el-GR" w:bidi="el-GR"/>
        </w:rPr>
        <w:t xml:space="preserve">μηδενική </w:t>
      </w:r>
      <w:r w:rsidR="00932FE9" w:rsidRPr="00AE57C9">
        <w:rPr>
          <w:rFonts w:ascii="Segoe UI" w:hAnsi="Segoe UI" w:cs="Segoe UI"/>
          <w:b/>
          <w:sz w:val="20"/>
          <w:lang w:val="el-GR" w:eastAsia="el-GR" w:bidi="el-GR"/>
        </w:rPr>
        <w:t xml:space="preserve">δημιουργία </w:t>
      </w:r>
      <w:r w:rsidR="00BC3C2E" w:rsidRPr="00AE57C9">
        <w:rPr>
          <w:rFonts w:ascii="Segoe UI" w:hAnsi="Segoe UI" w:cs="Segoe UI"/>
          <w:b/>
          <w:sz w:val="20"/>
          <w:lang w:val="el-GR" w:eastAsia="el-GR" w:bidi="el-GR"/>
        </w:rPr>
        <w:t>νέων Μη Εξυπηρετούμενων Ανοιγμάτων</w:t>
      </w:r>
      <w:r w:rsidR="00BC3C2E" w:rsidRPr="00BC3C2E">
        <w:rPr>
          <w:rFonts w:ascii="Segoe UI" w:hAnsi="Segoe UI" w:cs="Segoe UI"/>
          <w:sz w:val="20"/>
          <w:lang w:val="el-GR" w:eastAsia="el-GR" w:bidi="el-GR"/>
        </w:rPr>
        <w:t xml:space="preserve"> </w:t>
      </w:r>
      <w:r w:rsidR="00A46B15">
        <w:rPr>
          <w:rFonts w:ascii="Segoe UI" w:hAnsi="Segoe UI" w:cs="Segoe UI"/>
          <w:sz w:val="20"/>
          <w:lang w:val="el-GR" w:eastAsia="el-GR" w:bidi="el-GR"/>
        </w:rPr>
        <w:t xml:space="preserve">και </w:t>
      </w:r>
      <w:r w:rsidR="00A34FC9">
        <w:rPr>
          <w:rFonts w:ascii="Segoe UI" w:hAnsi="Segoe UI" w:cs="Segoe UI"/>
          <w:sz w:val="20"/>
          <w:lang w:val="el-GR" w:eastAsia="el-GR" w:bidi="el-GR"/>
        </w:rPr>
        <w:t>περιορισμένες</w:t>
      </w:r>
      <w:r w:rsidR="00A45ECC">
        <w:rPr>
          <w:rFonts w:ascii="Segoe UI" w:hAnsi="Segoe UI" w:cs="Segoe UI"/>
          <w:sz w:val="20"/>
          <w:lang w:val="el-GR" w:eastAsia="el-GR" w:bidi="el-GR"/>
        </w:rPr>
        <w:t xml:space="preserve"> </w:t>
      </w:r>
      <w:r w:rsidR="00A46B15">
        <w:rPr>
          <w:rFonts w:ascii="Segoe UI" w:hAnsi="Segoe UI" w:cs="Segoe UI"/>
          <w:sz w:val="20"/>
          <w:lang w:val="el-GR" w:eastAsia="el-GR" w:bidi="el-GR"/>
        </w:rPr>
        <w:t>διαγραφές πλήρως καλυμμένων από προβλέψεις δανείων</w:t>
      </w:r>
      <w:r w:rsidR="00AA4B5B">
        <w:rPr>
          <w:rFonts w:ascii="Segoe UI" w:hAnsi="Segoe UI" w:cs="Segoe UI"/>
          <w:sz w:val="20"/>
          <w:lang w:val="el-GR" w:eastAsia="el-GR" w:bidi="el-GR"/>
        </w:rPr>
        <w:t>.</w:t>
      </w:r>
      <w:r w:rsidR="00B210AA">
        <w:rPr>
          <w:rFonts w:ascii="Segoe UI" w:hAnsi="Segoe UI" w:cs="Segoe UI"/>
          <w:sz w:val="20"/>
          <w:lang w:val="el-GR" w:eastAsia="el-GR" w:bidi="el-GR"/>
        </w:rPr>
        <w:t xml:space="preserve"> </w:t>
      </w:r>
      <w:r w:rsidR="00A45ECC">
        <w:rPr>
          <w:rFonts w:ascii="Segoe UI" w:hAnsi="Segoe UI" w:cs="Segoe UI"/>
          <w:sz w:val="20"/>
          <w:lang w:val="el-GR" w:eastAsia="el-GR" w:bidi="el-GR"/>
        </w:rPr>
        <w:t xml:space="preserve">Τα Μη Εξυπηρετούμενα Ανοίγματα (περίμετρος Ενιαίου Εποπτικού </w:t>
      </w:r>
      <w:proofErr w:type="spellStart"/>
      <w:r w:rsidR="00A45ECC">
        <w:rPr>
          <w:rFonts w:ascii="Segoe UI" w:hAnsi="Segoe UI" w:cs="Segoe UI"/>
          <w:sz w:val="20"/>
          <w:lang w:val="el-GR" w:eastAsia="el-GR" w:bidi="el-GR"/>
        </w:rPr>
        <w:t>Μηχανισμού–ΕΕΜ</w:t>
      </w:r>
      <w:proofErr w:type="spellEnd"/>
      <w:r w:rsidR="00A45ECC">
        <w:rPr>
          <w:rFonts w:ascii="Segoe UI" w:hAnsi="Segoe UI" w:cs="Segoe UI"/>
          <w:sz w:val="20"/>
          <w:lang w:val="el-GR" w:eastAsia="el-GR" w:bidi="el-GR"/>
        </w:rPr>
        <w:t xml:space="preserve">) διαμορφώθηκαν σε €15,9 δισ. </w:t>
      </w:r>
      <w:r w:rsidR="00A45ECC" w:rsidRPr="00A45ECC">
        <w:rPr>
          <w:rFonts w:ascii="Segoe UI" w:hAnsi="Segoe UI" w:cs="Segoe UI"/>
          <w:sz w:val="20"/>
          <w:lang w:val="el-GR" w:eastAsia="el-GR" w:bidi="el-GR"/>
        </w:rPr>
        <w:t>το Γ’ Τρίμηνο του 2018</w:t>
      </w:r>
      <w:r w:rsidR="00563B91">
        <w:rPr>
          <w:rFonts w:ascii="Segoe UI" w:hAnsi="Segoe UI" w:cs="Segoe UI"/>
          <w:sz w:val="20"/>
          <w:lang w:val="el-GR" w:eastAsia="el-GR" w:bidi="el-GR"/>
        </w:rPr>
        <w:t xml:space="preserve"> και έχουν μειωθεί συνολικά κατά </w:t>
      </w:r>
      <w:r w:rsidR="00563B91" w:rsidRPr="005E1DFD">
        <w:rPr>
          <w:rFonts w:ascii="Segoe UI" w:hAnsi="Segoe UI" w:cs="Segoe UI"/>
          <w:sz w:val="20"/>
          <w:lang w:val="el-GR" w:eastAsia="el-GR" w:bidi="el-GR"/>
        </w:rPr>
        <w:t>€</w:t>
      </w:r>
      <w:r w:rsidR="00563B91">
        <w:rPr>
          <w:rFonts w:ascii="Segoe UI" w:hAnsi="Segoe UI" w:cs="Segoe UI"/>
          <w:sz w:val="20"/>
          <w:lang w:val="el-GR" w:eastAsia="el-GR" w:bidi="el-GR"/>
        </w:rPr>
        <w:t>5,6</w:t>
      </w:r>
      <w:r w:rsidR="00563B91" w:rsidRPr="005E1DFD">
        <w:rPr>
          <w:rFonts w:ascii="Segoe UI" w:hAnsi="Segoe UI" w:cs="Segoe UI"/>
          <w:sz w:val="20"/>
          <w:lang w:val="el-GR" w:eastAsia="el-GR" w:bidi="el-GR"/>
        </w:rPr>
        <w:t xml:space="preserve"> δισ.</w:t>
      </w:r>
      <w:r w:rsidR="00563B91">
        <w:rPr>
          <w:rFonts w:ascii="Segoe UI" w:hAnsi="Segoe UI" w:cs="Segoe UI"/>
          <w:sz w:val="20"/>
          <w:lang w:val="el-GR" w:eastAsia="el-GR" w:bidi="el-GR"/>
        </w:rPr>
        <w:t xml:space="preserve"> </w:t>
      </w:r>
      <w:r w:rsidR="00A45ECC" w:rsidRPr="005E1DFD">
        <w:rPr>
          <w:rFonts w:ascii="Segoe UI" w:hAnsi="Segoe UI" w:cs="Segoe UI"/>
          <w:sz w:val="20"/>
          <w:lang w:val="el-GR" w:eastAsia="el-GR" w:bidi="el-GR"/>
        </w:rPr>
        <w:t>από το τέλος του 2015</w:t>
      </w:r>
      <w:r w:rsidR="00563B91">
        <w:rPr>
          <w:rFonts w:ascii="Segoe UI" w:hAnsi="Segoe UI" w:cs="Segoe UI"/>
          <w:sz w:val="20"/>
          <w:lang w:val="el-GR" w:eastAsia="el-GR" w:bidi="el-GR"/>
        </w:rPr>
        <w:t xml:space="preserve">. Η εν λόγω </w:t>
      </w:r>
      <w:r w:rsidR="00563B91" w:rsidRPr="00563B91">
        <w:rPr>
          <w:rFonts w:ascii="Segoe UI" w:hAnsi="Segoe UI" w:cs="Segoe UI"/>
          <w:sz w:val="20"/>
          <w:lang w:val="el-GR" w:eastAsia="el-GR" w:bidi="el-GR"/>
        </w:rPr>
        <w:t xml:space="preserve">μείωση </w:t>
      </w:r>
      <w:r w:rsidR="00A45ECC" w:rsidRPr="00A45ECC">
        <w:rPr>
          <w:rFonts w:ascii="Segoe UI" w:hAnsi="Segoe UI" w:cs="Segoe UI"/>
          <w:sz w:val="20"/>
          <w:lang w:val="el-GR" w:eastAsia="el-GR" w:bidi="el-GR"/>
        </w:rPr>
        <w:t>αντανακλ</w:t>
      </w:r>
      <w:r w:rsidR="00A84CE8">
        <w:rPr>
          <w:rFonts w:ascii="Segoe UI" w:hAnsi="Segoe UI" w:cs="Segoe UI"/>
          <w:sz w:val="20"/>
          <w:lang w:val="el-GR" w:eastAsia="el-GR" w:bidi="el-GR"/>
        </w:rPr>
        <w:t>ά</w:t>
      </w:r>
      <w:r w:rsidR="00A45ECC" w:rsidRPr="00A45ECC">
        <w:rPr>
          <w:rFonts w:ascii="Segoe UI" w:hAnsi="Segoe UI" w:cs="Segoe UI"/>
          <w:sz w:val="20"/>
          <w:lang w:val="el-GR" w:eastAsia="el-GR" w:bidi="el-GR"/>
        </w:rPr>
        <w:t xml:space="preserve"> </w:t>
      </w:r>
      <w:r w:rsidR="00563B91">
        <w:rPr>
          <w:rFonts w:ascii="Segoe UI" w:hAnsi="Segoe UI" w:cs="Segoe UI"/>
          <w:sz w:val="20"/>
          <w:lang w:val="el-GR" w:eastAsia="el-GR" w:bidi="el-GR"/>
        </w:rPr>
        <w:t xml:space="preserve">τον </w:t>
      </w:r>
      <w:r w:rsidR="00A45ECC" w:rsidRPr="00A45ECC">
        <w:rPr>
          <w:rFonts w:ascii="Segoe UI" w:hAnsi="Segoe UI" w:cs="Segoe UI"/>
          <w:sz w:val="20"/>
          <w:lang w:val="el-GR" w:eastAsia="el-GR" w:bidi="el-GR"/>
        </w:rPr>
        <w:t>αρνητικό ρυθμό δημιουργίας νέων επισφαλειών</w:t>
      </w:r>
      <w:r w:rsidR="00563B91">
        <w:rPr>
          <w:rFonts w:ascii="Segoe UI" w:hAnsi="Segoe UI" w:cs="Segoe UI"/>
          <w:sz w:val="20"/>
          <w:lang w:val="el-GR" w:eastAsia="el-GR" w:bidi="el-GR"/>
        </w:rPr>
        <w:t xml:space="preserve"> </w:t>
      </w:r>
      <w:r w:rsidR="00A45ECC" w:rsidRPr="00A45ECC">
        <w:rPr>
          <w:rFonts w:ascii="Segoe UI" w:hAnsi="Segoe UI" w:cs="Segoe UI"/>
          <w:sz w:val="20"/>
          <w:lang w:val="el-GR" w:eastAsia="el-GR" w:bidi="el-GR"/>
        </w:rPr>
        <w:t>(€2,1 δισ.)</w:t>
      </w:r>
      <w:r w:rsidR="00563B91">
        <w:rPr>
          <w:rFonts w:ascii="Segoe UI" w:hAnsi="Segoe UI" w:cs="Segoe UI"/>
          <w:sz w:val="20"/>
          <w:lang w:val="el-GR" w:eastAsia="el-GR" w:bidi="el-GR"/>
        </w:rPr>
        <w:t xml:space="preserve">, καθώς και τις </w:t>
      </w:r>
      <w:r w:rsidR="00A45ECC" w:rsidRPr="00A45ECC">
        <w:rPr>
          <w:rFonts w:ascii="Segoe UI" w:hAnsi="Segoe UI" w:cs="Segoe UI"/>
          <w:sz w:val="20"/>
          <w:lang w:val="el-GR" w:eastAsia="el-GR" w:bidi="el-GR"/>
        </w:rPr>
        <w:t>διαγραφές πλήρως καλυμμένων από προβλέψεις δανείων (€3,5 δισ.), εκ των οποίων €2 δις. έχουν ήδη πωληθεί</w:t>
      </w:r>
      <w:r w:rsidR="001F66EC">
        <w:rPr>
          <w:rFonts w:ascii="Segoe UI" w:hAnsi="Segoe UI" w:cs="Segoe UI"/>
          <w:sz w:val="20"/>
          <w:lang w:val="el-GR" w:eastAsia="el-GR" w:bidi="el-GR"/>
        </w:rPr>
        <w:t>.</w:t>
      </w:r>
    </w:p>
    <w:p w:rsidR="0033614C" w:rsidRDefault="0033614C" w:rsidP="0033614C">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Ο</w:t>
      </w:r>
      <w:r w:rsidRPr="00291873">
        <w:rPr>
          <w:rFonts w:ascii="Segoe UI" w:hAnsi="Segoe UI" w:cs="Segoe UI"/>
          <w:sz w:val="20"/>
          <w:lang w:val="el-GR" w:eastAsia="el-GR" w:bidi="el-GR"/>
        </w:rPr>
        <w:t xml:space="preserve"> </w:t>
      </w:r>
      <w:r>
        <w:rPr>
          <w:rFonts w:ascii="Segoe UI" w:hAnsi="Segoe UI" w:cs="Segoe UI"/>
          <w:sz w:val="20"/>
          <w:lang w:val="el-GR" w:eastAsia="el-GR" w:bidi="el-GR"/>
        </w:rPr>
        <w:t xml:space="preserve">εγχώριος </w:t>
      </w:r>
      <w:r w:rsidRPr="00AE57C9">
        <w:rPr>
          <w:rFonts w:ascii="Segoe UI" w:hAnsi="Segoe UI" w:cs="Segoe UI"/>
          <w:b/>
          <w:sz w:val="20"/>
          <w:lang w:val="el-GR" w:eastAsia="el-GR" w:bidi="el-GR"/>
        </w:rPr>
        <w:t>δείκτης Μη Εξυπηρετούμενων Ανοιγμάτων</w:t>
      </w:r>
      <w:r w:rsidRPr="00291873">
        <w:rPr>
          <w:rFonts w:ascii="Segoe UI" w:hAnsi="Segoe UI" w:cs="Segoe UI"/>
          <w:sz w:val="20"/>
          <w:lang w:val="el-GR" w:eastAsia="el-GR" w:bidi="el-GR"/>
        </w:rPr>
        <w:t xml:space="preserve"> </w:t>
      </w:r>
      <w:r w:rsidR="00B2746E">
        <w:rPr>
          <w:rFonts w:ascii="Segoe UI" w:hAnsi="Segoe UI" w:cs="Segoe UI"/>
          <w:sz w:val="20"/>
          <w:lang w:val="el-GR" w:eastAsia="el-GR" w:bidi="el-GR"/>
        </w:rPr>
        <w:t xml:space="preserve">μειώθηκε </w:t>
      </w:r>
      <w:r w:rsidR="00A45ECC">
        <w:rPr>
          <w:rFonts w:ascii="Segoe UI" w:hAnsi="Segoe UI" w:cs="Segoe UI"/>
          <w:sz w:val="20"/>
          <w:lang w:val="el-GR" w:eastAsia="el-GR" w:bidi="el-GR"/>
        </w:rPr>
        <w:t xml:space="preserve">σε </w:t>
      </w:r>
      <w:r w:rsidR="004F125D">
        <w:rPr>
          <w:rFonts w:ascii="Segoe UI" w:hAnsi="Segoe UI" w:cs="Segoe UI"/>
          <w:sz w:val="20"/>
          <w:lang w:val="el-GR" w:eastAsia="el-GR" w:bidi="el-GR"/>
        </w:rPr>
        <w:t>4</w:t>
      </w:r>
      <w:r w:rsidR="00876699">
        <w:rPr>
          <w:rFonts w:ascii="Segoe UI" w:hAnsi="Segoe UI" w:cs="Segoe UI"/>
          <w:sz w:val="20"/>
          <w:lang w:val="el-GR" w:eastAsia="el-GR" w:bidi="el-GR"/>
        </w:rPr>
        <w:t>2</w:t>
      </w:r>
      <w:r w:rsidR="004F125D">
        <w:rPr>
          <w:rFonts w:ascii="Segoe UI" w:hAnsi="Segoe UI" w:cs="Segoe UI"/>
          <w:sz w:val="20"/>
          <w:lang w:val="el-GR" w:eastAsia="el-GR" w:bidi="el-GR"/>
        </w:rPr>
        <w:t>,</w:t>
      </w:r>
      <w:r w:rsidR="00A45ECC">
        <w:rPr>
          <w:rFonts w:ascii="Segoe UI" w:hAnsi="Segoe UI" w:cs="Segoe UI"/>
          <w:sz w:val="20"/>
          <w:lang w:val="el-GR" w:eastAsia="el-GR" w:bidi="el-GR"/>
        </w:rPr>
        <w:t>5</w:t>
      </w:r>
      <w:r w:rsidRPr="00291873">
        <w:rPr>
          <w:rFonts w:ascii="Segoe UI" w:hAnsi="Segoe UI" w:cs="Segoe UI"/>
          <w:sz w:val="20"/>
          <w:lang w:val="el-GR" w:eastAsia="el-GR" w:bidi="el-GR"/>
        </w:rPr>
        <w:t xml:space="preserve">% το </w:t>
      </w:r>
      <w:r w:rsidR="00A45ECC">
        <w:rPr>
          <w:rFonts w:ascii="Segoe UI" w:hAnsi="Segoe UI" w:cs="Segoe UI"/>
          <w:sz w:val="20"/>
          <w:lang w:val="el-GR" w:eastAsia="el-GR" w:bidi="el-GR"/>
        </w:rPr>
        <w:t>Γ</w:t>
      </w:r>
      <w:r w:rsidR="00EC1F6C">
        <w:rPr>
          <w:rFonts w:ascii="Segoe UI" w:hAnsi="Segoe UI" w:cs="Segoe UI"/>
          <w:sz w:val="20"/>
          <w:lang w:val="el-GR" w:eastAsia="el-GR" w:bidi="el-GR"/>
        </w:rPr>
        <w:t>’</w:t>
      </w:r>
      <w:r w:rsidRPr="00291873">
        <w:rPr>
          <w:rFonts w:ascii="Segoe UI" w:hAnsi="Segoe UI" w:cs="Segoe UI"/>
          <w:sz w:val="20"/>
          <w:lang w:val="el-GR" w:eastAsia="el-GR" w:bidi="el-GR"/>
        </w:rPr>
        <w:t xml:space="preserve"> </w:t>
      </w:r>
      <w:r w:rsidR="00A45ECC">
        <w:rPr>
          <w:rFonts w:ascii="Segoe UI" w:hAnsi="Segoe UI" w:cs="Segoe UI"/>
          <w:sz w:val="20"/>
          <w:lang w:val="el-GR" w:eastAsia="el-GR" w:bidi="el-GR"/>
        </w:rPr>
        <w:t>Τ</w:t>
      </w:r>
      <w:r w:rsidRPr="00291873">
        <w:rPr>
          <w:rFonts w:ascii="Segoe UI" w:hAnsi="Segoe UI" w:cs="Segoe UI"/>
          <w:sz w:val="20"/>
          <w:lang w:val="el-GR" w:eastAsia="el-GR" w:bidi="el-GR"/>
        </w:rPr>
        <w:t>ρίμηνο του 201</w:t>
      </w:r>
      <w:r w:rsidR="00BC3C2E">
        <w:rPr>
          <w:rFonts w:ascii="Segoe UI" w:hAnsi="Segoe UI" w:cs="Segoe UI"/>
          <w:sz w:val="20"/>
          <w:lang w:val="el-GR" w:eastAsia="el-GR" w:bidi="el-GR"/>
        </w:rPr>
        <w:t>8</w:t>
      </w:r>
      <w:r w:rsidR="00B2746E">
        <w:rPr>
          <w:rFonts w:ascii="Segoe UI" w:hAnsi="Segoe UI" w:cs="Segoe UI"/>
          <w:sz w:val="20"/>
          <w:lang w:val="el-GR" w:eastAsia="el-GR" w:bidi="el-GR"/>
        </w:rPr>
        <w:t xml:space="preserve"> (-10μ.β. σε τριμηνιαία βάση)</w:t>
      </w:r>
      <w:r>
        <w:rPr>
          <w:rFonts w:ascii="Segoe UI" w:hAnsi="Segoe UI" w:cs="Segoe UI"/>
          <w:sz w:val="20"/>
          <w:lang w:val="el-GR" w:eastAsia="el-GR" w:bidi="el-GR"/>
        </w:rPr>
        <w:t xml:space="preserve">, </w:t>
      </w:r>
      <w:r w:rsidR="00A41C93">
        <w:rPr>
          <w:rFonts w:ascii="Segoe UI" w:hAnsi="Segoe UI" w:cs="Segoe UI"/>
          <w:sz w:val="20"/>
          <w:lang w:val="el-GR" w:eastAsia="el-GR" w:bidi="el-GR"/>
        </w:rPr>
        <w:t xml:space="preserve">λόγω της </w:t>
      </w:r>
      <w:r w:rsidR="00A41C93" w:rsidRPr="00A41C93">
        <w:rPr>
          <w:rFonts w:ascii="Segoe UI" w:hAnsi="Segoe UI" w:cs="Segoe UI"/>
          <w:sz w:val="20"/>
          <w:lang w:val="el-GR" w:eastAsia="el-GR" w:bidi="el-GR"/>
        </w:rPr>
        <w:t>συνεχιζόμενη</w:t>
      </w:r>
      <w:r w:rsidR="00A41C93">
        <w:rPr>
          <w:rFonts w:ascii="Segoe UI" w:hAnsi="Segoe UI" w:cs="Segoe UI"/>
          <w:sz w:val="20"/>
          <w:lang w:val="el-GR" w:eastAsia="el-GR" w:bidi="el-GR"/>
        </w:rPr>
        <w:t>ς</w:t>
      </w:r>
      <w:r w:rsidR="00A41C93" w:rsidRPr="00A41C93">
        <w:rPr>
          <w:rFonts w:ascii="Segoe UI" w:hAnsi="Segoe UI" w:cs="Segoe UI"/>
          <w:sz w:val="20"/>
          <w:lang w:val="el-GR" w:eastAsia="el-GR" w:bidi="el-GR"/>
        </w:rPr>
        <w:t xml:space="preserve"> </w:t>
      </w:r>
      <w:proofErr w:type="spellStart"/>
      <w:r w:rsidR="00A41C93" w:rsidRPr="00A41C93">
        <w:rPr>
          <w:rFonts w:ascii="Segoe UI" w:hAnsi="Segoe UI" w:cs="Segoe UI"/>
          <w:sz w:val="20"/>
          <w:lang w:val="el-GR" w:eastAsia="el-GR" w:bidi="el-GR"/>
        </w:rPr>
        <w:t>απομόχλευση</w:t>
      </w:r>
      <w:r w:rsidR="00A34FC9">
        <w:rPr>
          <w:rFonts w:ascii="Segoe UI" w:hAnsi="Segoe UI" w:cs="Segoe UI"/>
          <w:sz w:val="20"/>
          <w:lang w:val="el-GR" w:eastAsia="el-GR" w:bidi="el-GR"/>
        </w:rPr>
        <w:t>ς</w:t>
      </w:r>
      <w:proofErr w:type="spellEnd"/>
      <w:r w:rsidR="00A41C93" w:rsidRPr="00A41C93">
        <w:rPr>
          <w:rFonts w:ascii="Segoe UI" w:hAnsi="Segoe UI" w:cs="Segoe UI"/>
          <w:sz w:val="20"/>
          <w:lang w:val="el-GR" w:eastAsia="el-GR" w:bidi="el-GR"/>
        </w:rPr>
        <w:t xml:space="preserve"> του </w:t>
      </w:r>
      <w:r w:rsidR="00A41C93">
        <w:rPr>
          <w:rFonts w:ascii="Segoe UI" w:hAnsi="Segoe UI" w:cs="Segoe UI"/>
          <w:sz w:val="20"/>
          <w:lang w:val="el-GR" w:eastAsia="el-GR" w:bidi="el-GR"/>
        </w:rPr>
        <w:t xml:space="preserve">δανειακού </w:t>
      </w:r>
      <w:r w:rsidR="000E36CD">
        <w:rPr>
          <w:rFonts w:ascii="Segoe UI" w:hAnsi="Segoe UI" w:cs="Segoe UI"/>
          <w:sz w:val="20"/>
          <w:lang w:val="el-GR" w:eastAsia="el-GR" w:bidi="el-GR"/>
        </w:rPr>
        <w:t xml:space="preserve">μας </w:t>
      </w:r>
      <w:r w:rsidR="00A41C93" w:rsidRPr="00A41C93">
        <w:rPr>
          <w:rFonts w:ascii="Segoe UI" w:hAnsi="Segoe UI" w:cs="Segoe UI"/>
          <w:sz w:val="20"/>
          <w:lang w:val="el-GR" w:eastAsia="el-GR" w:bidi="el-GR"/>
        </w:rPr>
        <w:t>χαρτοφυλακίου</w:t>
      </w:r>
      <w:r w:rsidR="00A41C93">
        <w:rPr>
          <w:rFonts w:ascii="Segoe UI" w:hAnsi="Segoe UI" w:cs="Segoe UI"/>
          <w:sz w:val="20"/>
          <w:lang w:val="el-GR" w:eastAsia="el-GR" w:bidi="el-GR"/>
        </w:rPr>
        <w:t>,</w:t>
      </w:r>
      <w:r w:rsidR="00A41C93" w:rsidRPr="00A41C93">
        <w:rPr>
          <w:rFonts w:ascii="Segoe UI" w:hAnsi="Segoe UI" w:cs="Segoe UI"/>
          <w:sz w:val="20"/>
          <w:lang w:val="el-GR" w:eastAsia="el-GR" w:bidi="el-GR"/>
        </w:rPr>
        <w:t xml:space="preserve"> </w:t>
      </w:r>
      <w:r>
        <w:rPr>
          <w:rFonts w:ascii="Segoe UI" w:hAnsi="Segoe UI" w:cs="Segoe UI"/>
          <w:sz w:val="20"/>
          <w:lang w:val="el-GR" w:eastAsia="el-GR" w:bidi="el-GR"/>
        </w:rPr>
        <w:t xml:space="preserve">με το </w:t>
      </w:r>
      <w:r w:rsidRPr="00AE57C9">
        <w:rPr>
          <w:rFonts w:ascii="Segoe UI" w:hAnsi="Segoe UI" w:cs="Segoe UI"/>
          <w:b/>
          <w:sz w:val="20"/>
          <w:lang w:val="el-GR" w:eastAsia="el-GR" w:bidi="el-GR"/>
        </w:rPr>
        <w:t>ποσοστό κάλυψης</w:t>
      </w:r>
      <w:r w:rsidRPr="00291873">
        <w:rPr>
          <w:rFonts w:ascii="Segoe UI" w:hAnsi="Segoe UI" w:cs="Segoe UI"/>
          <w:sz w:val="20"/>
          <w:lang w:val="el-GR" w:eastAsia="el-GR" w:bidi="el-GR"/>
        </w:rPr>
        <w:t xml:space="preserve"> </w:t>
      </w:r>
      <w:r w:rsidRPr="00C27674">
        <w:rPr>
          <w:rFonts w:ascii="Segoe UI" w:hAnsi="Segoe UI" w:cs="Segoe UI"/>
          <w:sz w:val="20"/>
          <w:lang w:val="el-GR" w:eastAsia="el-GR" w:bidi="el-GR"/>
        </w:rPr>
        <w:t>από σωρευμένες προβλέψεις</w:t>
      </w:r>
      <w:r w:rsidRPr="00291873">
        <w:rPr>
          <w:rFonts w:ascii="Segoe UI" w:hAnsi="Segoe UI" w:cs="Segoe UI"/>
          <w:sz w:val="20"/>
          <w:lang w:val="el-GR" w:eastAsia="el-GR" w:bidi="el-GR"/>
        </w:rPr>
        <w:t xml:space="preserve"> </w:t>
      </w:r>
      <w:r>
        <w:rPr>
          <w:rFonts w:ascii="Segoe UI" w:hAnsi="Segoe UI" w:cs="Segoe UI"/>
          <w:sz w:val="20"/>
          <w:lang w:val="el-GR" w:eastAsia="el-GR" w:bidi="el-GR"/>
        </w:rPr>
        <w:t xml:space="preserve">να </w:t>
      </w:r>
      <w:r w:rsidR="00BC3C2E">
        <w:rPr>
          <w:rFonts w:ascii="Segoe UI" w:hAnsi="Segoe UI" w:cs="Segoe UI"/>
          <w:sz w:val="20"/>
          <w:lang w:val="el-GR" w:eastAsia="el-GR" w:bidi="el-GR"/>
        </w:rPr>
        <w:t xml:space="preserve">διαμορφώνεται </w:t>
      </w:r>
      <w:r>
        <w:rPr>
          <w:rFonts w:ascii="Segoe UI" w:hAnsi="Segoe UI" w:cs="Segoe UI"/>
          <w:sz w:val="20"/>
          <w:lang w:val="el-GR" w:eastAsia="el-GR" w:bidi="el-GR"/>
        </w:rPr>
        <w:t xml:space="preserve">σε </w:t>
      </w:r>
      <w:r w:rsidR="00A45ECC">
        <w:rPr>
          <w:rFonts w:ascii="Segoe UI" w:hAnsi="Segoe UI" w:cs="Segoe UI"/>
          <w:sz w:val="20"/>
          <w:lang w:val="el-GR" w:eastAsia="el-GR" w:bidi="el-GR"/>
        </w:rPr>
        <w:t>59,8</w:t>
      </w:r>
      <w:r w:rsidRPr="00291873">
        <w:rPr>
          <w:rFonts w:ascii="Segoe UI" w:hAnsi="Segoe UI" w:cs="Segoe UI"/>
          <w:sz w:val="20"/>
          <w:lang w:val="el-GR" w:eastAsia="el-GR" w:bidi="el-GR"/>
        </w:rPr>
        <w:t>%</w:t>
      </w:r>
      <w:r>
        <w:rPr>
          <w:rFonts w:ascii="Segoe UI" w:hAnsi="Segoe UI" w:cs="Segoe UI"/>
          <w:sz w:val="20"/>
          <w:lang w:val="el-GR" w:eastAsia="el-GR" w:bidi="el-GR"/>
        </w:rPr>
        <w:t xml:space="preserve"> στην Ελλάδα</w:t>
      </w:r>
      <w:r w:rsidR="00D724C3">
        <w:rPr>
          <w:rFonts w:ascii="Segoe UI" w:hAnsi="Segoe UI" w:cs="Segoe UI"/>
          <w:sz w:val="20"/>
          <w:lang w:val="el-GR" w:eastAsia="el-GR" w:bidi="el-GR"/>
        </w:rPr>
        <w:t>.</w:t>
      </w:r>
    </w:p>
    <w:p w:rsidR="0033614C" w:rsidRDefault="0033614C" w:rsidP="0033614C">
      <w:pPr>
        <w:autoSpaceDE w:val="0"/>
        <w:autoSpaceDN w:val="0"/>
        <w:adjustRightInd w:val="0"/>
        <w:spacing w:after="160" w:line="320" w:lineRule="atLeast"/>
        <w:jc w:val="both"/>
        <w:rPr>
          <w:rFonts w:ascii="Segoe UI" w:hAnsi="Segoe UI" w:cs="Segoe UI"/>
          <w:sz w:val="20"/>
          <w:lang w:val="el-GR" w:eastAsia="el-GR" w:bidi="el-GR"/>
        </w:rPr>
      </w:pPr>
      <w:r w:rsidRPr="00A6792B">
        <w:rPr>
          <w:rFonts w:ascii="Segoe UI" w:hAnsi="Segoe UI" w:cs="Segoe UI"/>
          <w:sz w:val="20"/>
          <w:lang w:val="el-GR" w:eastAsia="el-GR" w:bidi="el-GR"/>
        </w:rPr>
        <w:t>Σ</w:t>
      </w:r>
      <w:r>
        <w:rPr>
          <w:rFonts w:ascii="Segoe UI" w:hAnsi="Segoe UI" w:cs="Segoe UI"/>
          <w:sz w:val="20"/>
          <w:lang w:val="el-GR" w:eastAsia="el-GR" w:bidi="el-GR"/>
        </w:rPr>
        <w:t>την Ελλάδα</w:t>
      </w:r>
      <w:r w:rsidRPr="00A6792B">
        <w:rPr>
          <w:rFonts w:ascii="Segoe UI" w:hAnsi="Segoe UI" w:cs="Segoe UI"/>
          <w:sz w:val="20"/>
          <w:lang w:val="el-GR" w:eastAsia="el-GR" w:bidi="el-GR"/>
        </w:rPr>
        <w:t xml:space="preserve">, ο </w:t>
      </w:r>
      <w:r w:rsidRPr="00AE57C9">
        <w:rPr>
          <w:rFonts w:ascii="Segoe UI" w:hAnsi="Segoe UI" w:cs="Segoe UI"/>
          <w:b/>
          <w:sz w:val="20"/>
          <w:lang w:val="el-GR" w:eastAsia="el-GR" w:bidi="el-GR"/>
        </w:rPr>
        <w:t>ρυθμός δημιουργίας νέων δανείων σε καθυστέρηση άνω των 90 ημερών</w:t>
      </w:r>
      <w:r>
        <w:rPr>
          <w:rFonts w:ascii="Segoe UI" w:hAnsi="Segoe UI" w:cs="Segoe UI"/>
          <w:sz w:val="20"/>
          <w:lang w:val="el-GR" w:eastAsia="el-GR" w:bidi="el-GR"/>
        </w:rPr>
        <w:t xml:space="preserve"> </w:t>
      </w:r>
      <w:r w:rsidR="00EA2368">
        <w:rPr>
          <w:rFonts w:ascii="Segoe UI" w:hAnsi="Segoe UI" w:cs="Segoe UI"/>
          <w:sz w:val="20"/>
          <w:lang w:val="el-GR" w:eastAsia="el-GR" w:bidi="el-GR"/>
        </w:rPr>
        <w:t xml:space="preserve">παρέμεινε σε αρνητικά επίπεδα </w:t>
      </w:r>
      <w:r w:rsidR="0028314E">
        <w:rPr>
          <w:rFonts w:ascii="Segoe UI" w:hAnsi="Segoe UI" w:cs="Segoe UI"/>
          <w:sz w:val="20"/>
          <w:lang w:val="el-GR" w:eastAsia="el-GR" w:bidi="el-GR"/>
        </w:rPr>
        <w:t>(</w:t>
      </w:r>
      <w:r w:rsidR="00876699">
        <w:rPr>
          <w:rFonts w:ascii="Segoe UI" w:hAnsi="Segoe UI" w:cs="Segoe UI"/>
          <w:sz w:val="20"/>
          <w:lang w:val="el-GR" w:eastAsia="el-GR" w:bidi="el-GR"/>
        </w:rPr>
        <w:t>-</w:t>
      </w:r>
      <w:proofErr w:type="spellStart"/>
      <w:r w:rsidR="00876699">
        <w:rPr>
          <w:rFonts w:ascii="Segoe UI" w:hAnsi="Segoe UI" w:cs="Segoe UI"/>
          <w:sz w:val="20"/>
          <w:lang w:val="el-GR" w:eastAsia="el-GR" w:bidi="el-GR"/>
        </w:rPr>
        <w:t>€</w:t>
      </w:r>
      <w:r w:rsidR="004111C2">
        <w:rPr>
          <w:rFonts w:ascii="Segoe UI" w:hAnsi="Segoe UI" w:cs="Segoe UI"/>
          <w:sz w:val="20"/>
          <w:lang w:val="el-GR" w:eastAsia="el-GR" w:bidi="el-GR"/>
        </w:rPr>
        <w:t>53</w:t>
      </w:r>
      <w:proofErr w:type="spellEnd"/>
      <w:r w:rsidR="004111C2">
        <w:rPr>
          <w:rFonts w:ascii="Segoe UI" w:hAnsi="Segoe UI" w:cs="Segoe UI"/>
          <w:sz w:val="20"/>
          <w:lang w:val="el-GR" w:eastAsia="el-GR" w:bidi="el-GR"/>
        </w:rPr>
        <w:t xml:space="preserve"> </w:t>
      </w:r>
      <w:r w:rsidR="00876699">
        <w:rPr>
          <w:rFonts w:ascii="Segoe UI" w:hAnsi="Segoe UI" w:cs="Segoe UI"/>
          <w:sz w:val="20"/>
          <w:lang w:val="el-GR" w:eastAsia="el-GR" w:bidi="el-GR"/>
        </w:rPr>
        <w:t xml:space="preserve">εκατ. από </w:t>
      </w:r>
      <w:r w:rsidR="0028314E">
        <w:rPr>
          <w:rFonts w:ascii="Segoe UI" w:hAnsi="Segoe UI" w:cs="Segoe UI"/>
          <w:sz w:val="20"/>
          <w:lang w:val="el-GR" w:eastAsia="el-GR" w:bidi="el-GR"/>
        </w:rPr>
        <w:t>-€</w:t>
      </w:r>
      <w:r w:rsidR="004111C2">
        <w:rPr>
          <w:rFonts w:ascii="Segoe UI" w:hAnsi="Segoe UI" w:cs="Segoe UI"/>
          <w:sz w:val="20"/>
          <w:lang w:val="el-GR" w:eastAsia="el-GR" w:bidi="el-GR"/>
        </w:rPr>
        <w:t>199</w:t>
      </w:r>
      <w:r w:rsidR="00AB3BCD">
        <w:rPr>
          <w:rFonts w:ascii="Segoe UI" w:hAnsi="Segoe UI" w:cs="Segoe UI"/>
          <w:sz w:val="20"/>
          <w:lang w:val="el-GR" w:eastAsia="el-GR" w:bidi="el-GR"/>
        </w:rPr>
        <w:t xml:space="preserve"> εκατ.</w:t>
      </w:r>
      <w:r w:rsidR="0028314E">
        <w:rPr>
          <w:rFonts w:ascii="Segoe UI" w:hAnsi="Segoe UI" w:cs="Segoe UI"/>
          <w:sz w:val="20"/>
          <w:lang w:val="el-GR" w:eastAsia="el-GR" w:bidi="el-GR"/>
        </w:rPr>
        <w:t xml:space="preserve"> το </w:t>
      </w:r>
      <w:r w:rsidR="004111C2">
        <w:rPr>
          <w:rFonts w:ascii="Segoe UI" w:hAnsi="Segoe UI" w:cs="Segoe UI"/>
          <w:sz w:val="20"/>
          <w:lang w:val="el-GR" w:eastAsia="el-GR" w:bidi="el-GR"/>
        </w:rPr>
        <w:t>Β</w:t>
      </w:r>
      <w:r w:rsidR="0028314E">
        <w:rPr>
          <w:rFonts w:ascii="Segoe UI" w:hAnsi="Segoe UI" w:cs="Segoe UI"/>
          <w:sz w:val="20"/>
          <w:lang w:val="el-GR" w:eastAsia="el-GR" w:bidi="el-GR"/>
        </w:rPr>
        <w:t xml:space="preserve">’ </w:t>
      </w:r>
      <w:r w:rsidR="004111C2">
        <w:rPr>
          <w:rFonts w:ascii="Segoe UI" w:hAnsi="Segoe UI" w:cs="Segoe UI"/>
          <w:sz w:val="20"/>
          <w:lang w:val="el-GR" w:eastAsia="el-GR" w:bidi="el-GR"/>
        </w:rPr>
        <w:t>Τ</w:t>
      </w:r>
      <w:r w:rsidR="0028314E">
        <w:rPr>
          <w:rFonts w:ascii="Segoe UI" w:hAnsi="Segoe UI" w:cs="Segoe UI"/>
          <w:sz w:val="20"/>
          <w:lang w:val="el-GR" w:eastAsia="el-GR" w:bidi="el-GR"/>
        </w:rPr>
        <w:t>ρίμηνο του 2018</w:t>
      </w:r>
      <w:r w:rsidR="00876699">
        <w:rPr>
          <w:rFonts w:ascii="Segoe UI" w:hAnsi="Segoe UI" w:cs="Segoe UI"/>
          <w:sz w:val="20"/>
          <w:lang w:val="el-GR" w:eastAsia="el-GR" w:bidi="el-GR"/>
        </w:rPr>
        <w:t>)</w:t>
      </w:r>
      <w:r w:rsidR="008F3DD5">
        <w:rPr>
          <w:rFonts w:ascii="Segoe UI" w:hAnsi="Segoe UI" w:cs="Segoe UI"/>
          <w:sz w:val="20"/>
          <w:lang w:val="el-GR" w:eastAsia="el-GR" w:bidi="el-GR"/>
        </w:rPr>
        <w:t xml:space="preserve">. </w:t>
      </w:r>
      <w:r w:rsidR="008F3DD5" w:rsidRPr="00567B66">
        <w:rPr>
          <w:rFonts w:ascii="Segoe UI" w:hAnsi="Segoe UI" w:cs="Segoe UI"/>
          <w:sz w:val="20"/>
          <w:lang w:val="el-GR" w:eastAsia="el-GR" w:bidi="el-GR"/>
        </w:rPr>
        <w:t xml:space="preserve">Ο </w:t>
      </w:r>
      <w:r w:rsidR="008F3DD5" w:rsidRPr="00AE57C9">
        <w:rPr>
          <w:rFonts w:ascii="Segoe UI" w:hAnsi="Segoe UI" w:cs="Segoe UI"/>
          <w:b/>
          <w:sz w:val="20"/>
          <w:lang w:val="el-GR" w:eastAsia="el-GR" w:bidi="el-GR"/>
        </w:rPr>
        <w:t xml:space="preserve">δείκτης </w:t>
      </w:r>
      <w:r w:rsidR="0028314E" w:rsidRPr="00AE57C9">
        <w:rPr>
          <w:rFonts w:ascii="Segoe UI" w:hAnsi="Segoe UI" w:cs="Segoe UI"/>
          <w:b/>
          <w:sz w:val="20"/>
          <w:lang w:val="el-GR" w:eastAsia="el-GR" w:bidi="el-GR"/>
        </w:rPr>
        <w:t xml:space="preserve">δανείων σε καθυστέρηση άνω των 90 </w:t>
      </w:r>
      <w:r w:rsidR="00FF33DC" w:rsidRPr="00AE57C9">
        <w:rPr>
          <w:rFonts w:ascii="Segoe UI" w:hAnsi="Segoe UI" w:cs="Segoe UI"/>
          <w:b/>
          <w:sz w:val="20"/>
          <w:lang w:val="el-GR" w:eastAsia="el-GR" w:bidi="el-GR"/>
        </w:rPr>
        <w:t>ημερών</w:t>
      </w:r>
      <w:r w:rsidR="00FF33DC">
        <w:rPr>
          <w:rFonts w:ascii="Segoe UI" w:hAnsi="Segoe UI" w:cs="Segoe UI"/>
          <w:sz w:val="20"/>
          <w:lang w:val="el-GR" w:eastAsia="el-GR" w:bidi="el-GR"/>
        </w:rPr>
        <w:t xml:space="preserve"> </w:t>
      </w:r>
      <w:r w:rsidR="004111C2">
        <w:rPr>
          <w:rFonts w:ascii="Segoe UI" w:hAnsi="Segoe UI" w:cs="Segoe UI"/>
          <w:sz w:val="20"/>
          <w:lang w:val="el-GR" w:eastAsia="el-GR" w:bidi="el-GR"/>
        </w:rPr>
        <w:t xml:space="preserve">διαμορφώθηκε </w:t>
      </w:r>
      <w:r w:rsidR="0028314E">
        <w:rPr>
          <w:rFonts w:ascii="Segoe UI" w:hAnsi="Segoe UI" w:cs="Segoe UI"/>
          <w:sz w:val="20"/>
          <w:lang w:val="el-GR" w:eastAsia="el-GR" w:bidi="el-GR"/>
        </w:rPr>
        <w:t>σε 30,</w:t>
      </w:r>
      <w:r w:rsidR="00876699">
        <w:rPr>
          <w:rFonts w:ascii="Segoe UI" w:hAnsi="Segoe UI" w:cs="Segoe UI"/>
          <w:sz w:val="20"/>
          <w:lang w:val="el-GR" w:eastAsia="el-GR" w:bidi="el-GR"/>
        </w:rPr>
        <w:t>4</w:t>
      </w:r>
      <w:r w:rsidR="0028314E">
        <w:rPr>
          <w:rFonts w:ascii="Segoe UI" w:hAnsi="Segoe UI" w:cs="Segoe UI"/>
          <w:sz w:val="20"/>
          <w:lang w:val="el-GR" w:eastAsia="el-GR" w:bidi="el-GR"/>
        </w:rPr>
        <w:t>% (</w:t>
      </w:r>
      <w:r w:rsidR="004111C2">
        <w:rPr>
          <w:rFonts w:ascii="Segoe UI" w:hAnsi="Segoe UI" w:cs="Segoe UI"/>
          <w:sz w:val="20"/>
          <w:lang w:val="el-GR" w:eastAsia="el-GR" w:bidi="el-GR"/>
        </w:rPr>
        <w:t xml:space="preserve">αμετάβλητος </w:t>
      </w:r>
      <w:r w:rsidR="0028314E">
        <w:rPr>
          <w:rFonts w:ascii="Segoe UI" w:hAnsi="Segoe UI" w:cs="Segoe UI"/>
          <w:sz w:val="20"/>
          <w:lang w:val="el-GR" w:eastAsia="el-GR" w:bidi="el-GR"/>
        </w:rPr>
        <w:t xml:space="preserve">σε τριμηνιαία βάση), με την </w:t>
      </w:r>
      <w:r w:rsidR="0028314E" w:rsidRPr="00AE57C9">
        <w:rPr>
          <w:rFonts w:ascii="Segoe UI" w:hAnsi="Segoe UI" w:cs="Segoe UI"/>
          <w:b/>
          <w:sz w:val="20"/>
          <w:lang w:val="el-GR" w:eastAsia="el-GR" w:bidi="el-GR"/>
        </w:rPr>
        <w:t xml:space="preserve">κάλυψη δανείων </w:t>
      </w:r>
      <w:r w:rsidR="008F3DD5" w:rsidRPr="00AE57C9">
        <w:rPr>
          <w:rFonts w:ascii="Segoe UI" w:hAnsi="Segoe UI" w:cs="Segoe UI"/>
          <w:b/>
          <w:sz w:val="20"/>
          <w:lang w:val="el-GR" w:eastAsia="el-GR" w:bidi="el-GR"/>
        </w:rPr>
        <w:t>σε καθυστέρηση άνω των 90 ημερών</w:t>
      </w:r>
      <w:r w:rsidR="008F3DD5" w:rsidRPr="00567B66">
        <w:rPr>
          <w:rFonts w:ascii="Segoe UI" w:hAnsi="Segoe UI" w:cs="Segoe UI"/>
          <w:sz w:val="20"/>
          <w:lang w:val="el-GR" w:eastAsia="el-GR" w:bidi="el-GR"/>
        </w:rPr>
        <w:t xml:space="preserve"> </w:t>
      </w:r>
      <w:r w:rsidR="008F3DD5" w:rsidRPr="00C27674">
        <w:rPr>
          <w:rFonts w:ascii="Segoe UI" w:hAnsi="Segoe UI" w:cs="Segoe UI"/>
          <w:sz w:val="20"/>
          <w:lang w:val="el-GR" w:eastAsia="el-GR" w:bidi="el-GR"/>
        </w:rPr>
        <w:t>από σωρευμένες προβλέψεις</w:t>
      </w:r>
      <w:r w:rsidR="008F3DD5" w:rsidRPr="00567B66">
        <w:rPr>
          <w:rFonts w:ascii="Segoe UI" w:hAnsi="Segoe UI" w:cs="Segoe UI"/>
          <w:sz w:val="20"/>
          <w:lang w:val="el-GR" w:eastAsia="el-GR" w:bidi="el-GR"/>
        </w:rPr>
        <w:t xml:space="preserve"> </w:t>
      </w:r>
      <w:r w:rsidR="00C5265B">
        <w:rPr>
          <w:rFonts w:ascii="Segoe UI" w:hAnsi="Segoe UI" w:cs="Segoe UI"/>
          <w:sz w:val="20"/>
          <w:lang w:val="el-GR" w:eastAsia="el-GR" w:bidi="el-GR"/>
        </w:rPr>
        <w:t xml:space="preserve">να διαμορφώνεται </w:t>
      </w:r>
      <w:r w:rsidR="008F3DD5" w:rsidRPr="00567B66">
        <w:rPr>
          <w:rFonts w:ascii="Segoe UI" w:hAnsi="Segoe UI" w:cs="Segoe UI"/>
          <w:sz w:val="20"/>
          <w:lang w:val="el-GR" w:eastAsia="el-GR" w:bidi="el-GR"/>
        </w:rPr>
        <w:t xml:space="preserve">σε </w:t>
      </w:r>
      <w:r w:rsidR="00876699">
        <w:rPr>
          <w:rFonts w:ascii="Segoe UI" w:hAnsi="Segoe UI" w:cs="Segoe UI"/>
          <w:sz w:val="20"/>
          <w:lang w:val="el-GR" w:eastAsia="el-GR" w:bidi="el-GR"/>
        </w:rPr>
        <w:t>8</w:t>
      </w:r>
      <w:r w:rsidR="00A26D3F">
        <w:rPr>
          <w:rFonts w:ascii="Segoe UI" w:hAnsi="Segoe UI" w:cs="Segoe UI"/>
          <w:sz w:val="20"/>
          <w:lang w:val="el-GR" w:eastAsia="el-GR" w:bidi="el-GR"/>
        </w:rPr>
        <w:t>3,5</w:t>
      </w:r>
      <w:r w:rsidR="008F3DD5" w:rsidRPr="00567B66">
        <w:rPr>
          <w:rFonts w:ascii="Segoe UI" w:hAnsi="Segoe UI" w:cs="Segoe UI"/>
          <w:sz w:val="20"/>
          <w:lang w:val="el-GR" w:eastAsia="el-GR" w:bidi="el-GR"/>
        </w:rPr>
        <w:t>% στην Ελλάδα (</w:t>
      </w:r>
      <w:r w:rsidR="0028314E">
        <w:rPr>
          <w:rFonts w:ascii="Segoe UI" w:hAnsi="Segoe UI" w:cs="Segoe UI"/>
          <w:sz w:val="20"/>
          <w:lang w:val="el-GR" w:eastAsia="el-GR" w:bidi="el-GR"/>
        </w:rPr>
        <w:t>82,</w:t>
      </w:r>
      <w:r w:rsidR="00A26D3F">
        <w:rPr>
          <w:rFonts w:ascii="Segoe UI" w:hAnsi="Segoe UI" w:cs="Segoe UI"/>
          <w:sz w:val="20"/>
          <w:lang w:val="el-GR" w:eastAsia="el-GR" w:bidi="el-GR"/>
        </w:rPr>
        <w:t>4</w:t>
      </w:r>
      <w:r w:rsidR="008F3DD5" w:rsidRPr="00567B66">
        <w:rPr>
          <w:rFonts w:ascii="Segoe UI" w:hAnsi="Segoe UI" w:cs="Segoe UI"/>
          <w:sz w:val="20"/>
          <w:lang w:val="el-GR" w:eastAsia="el-GR" w:bidi="el-GR"/>
        </w:rPr>
        <w:t>% σε επίπεδο Ομίλου).</w:t>
      </w:r>
    </w:p>
    <w:p w:rsidR="0033614C" w:rsidRPr="00A6792B" w:rsidRDefault="00567B66" w:rsidP="00567B66">
      <w:pPr>
        <w:autoSpaceDE w:val="0"/>
        <w:autoSpaceDN w:val="0"/>
        <w:adjustRightInd w:val="0"/>
        <w:spacing w:after="160" w:line="320" w:lineRule="atLeast"/>
        <w:jc w:val="both"/>
        <w:rPr>
          <w:rFonts w:ascii="Segoe UI" w:hAnsi="Segoe UI" w:cs="Segoe UI"/>
          <w:sz w:val="20"/>
          <w:highlight w:val="yellow"/>
          <w:lang w:val="el-GR" w:eastAsia="el-GR" w:bidi="el-GR"/>
        </w:rPr>
      </w:pPr>
      <w:r w:rsidRPr="00567B66">
        <w:rPr>
          <w:rFonts w:ascii="Segoe UI" w:hAnsi="Segoe UI" w:cs="Segoe UI"/>
          <w:sz w:val="20"/>
          <w:lang w:val="el-GR" w:eastAsia="el-GR" w:bidi="el-GR"/>
        </w:rPr>
        <w:t>Στη ΝΑ Ευρώπη</w:t>
      </w:r>
      <w:r w:rsidR="0022286B" w:rsidRPr="00567B66">
        <w:rPr>
          <w:rFonts w:ascii="Segoe UI" w:hAnsi="Segoe UI" w:cs="Segoe UI"/>
          <w:sz w:val="20"/>
          <w:vertAlign w:val="superscript"/>
          <w:lang w:val="el-GR" w:eastAsia="el-GR" w:bidi="el-GR"/>
        </w:rPr>
        <w:footnoteReference w:id="1"/>
      </w:r>
      <w:r w:rsidRPr="00567B66">
        <w:rPr>
          <w:rFonts w:ascii="Segoe UI" w:hAnsi="Segoe UI" w:cs="Segoe UI"/>
          <w:sz w:val="20"/>
          <w:lang w:val="el-GR" w:eastAsia="el-GR" w:bidi="el-GR"/>
        </w:rPr>
        <w:t xml:space="preserve">, ο δείκτης δανείων σε καθυστέρηση άνω των 90 ημερών διαμορφώθηκε σε </w:t>
      </w:r>
      <w:r w:rsidR="00557FB3">
        <w:rPr>
          <w:rFonts w:ascii="Segoe UI" w:hAnsi="Segoe UI" w:cs="Segoe UI"/>
          <w:sz w:val="20"/>
          <w:lang w:val="el-GR" w:eastAsia="el-GR" w:bidi="el-GR"/>
        </w:rPr>
        <w:t>3</w:t>
      </w:r>
      <w:r w:rsidR="008C200F" w:rsidRPr="008C200F">
        <w:rPr>
          <w:rFonts w:ascii="Segoe UI" w:hAnsi="Segoe UI" w:cs="Segoe UI"/>
          <w:sz w:val="20"/>
          <w:lang w:val="el-GR" w:eastAsia="el-GR" w:bidi="el-GR"/>
        </w:rPr>
        <w:t>1</w:t>
      </w:r>
      <w:r w:rsidR="00876699">
        <w:rPr>
          <w:rFonts w:ascii="Segoe UI" w:hAnsi="Segoe UI" w:cs="Segoe UI"/>
          <w:sz w:val="20"/>
          <w:lang w:val="el-GR" w:eastAsia="el-GR" w:bidi="el-GR"/>
        </w:rPr>
        <w:t>,</w:t>
      </w:r>
      <w:r w:rsidR="00026F4E">
        <w:rPr>
          <w:rFonts w:ascii="Segoe UI" w:hAnsi="Segoe UI" w:cs="Segoe UI"/>
          <w:sz w:val="20"/>
          <w:lang w:val="el-GR" w:eastAsia="el-GR" w:bidi="el-GR"/>
        </w:rPr>
        <w:t>3</w:t>
      </w:r>
      <w:r w:rsidRPr="00567B66">
        <w:rPr>
          <w:rFonts w:ascii="Segoe UI" w:hAnsi="Segoe UI" w:cs="Segoe UI"/>
          <w:sz w:val="20"/>
          <w:lang w:val="el-GR" w:eastAsia="el-GR" w:bidi="el-GR"/>
        </w:rPr>
        <w:t xml:space="preserve">% το </w:t>
      </w:r>
      <w:r w:rsidR="00026F4E">
        <w:rPr>
          <w:rFonts w:ascii="Segoe UI" w:hAnsi="Segoe UI" w:cs="Segoe UI"/>
          <w:sz w:val="20"/>
          <w:lang w:val="el-GR" w:eastAsia="el-GR" w:bidi="el-GR"/>
        </w:rPr>
        <w:t>Γ</w:t>
      </w:r>
      <w:r w:rsidRPr="00567B66">
        <w:rPr>
          <w:rFonts w:ascii="Segoe UI" w:hAnsi="Segoe UI" w:cs="Segoe UI"/>
          <w:sz w:val="20"/>
          <w:lang w:val="el-GR" w:eastAsia="el-GR" w:bidi="el-GR"/>
        </w:rPr>
        <w:t xml:space="preserve">' </w:t>
      </w:r>
      <w:r w:rsidR="00026F4E">
        <w:rPr>
          <w:rFonts w:ascii="Segoe UI" w:hAnsi="Segoe UI" w:cs="Segoe UI"/>
          <w:sz w:val="20"/>
          <w:lang w:val="el-GR" w:eastAsia="el-GR" w:bidi="el-GR"/>
        </w:rPr>
        <w:t>Τ</w:t>
      </w:r>
      <w:r w:rsidRPr="00567B66">
        <w:rPr>
          <w:rFonts w:ascii="Segoe UI" w:hAnsi="Segoe UI" w:cs="Segoe UI"/>
          <w:sz w:val="20"/>
          <w:lang w:val="el-GR" w:eastAsia="el-GR" w:bidi="el-GR"/>
        </w:rPr>
        <w:t>ρίμηνο του 201</w:t>
      </w:r>
      <w:r w:rsidR="00557FB3">
        <w:rPr>
          <w:rFonts w:ascii="Segoe UI" w:hAnsi="Segoe UI" w:cs="Segoe UI"/>
          <w:sz w:val="20"/>
          <w:lang w:val="el-GR" w:eastAsia="el-GR" w:bidi="el-GR"/>
        </w:rPr>
        <w:t>8</w:t>
      </w:r>
      <w:r w:rsidRPr="00567B66">
        <w:rPr>
          <w:rFonts w:ascii="Segoe UI" w:hAnsi="Segoe UI" w:cs="Segoe UI"/>
          <w:sz w:val="20"/>
          <w:lang w:val="el-GR" w:eastAsia="el-GR" w:bidi="el-GR"/>
        </w:rPr>
        <w:t xml:space="preserve">, με το δείκτη κάλυψης δανείων σε καθυστέρηση άνω των 90 ημερών από σωρευμένες προβλέψεις να </w:t>
      </w:r>
      <w:r w:rsidR="00D26885">
        <w:rPr>
          <w:rFonts w:ascii="Segoe UI" w:hAnsi="Segoe UI" w:cs="Segoe UI"/>
          <w:sz w:val="20"/>
          <w:lang w:val="el-GR" w:eastAsia="el-GR" w:bidi="el-GR"/>
        </w:rPr>
        <w:t>ανέρχεται</w:t>
      </w:r>
      <w:r w:rsidRPr="00567B66">
        <w:rPr>
          <w:rFonts w:ascii="Segoe UI" w:hAnsi="Segoe UI" w:cs="Segoe UI"/>
          <w:sz w:val="20"/>
          <w:lang w:val="el-GR" w:eastAsia="el-GR" w:bidi="el-GR"/>
        </w:rPr>
        <w:t xml:space="preserve"> σε </w:t>
      </w:r>
      <w:r w:rsidR="008C200F">
        <w:rPr>
          <w:rFonts w:ascii="Segoe UI" w:hAnsi="Segoe UI" w:cs="Segoe UI"/>
          <w:sz w:val="20"/>
          <w:lang w:val="el-GR" w:eastAsia="el-GR" w:bidi="el-GR"/>
        </w:rPr>
        <w:t>6</w:t>
      </w:r>
      <w:r w:rsidR="00026F4E">
        <w:rPr>
          <w:rFonts w:ascii="Segoe UI" w:hAnsi="Segoe UI" w:cs="Segoe UI"/>
          <w:sz w:val="20"/>
          <w:lang w:val="el-GR" w:eastAsia="el-GR" w:bidi="el-GR"/>
        </w:rPr>
        <w:t>3,5</w:t>
      </w:r>
      <w:r w:rsidRPr="00567B66">
        <w:rPr>
          <w:rFonts w:ascii="Segoe UI" w:hAnsi="Segoe UI" w:cs="Segoe UI"/>
          <w:sz w:val="20"/>
          <w:lang w:val="el-GR" w:eastAsia="el-GR" w:bidi="el-GR"/>
        </w:rPr>
        <w:t>%.</w:t>
      </w:r>
    </w:p>
    <w:tbl>
      <w:tblPr>
        <w:tblStyle w:val="TableGrid2"/>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94"/>
        <w:gridCol w:w="4395"/>
      </w:tblGrid>
      <w:tr w:rsidR="00163FB9" w:rsidRPr="00E17B54" w:rsidTr="00F1458A">
        <w:trPr>
          <w:trHeight w:val="3544"/>
          <w:jc w:val="center"/>
        </w:trPr>
        <w:tc>
          <w:tcPr>
            <w:tcW w:w="4394" w:type="dxa"/>
          </w:tcPr>
          <w:p w:rsidR="00163FB9" w:rsidRPr="00163FB9" w:rsidRDefault="00163FB9" w:rsidP="00163FB9">
            <w:pPr>
              <w:kinsoku w:val="0"/>
              <w:overflowPunct w:val="0"/>
              <w:spacing w:before="40" w:after="0" w:line="240" w:lineRule="auto"/>
              <w:ind w:left="34"/>
              <w:jc w:val="both"/>
              <w:textAlignment w:val="baseline"/>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t>Εγχώριοι δείκτες</w:t>
            </w:r>
            <w:r w:rsidRPr="00163FB9">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 xml:space="preserve">και ποσοστά κάλυψης δανείων σε καθυστέρηση άνω </w:t>
            </w:r>
            <w:r w:rsidRPr="00163FB9">
              <w:rPr>
                <w:rFonts w:ascii="Segoe UI" w:eastAsia="Segoe UI" w:hAnsi="Segoe UI" w:cs="Segoe UI"/>
                <w:b/>
                <w:color w:val="008080"/>
                <w:kern w:val="24"/>
                <w:sz w:val="18"/>
                <w:szCs w:val="24"/>
                <w:lang w:val="el-GR" w:eastAsia="el-GR"/>
              </w:rPr>
              <w:t>των 90 ημερών</w:t>
            </w:r>
            <w:r w:rsidR="000C514A">
              <w:rPr>
                <w:rFonts w:ascii="Segoe UI" w:eastAsia="Segoe UI" w:hAnsi="Segoe UI" w:cs="Segoe UI"/>
                <w:b/>
                <w:color w:val="008080"/>
                <w:kern w:val="24"/>
                <w:sz w:val="18"/>
                <w:szCs w:val="24"/>
                <w:lang w:val="el-GR" w:eastAsia="el-GR"/>
              </w:rPr>
              <w:t xml:space="preserve"> </w:t>
            </w:r>
          </w:p>
          <w:p w:rsidR="00163FB9" w:rsidRPr="00163FB9" w:rsidRDefault="00163FB9" w:rsidP="00163FB9">
            <w:pPr>
              <w:kinsoku w:val="0"/>
              <w:overflowPunct w:val="0"/>
              <w:spacing w:before="40" w:after="0" w:line="240" w:lineRule="auto"/>
              <w:ind w:left="547" w:hanging="547"/>
              <w:textAlignment w:val="baseline"/>
              <w:rPr>
                <w:rFonts w:ascii="Segoe UI" w:eastAsia="Times New Roman" w:hAnsi="Segoe UI" w:cs="Arial"/>
                <w:sz w:val="20"/>
                <w:szCs w:val="24"/>
                <w:lang w:val="en-US" w:eastAsia="el-GR"/>
              </w:rPr>
            </w:pPr>
            <w:r w:rsidRPr="00163FB9">
              <w:rPr>
                <w:rFonts w:ascii="Segoe UI" w:eastAsia="Segoe UI" w:hAnsi="Segoe UI" w:cs="Segoe UI"/>
                <w:b/>
                <w:noProof/>
                <w:color w:val="008080"/>
                <w:kern w:val="24"/>
                <w:sz w:val="16"/>
                <w:szCs w:val="24"/>
                <w:lang w:val="el-GR" w:eastAsia="el-GR"/>
              </w:rPr>
              <w:drawing>
                <wp:inline distT="0" distB="0" distL="0" distR="0">
                  <wp:extent cx="2620010" cy="1861185"/>
                  <wp:effectExtent l="0" t="0" r="8890" b="571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4395" w:type="dxa"/>
          </w:tcPr>
          <w:p w:rsidR="00163FB9" w:rsidRPr="00163FB9" w:rsidRDefault="00163FB9" w:rsidP="000C514A">
            <w:pPr>
              <w:kinsoku w:val="0"/>
              <w:overflowPunct w:val="0"/>
              <w:spacing w:before="40" w:after="0" w:line="240" w:lineRule="auto"/>
              <w:ind w:left="176"/>
              <w:textAlignment w:val="baseline"/>
              <w:rPr>
                <w:rFonts w:ascii="Segoe UI" w:eastAsia="Times New Roman" w:hAnsi="Segoe UI" w:cs="Arial"/>
                <w:sz w:val="20"/>
                <w:szCs w:val="24"/>
                <w:lang w:val="el-GR" w:eastAsia="el-GR"/>
              </w:rPr>
            </w:pPr>
            <w:r>
              <w:rPr>
                <w:rFonts w:ascii="Segoe UI" w:eastAsia="Segoe UI" w:hAnsi="Segoe UI" w:cs="Segoe UI"/>
                <w:b/>
                <w:color w:val="008080"/>
                <w:kern w:val="24"/>
                <w:sz w:val="18"/>
                <w:szCs w:val="24"/>
                <w:lang w:val="el-GR" w:eastAsia="el-GR"/>
              </w:rPr>
              <w:t>Εγχώριοι δείκτες</w:t>
            </w:r>
            <w:r w:rsidRPr="00163FB9">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και ποσοστά κάλυψης</w:t>
            </w:r>
            <w:r w:rsidRPr="00163FB9">
              <w:rPr>
                <w:rFonts w:ascii="Segoe UI" w:eastAsia="Segoe UI" w:hAnsi="Segoe UI" w:cs="Segoe UI"/>
                <w:b/>
                <w:color w:val="008080"/>
                <w:kern w:val="24"/>
                <w:sz w:val="18"/>
                <w:szCs w:val="24"/>
                <w:lang w:val="el-GR" w:eastAsia="el-GR"/>
              </w:rPr>
              <w:t xml:space="preserve"> Μη Εξυπηρετούμενων Ανοιγμάτων</w:t>
            </w:r>
            <w:r>
              <w:rPr>
                <w:rFonts w:ascii="Segoe UI" w:eastAsia="Segoe UI" w:hAnsi="Segoe UI" w:cs="Segoe UI"/>
                <w:b/>
                <w:color w:val="008080"/>
                <w:kern w:val="24"/>
                <w:sz w:val="18"/>
                <w:szCs w:val="24"/>
                <w:lang w:val="el-GR" w:eastAsia="el-GR"/>
              </w:rPr>
              <w:t xml:space="preserve"> </w:t>
            </w:r>
            <w:r w:rsidR="000C7EFA">
              <w:rPr>
                <w:rFonts w:ascii="Segoe UI" w:eastAsia="Segoe UI" w:hAnsi="Segoe UI" w:cs="Segoe UI"/>
                <w:b/>
                <w:color w:val="008080"/>
                <w:kern w:val="24"/>
                <w:sz w:val="18"/>
                <w:szCs w:val="24"/>
                <w:lang w:val="el-GR" w:eastAsia="el-GR"/>
              </w:rPr>
              <w:t>(</w:t>
            </w:r>
            <w:r w:rsidR="000C7EFA">
              <w:rPr>
                <w:rFonts w:ascii="Segoe UI" w:eastAsia="Segoe UI" w:hAnsi="Segoe UI" w:cs="Segoe UI"/>
                <w:b/>
                <w:color w:val="008080"/>
                <w:kern w:val="24"/>
                <w:sz w:val="18"/>
                <w:szCs w:val="24"/>
                <w:lang w:val="en-US" w:eastAsia="el-GR"/>
              </w:rPr>
              <w:t>NPEs</w:t>
            </w:r>
            <w:r w:rsidR="000C7EFA" w:rsidRPr="000C7EFA">
              <w:rPr>
                <w:rFonts w:ascii="Segoe UI" w:eastAsia="Segoe UI" w:hAnsi="Segoe UI" w:cs="Segoe UI"/>
                <w:b/>
                <w:color w:val="008080"/>
                <w:kern w:val="24"/>
                <w:sz w:val="18"/>
                <w:szCs w:val="24"/>
                <w:lang w:val="el-GR" w:eastAsia="el-GR"/>
              </w:rPr>
              <w:t>)</w:t>
            </w:r>
            <w:r w:rsidRPr="00163FB9">
              <w:rPr>
                <w:rFonts w:ascii="Segoe UI" w:eastAsia="Segoe UI" w:hAnsi="Segoe UI" w:cs="Segoe UI"/>
                <w:b/>
                <w:noProof/>
                <w:color w:val="008080"/>
                <w:kern w:val="24"/>
                <w:sz w:val="16"/>
                <w:szCs w:val="24"/>
                <w:lang w:val="el-GR" w:eastAsia="el-GR"/>
              </w:rPr>
              <w:drawing>
                <wp:inline distT="0" distB="0" distL="0" distR="0">
                  <wp:extent cx="2571750" cy="1886585"/>
                  <wp:effectExtent l="0" t="0" r="0" b="1841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163FB9" w:rsidRPr="00163FB9" w:rsidRDefault="00163FB9" w:rsidP="00163FB9">
      <w:pPr>
        <w:spacing w:after="160" w:line="240" w:lineRule="atLeast"/>
        <w:rPr>
          <w:rFonts w:ascii="Segoe UI" w:eastAsia="Calibri" w:hAnsi="Segoe UI" w:cs="Segoe UI"/>
          <w:b/>
          <w:sz w:val="32"/>
          <w:szCs w:val="24"/>
          <w:lang w:val="el-GR"/>
        </w:rPr>
      </w:pPr>
      <w:r>
        <w:rPr>
          <w:rFonts w:ascii="Segoe UI" w:eastAsia="Segoe UI" w:hAnsi="Segoe UI" w:cs="Segoe UI"/>
          <w:b/>
          <w:color w:val="008080"/>
          <w:kern w:val="24"/>
          <w:sz w:val="18"/>
          <w:szCs w:val="24"/>
          <w:lang w:val="el-GR" w:eastAsia="el-GR"/>
        </w:rPr>
        <w:lastRenderedPageBreak/>
        <w:t xml:space="preserve">Μεταβολή εγχώριου </w:t>
      </w:r>
      <w:r w:rsidRPr="00163FB9">
        <w:rPr>
          <w:rFonts w:ascii="Segoe UI" w:eastAsia="Segoe UI" w:hAnsi="Segoe UI" w:cs="Segoe UI"/>
          <w:b/>
          <w:color w:val="008080"/>
          <w:kern w:val="24"/>
          <w:sz w:val="18"/>
          <w:szCs w:val="24"/>
          <w:lang w:val="el-GR" w:eastAsia="el-GR"/>
        </w:rPr>
        <w:t xml:space="preserve">δείκτη Μη Εξυπηρετούμενων Ανοιγμάτων </w:t>
      </w:r>
      <w:r w:rsidR="007763F3">
        <w:rPr>
          <w:rFonts w:ascii="Segoe UI" w:eastAsia="Segoe UI" w:hAnsi="Segoe UI" w:cs="Segoe UI"/>
          <w:b/>
          <w:color w:val="008080"/>
          <w:kern w:val="24"/>
          <w:sz w:val="18"/>
          <w:szCs w:val="24"/>
          <w:lang w:val="el-GR" w:eastAsia="el-GR"/>
        </w:rPr>
        <w:t>(</w:t>
      </w:r>
      <w:r w:rsidR="007763F3">
        <w:rPr>
          <w:rFonts w:ascii="Segoe UI" w:eastAsia="Segoe UI" w:hAnsi="Segoe UI" w:cs="Segoe UI"/>
          <w:b/>
          <w:color w:val="008080"/>
          <w:kern w:val="24"/>
          <w:sz w:val="18"/>
          <w:szCs w:val="24"/>
          <w:lang w:val="en-US" w:eastAsia="el-GR"/>
        </w:rPr>
        <w:t>NPEs</w:t>
      </w:r>
      <w:r w:rsidR="007763F3" w:rsidRPr="00F215BB">
        <w:rPr>
          <w:rFonts w:ascii="Segoe UI" w:eastAsia="Segoe UI" w:hAnsi="Segoe UI" w:cs="Segoe UI"/>
          <w:b/>
          <w:color w:val="008080"/>
          <w:kern w:val="24"/>
          <w:sz w:val="18"/>
          <w:szCs w:val="24"/>
          <w:lang w:val="el-GR" w:eastAsia="el-GR"/>
        </w:rPr>
        <w:t>)</w:t>
      </w:r>
      <w:r w:rsidRPr="00163FB9">
        <w:rPr>
          <w:rFonts w:ascii="Segoe UI" w:eastAsia="Calibri" w:hAnsi="Segoe UI" w:cs="Segoe UI"/>
          <w:b/>
          <w:noProof/>
          <w:sz w:val="32"/>
          <w:szCs w:val="24"/>
          <w:lang w:val="el-GR" w:eastAsia="el-GR"/>
        </w:rPr>
        <w:drawing>
          <wp:inline distT="0" distB="0" distL="0" distR="0">
            <wp:extent cx="5464810" cy="2768600"/>
            <wp:effectExtent l="0" t="0" r="254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7B66" w:rsidRPr="00237AE2" w:rsidRDefault="00567B66" w:rsidP="0033614C">
      <w:pPr>
        <w:autoSpaceDE w:val="0"/>
        <w:autoSpaceDN w:val="0"/>
        <w:adjustRightInd w:val="0"/>
        <w:spacing w:after="160" w:line="320" w:lineRule="atLeast"/>
        <w:jc w:val="both"/>
        <w:rPr>
          <w:rFonts w:ascii="Segoe UI" w:hAnsi="Segoe UI" w:cs="Segoe UI"/>
          <w:b/>
          <w:sz w:val="36"/>
          <w:lang w:val="el-GR" w:eastAsia="el-GR" w:bidi="el-GR"/>
        </w:rPr>
      </w:pP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F215BB" w:rsidRPr="001F08D5" w:rsidTr="00CA4D01">
        <w:trPr>
          <w:trHeight w:val="567"/>
        </w:trPr>
        <w:tc>
          <w:tcPr>
            <w:tcW w:w="8642" w:type="dxa"/>
            <w:shd w:val="clear" w:color="auto" w:fill="D9D9D9" w:themeFill="background1" w:themeFillShade="D9"/>
            <w:vAlign w:val="bottom"/>
          </w:tcPr>
          <w:p w:rsidR="00F215BB" w:rsidRPr="00F215BB" w:rsidRDefault="00F215BB" w:rsidP="00F215BB">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Ρευστότητα</w:t>
            </w:r>
          </w:p>
        </w:tc>
      </w:tr>
    </w:tbl>
    <w:p w:rsidR="00180A44" w:rsidRPr="00180A44" w:rsidRDefault="00180A44" w:rsidP="001C6AEB">
      <w:pPr>
        <w:autoSpaceDE w:val="0"/>
        <w:autoSpaceDN w:val="0"/>
        <w:adjustRightInd w:val="0"/>
        <w:spacing w:after="160" w:line="320" w:lineRule="atLeast"/>
        <w:jc w:val="both"/>
        <w:rPr>
          <w:rFonts w:ascii="Segoe UI" w:hAnsi="Segoe UI" w:cs="Segoe UI"/>
          <w:sz w:val="10"/>
          <w:szCs w:val="10"/>
          <w:lang w:val="el-GR" w:eastAsia="el-GR" w:bidi="el-GR"/>
        </w:rPr>
      </w:pPr>
    </w:p>
    <w:p w:rsidR="001C6AEB" w:rsidRPr="001C6AEB" w:rsidRDefault="002A52A2" w:rsidP="001C6AEB">
      <w:pPr>
        <w:autoSpaceDE w:val="0"/>
        <w:autoSpaceDN w:val="0"/>
        <w:adjustRightInd w:val="0"/>
        <w:spacing w:after="160" w:line="320" w:lineRule="atLeast"/>
        <w:jc w:val="both"/>
        <w:rPr>
          <w:rFonts w:ascii="Segoe UI" w:hAnsi="Segoe UI" w:cs="Segoe UI"/>
          <w:sz w:val="20"/>
          <w:lang w:val="el-GR" w:eastAsia="el-GR" w:bidi="el-GR"/>
        </w:rPr>
      </w:pPr>
      <w:r w:rsidRPr="002A52A2">
        <w:rPr>
          <w:rFonts w:ascii="Segoe UI" w:hAnsi="Segoe UI" w:cs="Segoe UI"/>
          <w:sz w:val="20"/>
          <w:lang w:val="el-GR" w:eastAsia="el-GR" w:bidi="el-GR"/>
        </w:rPr>
        <w:t>Ο</w:t>
      </w:r>
      <w:r w:rsidR="002D6739" w:rsidRPr="002A52A2">
        <w:rPr>
          <w:rFonts w:ascii="Segoe UI" w:hAnsi="Segoe UI" w:cs="Segoe UI"/>
          <w:sz w:val="20"/>
          <w:lang w:val="el-GR" w:eastAsia="el-GR" w:bidi="el-GR"/>
        </w:rPr>
        <w:t>ι</w:t>
      </w:r>
      <w:r w:rsidR="00567B66" w:rsidRPr="002A52A2">
        <w:rPr>
          <w:rFonts w:ascii="Segoe UI" w:hAnsi="Segoe UI" w:cs="Segoe UI"/>
          <w:sz w:val="20"/>
          <w:lang w:val="el-GR" w:eastAsia="el-GR" w:bidi="el-GR"/>
        </w:rPr>
        <w:t xml:space="preserve"> </w:t>
      </w:r>
      <w:r w:rsidR="00567B66" w:rsidRPr="00F9635F">
        <w:rPr>
          <w:rFonts w:ascii="Segoe UI" w:hAnsi="Segoe UI" w:cs="Segoe UI"/>
          <w:b/>
          <w:sz w:val="20"/>
          <w:lang w:val="el-GR" w:eastAsia="el-GR" w:bidi="el-GR"/>
        </w:rPr>
        <w:t xml:space="preserve">καταθέσεις </w:t>
      </w:r>
      <w:r w:rsidR="00567B66" w:rsidRPr="00DB59EF">
        <w:rPr>
          <w:rFonts w:ascii="Segoe UI" w:hAnsi="Segoe UI" w:cs="Segoe UI"/>
          <w:sz w:val="20"/>
          <w:lang w:val="el-GR" w:eastAsia="el-GR" w:bidi="el-GR"/>
        </w:rPr>
        <w:t>του Ομίλου</w:t>
      </w:r>
      <w:r w:rsidR="00567B66" w:rsidRPr="002A52A2">
        <w:rPr>
          <w:rFonts w:ascii="Segoe UI" w:hAnsi="Segoe UI" w:cs="Segoe UI"/>
          <w:sz w:val="20"/>
          <w:lang w:val="el-GR" w:eastAsia="el-GR" w:bidi="el-GR"/>
        </w:rPr>
        <w:t xml:space="preserve"> </w:t>
      </w:r>
      <w:r w:rsidRPr="002A52A2">
        <w:rPr>
          <w:rFonts w:ascii="Segoe UI" w:hAnsi="Segoe UI" w:cs="Segoe UI"/>
          <w:sz w:val="20"/>
          <w:lang w:val="el-GR" w:eastAsia="el-GR" w:bidi="el-GR"/>
        </w:rPr>
        <w:t xml:space="preserve">ενισχύθηκαν κατά </w:t>
      </w:r>
      <w:r w:rsidR="0068330A">
        <w:rPr>
          <w:rFonts w:ascii="Segoe UI" w:hAnsi="Segoe UI" w:cs="Segoe UI"/>
          <w:sz w:val="20"/>
          <w:lang w:val="el-GR" w:eastAsia="el-GR" w:bidi="el-GR"/>
        </w:rPr>
        <w:t>1,9</w:t>
      </w:r>
      <w:r w:rsidRPr="002A52A2">
        <w:rPr>
          <w:rFonts w:ascii="Segoe UI" w:hAnsi="Segoe UI" w:cs="Segoe UI"/>
          <w:sz w:val="20"/>
          <w:lang w:val="el-GR" w:eastAsia="el-GR" w:bidi="el-GR"/>
        </w:rPr>
        <w:t xml:space="preserve">% σε τριμηνιαία βάση και </w:t>
      </w:r>
      <w:r w:rsidR="002D6739" w:rsidRPr="002A52A2">
        <w:rPr>
          <w:rFonts w:ascii="Segoe UI" w:hAnsi="Segoe UI" w:cs="Segoe UI"/>
          <w:sz w:val="20"/>
          <w:lang w:val="el-GR" w:eastAsia="el-GR" w:bidi="el-GR"/>
        </w:rPr>
        <w:t xml:space="preserve">διαμορφώθηκαν σε </w:t>
      </w:r>
      <w:r w:rsidR="003656A1" w:rsidRPr="002A52A2">
        <w:rPr>
          <w:rFonts w:ascii="Segoe UI" w:hAnsi="Segoe UI" w:cs="Segoe UI"/>
          <w:sz w:val="20"/>
          <w:lang w:val="el-GR" w:eastAsia="el-GR" w:bidi="el-GR"/>
        </w:rPr>
        <w:t>€</w:t>
      </w:r>
      <w:r w:rsidR="00E5394A" w:rsidRPr="002A52A2">
        <w:rPr>
          <w:rFonts w:ascii="Segoe UI" w:hAnsi="Segoe UI" w:cs="Segoe UI"/>
          <w:sz w:val="20"/>
          <w:lang w:val="el-GR" w:eastAsia="el-GR" w:bidi="el-GR"/>
        </w:rPr>
        <w:t>4</w:t>
      </w:r>
      <w:r w:rsidRPr="002A52A2">
        <w:rPr>
          <w:rFonts w:ascii="Segoe UI" w:hAnsi="Segoe UI" w:cs="Segoe UI"/>
          <w:sz w:val="20"/>
          <w:lang w:val="el-GR" w:eastAsia="el-GR" w:bidi="el-GR"/>
        </w:rPr>
        <w:t>2</w:t>
      </w:r>
      <w:r w:rsidR="0068330A">
        <w:rPr>
          <w:rFonts w:ascii="Segoe UI" w:hAnsi="Segoe UI" w:cs="Segoe UI"/>
          <w:sz w:val="20"/>
          <w:lang w:val="el-GR" w:eastAsia="el-GR" w:bidi="el-GR"/>
        </w:rPr>
        <w:t>,0</w:t>
      </w:r>
      <w:r w:rsidR="003656A1" w:rsidRPr="002A52A2">
        <w:rPr>
          <w:rFonts w:ascii="Segoe UI" w:hAnsi="Segoe UI" w:cs="Segoe UI"/>
          <w:sz w:val="20"/>
          <w:lang w:val="el-GR" w:eastAsia="el-GR" w:bidi="el-GR"/>
        </w:rPr>
        <w:t xml:space="preserve"> δισ. το </w:t>
      </w:r>
      <w:r w:rsidR="0068330A">
        <w:rPr>
          <w:rFonts w:ascii="Segoe UI" w:hAnsi="Segoe UI" w:cs="Segoe UI"/>
          <w:sz w:val="20"/>
          <w:lang w:val="el-GR" w:eastAsia="el-GR" w:bidi="el-GR"/>
        </w:rPr>
        <w:t>Γ</w:t>
      </w:r>
      <w:r w:rsidR="003656A1" w:rsidRPr="002A52A2">
        <w:rPr>
          <w:rFonts w:ascii="Segoe UI" w:hAnsi="Segoe UI" w:cs="Segoe UI"/>
          <w:sz w:val="20"/>
          <w:lang w:val="el-GR" w:eastAsia="el-GR" w:bidi="el-GR"/>
        </w:rPr>
        <w:t>’ τρίμηνο του 201</w:t>
      </w:r>
      <w:r w:rsidR="002D6739" w:rsidRPr="002A52A2">
        <w:rPr>
          <w:rFonts w:ascii="Segoe UI" w:hAnsi="Segoe UI" w:cs="Segoe UI"/>
          <w:sz w:val="20"/>
          <w:lang w:val="el-GR" w:eastAsia="el-GR" w:bidi="el-GR"/>
        </w:rPr>
        <w:t>8</w:t>
      </w:r>
      <w:r w:rsidRPr="002A52A2">
        <w:rPr>
          <w:rFonts w:ascii="Segoe UI" w:hAnsi="Segoe UI" w:cs="Segoe UI"/>
          <w:sz w:val="20"/>
          <w:lang w:val="el-GR" w:eastAsia="el-GR" w:bidi="el-GR"/>
        </w:rPr>
        <w:t xml:space="preserve">, αντανακλώντας </w:t>
      </w:r>
      <w:r w:rsidR="00A34FC9">
        <w:rPr>
          <w:rFonts w:ascii="Segoe UI" w:hAnsi="Segoe UI" w:cs="Segoe UI"/>
          <w:sz w:val="20"/>
          <w:lang w:val="el-GR" w:eastAsia="el-GR" w:bidi="el-GR"/>
        </w:rPr>
        <w:t>τις τάσεις σ</w:t>
      </w:r>
      <w:r w:rsidR="0068330A">
        <w:rPr>
          <w:rFonts w:ascii="Segoe UI" w:hAnsi="Segoe UI" w:cs="Segoe UI"/>
          <w:sz w:val="20"/>
          <w:lang w:val="el-GR" w:eastAsia="el-GR" w:bidi="el-GR"/>
        </w:rPr>
        <w:t>τον εγχώριο</w:t>
      </w:r>
      <w:r w:rsidRPr="002A52A2">
        <w:rPr>
          <w:rFonts w:ascii="Segoe UI" w:hAnsi="Segoe UI" w:cs="Segoe UI"/>
          <w:sz w:val="20"/>
          <w:lang w:val="el-GR" w:eastAsia="el-GR" w:bidi="el-GR"/>
        </w:rPr>
        <w:t xml:space="preserve"> τραπεζικό κλάδο</w:t>
      </w:r>
      <w:r w:rsidR="002D6739" w:rsidRPr="002A52A2">
        <w:rPr>
          <w:rFonts w:ascii="Segoe UI" w:hAnsi="Segoe UI" w:cs="Segoe UI"/>
          <w:sz w:val="20"/>
          <w:lang w:val="el-GR" w:eastAsia="el-GR" w:bidi="el-GR"/>
        </w:rPr>
        <w:t xml:space="preserve">. Στην Ελλάδα, οι καταθέσεις </w:t>
      </w:r>
      <w:r w:rsidR="00A9114A" w:rsidRPr="002A52A2">
        <w:rPr>
          <w:rFonts w:ascii="Segoe UI" w:hAnsi="Segoe UI" w:cs="Segoe UI"/>
          <w:sz w:val="20"/>
          <w:lang w:val="el-GR" w:eastAsia="el-GR" w:bidi="el-GR"/>
        </w:rPr>
        <w:t>αυξήθηκαν κατά €</w:t>
      </w:r>
      <w:r w:rsidR="0068330A">
        <w:rPr>
          <w:rFonts w:ascii="Segoe UI" w:hAnsi="Segoe UI" w:cs="Segoe UI"/>
          <w:sz w:val="20"/>
          <w:lang w:val="el-GR" w:eastAsia="el-GR" w:bidi="el-GR"/>
        </w:rPr>
        <w:t>757</w:t>
      </w:r>
      <w:r w:rsidR="00A9114A" w:rsidRPr="002A52A2">
        <w:rPr>
          <w:rFonts w:ascii="Segoe UI" w:hAnsi="Segoe UI" w:cs="Segoe UI"/>
          <w:sz w:val="20"/>
          <w:lang w:val="el-GR" w:eastAsia="el-GR" w:bidi="el-GR"/>
        </w:rPr>
        <w:t xml:space="preserve"> εκατ. σε σ</w:t>
      </w:r>
      <w:r w:rsidR="00D74225" w:rsidRPr="002A52A2">
        <w:rPr>
          <w:rFonts w:ascii="Segoe UI" w:hAnsi="Segoe UI" w:cs="Segoe UI"/>
          <w:sz w:val="20"/>
          <w:lang w:val="el-GR" w:eastAsia="el-GR" w:bidi="el-GR"/>
        </w:rPr>
        <w:t xml:space="preserve">χέση με το προηγούμενο τρίμηνο </w:t>
      </w:r>
      <w:r w:rsidR="00A9114A" w:rsidRPr="002A52A2">
        <w:rPr>
          <w:rFonts w:ascii="Segoe UI" w:hAnsi="Segoe UI" w:cs="Segoe UI"/>
          <w:sz w:val="20"/>
          <w:lang w:val="el-GR" w:eastAsia="el-GR" w:bidi="el-GR"/>
        </w:rPr>
        <w:t xml:space="preserve">σε </w:t>
      </w:r>
      <w:r w:rsidR="002D6739" w:rsidRPr="002A52A2">
        <w:rPr>
          <w:rFonts w:ascii="Segoe UI" w:hAnsi="Segoe UI" w:cs="Segoe UI"/>
          <w:sz w:val="20"/>
          <w:lang w:val="el-GR" w:eastAsia="el-GR" w:bidi="el-GR"/>
        </w:rPr>
        <w:t>€</w:t>
      </w:r>
      <w:r w:rsidR="0068330A">
        <w:rPr>
          <w:rFonts w:ascii="Segoe UI" w:hAnsi="Segoe UI" w:cs="Segoe UI"/>
          <w:sz w:val="20"/>
          <w:lang w:val="el-GR" w:eastAsia="el-GR" w:bidi="el-GR"/>
        </w:rPr>
        <w:t>40,0</w:t>
      </w:r>
      <w:r w:rsidR="002D6739" w:rsidRPr="002A52A2">
        <w:rPr>
          <w:rFonts w:ascii="Segoe UI" w:hAnsi="Segoe UI" w:cs="Segoe UI"/>
          <w:sz w:val="20"/>
          <w:lang w:val="el-GR" w:eastAsia="el-GR" w:bidi="el-GR"/>
        </w:rPr>
        <w:t xml:space="preserve"> δισ</w:t>
      </w:r>
      <w:r w:rsidR="00FC047B" w:rsidRPr="002A52A2">
        <w:rPr>
          <w:rFonts w:ascii="Segoe UI" w:hAnsi="Segoe UI" w:cs="Segoe UI"/>
          <w:sz w:val="20"/>
          <w:lang w:val="el-GR" w:eastAsia="el-GR" w:bidi="el-GR"/>
        </w:rPr>
        <w:t xml:space="preserve">. </w:t>
      </w:r>
      <w:r w:rsidR="00567B66" w:rsidRPr="002A52A2">
        <w:rPr>
          <w:rFonts w:ascii="Segoe UI" w:hAnsi="Segoe UI" w:cs="Segoe UI"/>
          <w:sz w:val="20"/>
          <w:lang w:val="el-GR" w:eastAsia="el-GR" w:bidi="el-GR"/>
        </w:rPr>
        <w:t>Οι καταθέσεις στη Ν.Α. Ευρώπη</w:t>
      </w:r>
      <w:r w:rsidR="00FF33DC" w:rsidRPr="002A52A2">
        <w:rPr>
          <w:rFonts w:ascii="Segoe UI" w:hAnsi="Segoe UI" w:cs="Segoe UI"/>
          <w:sz w:val="20"/>
          <w:vertAlign w:val="superscript"/>
          <w:lang w:val="el-GR" w:eastAsia="el-GR" w:bidi="el-GR"/>
        </w:rPr>
        <w:t>1</w:t>
      </w:r>
      <w:r w:rsidR="00567B66" w:rsidRPr="002A52A2">
        <w:rPr>
          <w:rFonts w:ascii="Segoe UI" w:hAnsi="Segoe UI" w:cs="Segoe UI"/>
          <w:sz w:val="20"/>
          <w:lang w:val="el-GR" w:eastAsia="el-GR" w:bidi="el-GR"/>
        </w:rPr>
        <w:t xml:space="preserve"> </w:t>
      </w:r>
      <w:r w:rsidR="008337AE">
        <w:rPr>
          <w:rFonts w:ascii="Segoe UI" w:hAnsi="Segoe UI" w:cs="Segoe UI"/>
          <w:sz w:val="20"/>
          <w:lang w:val="el-GR" w:eastAsia="el-GR" w:bidi="el-GR"/>
        </w:rPr>
        <w:t xml:space="preserve">ενισχύθηκαν κατά </w:t>
      </w:r>
      <w:r w:rsidR="006B191E">
        <w:rPr>
          <w:rFonts w:ascii="Segoe UI" w:hAnsi="Segoe UI" w:cs="Segoe UI"/>
          <w:sz w:val="20"/>
          <w:lang w:val="el-GR" w:eastAsia="el-GR" w:bidi="el-GR"/>
        </w:rPr>
        <w:t>1,4</w:t>
      </w:r>
      <w:r w:rsidR="008337AE">
        <w:rPr>
          <w:rFonts w:ascii="Segoe UI" w:hAnsi="Segoe UI" w:cs="Segoe UI"/>
          <w:sz w:val="20"/>
          <w:lang w:val="el-GR" w:eastAsia="el-GR" w:bidi="el-GR"/>
        </w:rPr>
        <w:t>% σε τριμηνιαία βάση σε</w:t>
      </w:r>
      <w:r w:rsidR="00567B66" w:rsidRPr="002A52A2">
        <w:rPr>
          <w:rFonts w:ascii="Segoe UI" w:hAnsi="Segoe UI" w:cs="Segoe UI"/>
          <w:sz w:val="20"/>
          <w:lang w:val="el-GR" w:eastAsia="el-GR" w:bidi="el-GR"/>
        </w:rPr>
        <w:t xml:space="preserve"> €</w:t>
      </w:r>
      <w:r w:rsidR="006B191E">
        <w:rPr>
          <w:rFonts w:ascii="Segoe UI" w:hAnsi="Segoe UI" w:cs="Segoe UI"/>
          <w:sz w:val="20"/>
          <w:lang w:val="el-GR" w:eastAsia="el-GR" w:bidi="el-GR"/>
        </w:rPr>
        <w:t>2,0</w:t>
      </w:r>
      <w:r w:rsidR="00567B66" w:rsidRPr="002A52A2">
        <w:rPr>
          <w:rFonts w:ascii="Segoe UI" w:hAnsi="Segoe UI" w:cs="Segoe UI"/>
          <w:sz w:val="20"/>
          <w:lang w:val="el-GR" w:eastAsia="el-GR" w:bidi="el-GR"/>
        </w:rPr>
        <w:t xml:space="preserve"> δισ. </w:t>
      </w:r>
      <w:r w:rsidR="001206C0" w:rsidRPr="002A52A2">
        <w:rPr>
          <w:rFonts w:ascii="Segoe UI" w:hAnsi="Segoe UI" w:cs="Segoe UI"/>
          <w:sz w:val="20"/>
          <w:lang w:val="el-GR" w:eastAsia="el-GR" w:bidi="el-GR"/>
        </w:rPr>
        <w:t xml:space="preserve">Σε σχέση με το </w:t>
      </w:r>
      <w:r w:rsidR="006B191E">
        <w:rPr>
          <w:rFonts w:ascii="Segoe UI" w:hAnsi="Segoe UI" w:cs="Segoe UI"/>
          <w:sz w:val="20"/>
          <w:lang w:val="el-GR" w:eastAsia="el-GR" w:bidi="el-GR"/>
        </w:rPr>
        <w:t>Εννεάμηνο</w:t>
      </w:r>
      <w:r w:rsidR="001206C0" w:rsidRPr="002A52A2">
        <w:rPr>
          <w:rFonts w:ascii="Segoe UI" w:hAnsi="Segoe UI" w:cs="Segoe UI"/>
          <w:sz w:val="20"/>
          <w:lang w:val="el-GR" w:eastAsia="el-GR" w:bidi="el-GR"/>
        </w:rPr>
        <w:t xml:space="preserve"> του 2017, οι καταθέσεις του Ομίλου αυξήθηκαν κατ</w:t>
      </w:r>
      <w:r w:rsidR="006001DD" w:rsidRPr="002A52A2">
        <w:rPr>
          <w:rFonts w:ascii="Segoe UI" w:hAnsi="Segoe UI" w:cs="Segoe UI"/>
          <w:sz w:val="20"/>
          <w:lang w:val="el-GR" w:eastAsia="el-GR" w:bidi="el-GR"/>
        </w:rPr>
        <w:t xml:space="preserve">ά </w:t>
      </w:r>
      <w:r>
        <w:rPr>
          <w:rFonts w:ascii="Segoe UI" w:hAnsi="Segoe UI" w:cs="Segoe UI"/>
          <w:sz w:val="20"/>
          <w:lang w:val="el-GR" w:eastAsia="el-GR" w:bidi="el-GR"/>
        </w:rPr>
        <w:t>8,</w:t>
      </w:r>
      <w:r w:rsidR="006B191E">
        <w:rPr>
          <w:rFonts w:ascii="Segoe UI" w:hAnsi="Segoe UI" w:cs="Segoe UI"/>
          <w:sz w:val="20"/>
          <w:lang w:val="el-GR" w:eastAsia="el-GR" w:bidi="el-GR"/>
        </w:rPr>
        <w:t>9</w:t>
      </w:r>
      <w:r w:rsidR="006001DD" w:rsidRPr="002A52A2">
        <w:rPr>
          <w:rFonts w:ascii="Segoe UI" w:hAnsi="Segoe UI" w:cs="Segoe UI"/>
          <w:sz w:val="20"/>
          <w:lang w:val="el-GR" w:eastAsia="el-GR" w:bidi="el-GR"/>
        </w:rPr>
        <w:t xml:space="preserve">% </w:t>
      </w:r>
      <w:r w:rsidR="001206C0" w:rsidRPr="002A52A2">
        <w:rPr>
          <w:rFonts w:ascii="Segoe UI" w:hAnsi="Segoe UI" w:cs="Segoe UI"/>
          <w:sz w:val="20"/>
          <w:lang w:val="el-GR" w:eastAsia="el-GR" w:bidi="el-GR"/>
        </w:rPr>
        <w:t>σε ετήσια βάση, αντανακλώντας εισροές καταθέσεων ύψους €</w:t>
      </w:r>
      <w:r>
        <w:rPr>
          <w:rFonts w:ascii="Segoe UI" w:hAnsi="Segoe UI" w:cs="Segoe UI"/>
          <w:sz w:val="20"/>
          <w:lang w:val="el-GR" w:eastAsia="el-GR" w:bidi="el-GR"/>
        </w:rPr>
        <w:t>3,</w:t>
      </w:r>
      <w:r w:rsidR="00322D9A">
        <w:rPr>
          <w:rFonts w:ascii="Segoe UI" w:hAnsi="Segoe UI" w:cs="Segoe UI"/>
          <w:sz w:val="20"/>
          <w:lang w:val="el-GR" w:eastAsia="el-GR" w:bidi="el-GR"/>
        </w:rPr>
        <w:t>3</w:t>
      </w:r>
      <w:r w:rsidR="001206C0" w:rsidRPr="002A52A2">
        <w:rPr>
          <w:rFonts w:ascii="Segoe UI" w:hAnsi="Segoe UI" w:cs="Segoe UI"/>
          <w:sz w:val="20"/>
          <w:lang w:val="el-GR" w:eastAsia="el-GR" w:bidi="el-GR"/>
        </w:rPr>
        <w:t xml:space="preserve"> δισ.</w:t>
      </w:r>
      <w:r w:rsidR="00B65D58">
        <w:rPr>
          <w:rFonts w:ascii="Segoe UI" w:hAnsi="Segoe UI" w:cs="Segoe UI"/>
          <w:sz w:val="20"/>
          <w:lang w:val="el-GR" w:eastAsia="el-GR" w:bidi="el-GR"/>
        </w:rPr>
        <w:t xml:space="preserve"> στην Ελλάδα</w:t>
      </w:r>
      <w:r>
        <w:rPr>
          <w:rFonts w:ascii="Segoe UI" w:hAnsi="Segoe UI" w:cs="Segoe UI"/>
          <w:sz w:val="20"/>
          <w:lang w:val="el-GR" w:eastAsia="el-GR" w:bidi="el-GR"/>
        </w:rPr>
        <w:t xml:space="preserve">, παρά </w:t>
      </w:r>
      <w:r w:rsidR="001C6AEB">
        <w:rPr>
          <w:rFonts w:ascii="Segoe UI" w:hAnsi="Segoe UI" w:cs="Segoe UI"/>
          <w:sz w:val="20"/>
          <w:lang w:val="el-GR" w:eastAsia="el-GR" w:bidi="el-GR"/>
        </w:rPr>
        <w:t xml:space="preserve">τη </w:t>
      </w:r>
      <w:r w:rsidR="00427CF4">
        <w:rPr>
          <w:rFonts w:ascii="Segoe UI" w:hAnsi="Segoe UI" w:cs="Segoe UI"/>
          <w:sz w:val="20"/>
          <w:lang w:val="el-GR" w:eastAsia="el-GR" w:bidi="el-GR"/>
        </w:rPr>
        <w:t>συνεχιζόμενη</w:t>
      </w:r>
      <w:r w:rsidR="001C6AEB">
        <w:rPr>
          <w:rFonts w:ascii="Segoe UI" w:hAnsi="Segoe UI" w:cs="Segoe UI"/>
          <w:sz w:val="20"/>
          <w:lang w:val="el-GR" w:eastAsia="el-GR" w:bidi="el-GR"/>
        </w:rPr>
        <w:t xml:space="preserve"> χαλάρωση των περιορισμών </w:t>
      </w:r>
      <w:r w:rsidR="001C6AEB" w:rsidRPr="001C6AEB">
        <w:rPr>
          <w:rFonts w:ascii="Segoe UI" w:hAnsi="Segoe UI" w:cs="Segoe UI"/>
          <w:sz w:val="20"/>
          <w:lang w:val="el-GR" w:eastAsia="el-GR" w:bidi="el-GR"/>
        </w:rPr>
        <w:t>στην κίνηση κεφαλαίων</w:t>
      </w:r>
      <w:r w:rsidR="001C6AEB">
        <w:rPr>
          <w:rFonts w:ascii="Segoe UI" w:hAnsi="Segoe UI" w:cs="Segoe UI"/>
          <w:sz w:val="20"/>
          <w:lang w:val="el-GR" w:eastAsia="el-GR" w:bidi="el-GR"/>
        </w:rPr>
        <w:t xml:space="preserve">. </w:t>
      </w:r>
    </w:p>
    <w:p w:rsidR="00790F4E" w:rsidRPr="00C9600A" w:rsidRDefault="00790F4E" w:rsidP="00790F4E">
      <w:pPr>
        <w:autoSpaceDE w:val="0"/>
        <w:autoSpaceDN w:val="0"/>
        <w:adjustRightInd w:val="0"/>
        <w:spacing w:after="160" w:line="320" w:lineRule="atLeast"/>
        <w:jc w:val="both"/>
        <w:rPr>
          <w:rFonts w:ascii="Segoe UI" w:hAnsi="Segoe UI" w:cs="Segoe UI"/>
          <w:sz w:val="20"/>
          <w:lang w:val="el-GR" w:eastAsia="el-GR" w:bidi="el-GR"/>
        </w:rPr>
      </w:pPr>
      <w:r w:rsidRPr="00C9600A">
        <w:rPr>
          <w:rFonts w:ascii="Segoe UI" w:hAnsi="Segoe UI" w:cs="Segoe UI"/>
          <w:sz w:val="20"/>
          <w:lang w:val="el-GR" w:eastAsia="el-GR" w:bidi="el-GR"/>
        </w:rPr>
        <w:t>Ως αποτέλεσμα</w:t>
      </w:r>
      <w:r w:rsidR="00235C95" w:rsidRPr="00C9600A">
        <w:rPr>
          <w:rFonts w:ascii="Segoe UI" w:hAnsi="Segoe UI" w:cs="Segoe UI"/>
          <w:sz w:val="20"/>
          <w:lang w:val="el-GR" w:eastAsia="el-GR" w:bidi="el-GR"/>
        </w:rPr>
        <w:t xml:space="preserve"> των ανωτέρω</w:t>
      </w:r>
      <w:r w:rsidRPr="00C9600A">
        <w:rPr>
          <w:rFonts w:ascii="Segoe UI" w:hAnsi="Segoe UI" w:cs="Segoe UI"/>
          <w:sz w:val="20"/>
          <w:lang w:val="el-GR" w:eastAsia="el-GR" w:bidi="el-GR"/>
        </w:rPr>
        <w:t xml:space="preserve">, ο </w:t>
      </w:r>
      <w:r w:rsidRPr="00F9635F">
        <w:rPr>
          <w:rFonts w:ascii="Segoe UI" w:hAnsi="Segoe UI" w:cs="Segoe UI"/>
          <w:b/>
          <w:sz w:val="20"/>
          <w:lang w:val="el-GR" w:eastAsia="el-GR" w:bidi="el-GR"/>
        </w:rPr>
        <w:t>δείκτης Δ</w:t>
      </w:r>
      <w:r w:rsidR="006C2754" w:rsidRPr="00F9635F">
        <w:rPr>
          <w:rFonts w:ascii="Segoe UI" w:hAnsi="Segoe UI" w:cs="Segoe UI"/>
          <w:b/>
          <w:sz w:val="20"/>
          <w:lang w:val="el-GR" w:eastAsia="el-GR" w:bidi="el-GR"/>
        </w:rPr>
        <w:t xml:space="preserve">ανείων </w:t>
      </w:r>
      <w:r w:rsidRPr="00F9635F">
        <w:rPr>
          <w:rFonts w:ascii="Segoe UI" w:hAnsi="Segoe UI" w:cs="Segoe UI"/>
          <w:b/>
          <w:sz w:val="20"/>
          <w:lang w:val="el-GR" w:eastAsia="el-GR" w:bidi="el-GR"/>
        </w:rPr>
        <w:t>προς Καταθέσεις</w:t>
      </w:r>
      <w:r w:rsidRPr="00C9600A">
        <w:rPr>
          <w:rFonts w:ascii="Segoe UI" w:hAnsi="Segoe UI" w:cs="Segoe UI"/>
          <w:sz w:val="20"/>
          <w:lang w:val="el-GR" w:eastAsia="el-GR" w:bidi="el-GR"/>
        </w:rPr>
        <w:t xml:space="preserve"> βελτιώθηκε περαιτέρω σε 7</w:t>
      </w:r>
      <w:r w:rsidR="00B65D58">
        <w:rPr>
          <w:rFonts w:ascii="Segoe UI" w:hAnsi="Segoe UI" w:cs="Segoe UI"/>
          <w:sz w:val="20"/>
          <w:lang w:val="el-GR" w:eastAsia="el-GR" w:bidi="el-GR"/>
        </w:rPr>
        <w:t>1</w:t>
      </w:r>
      <w:r w:rsidRPr="00C9600A">
        <w:rPr>
          <w:rFonts w:ascii="Segoe UI" w:hAnsi="Segoe UI" w:cs="Segoe UI"/>
          <w:sz w:val="20"/>
          <w:lang w:val="el-GR" w:eastAsia="el-GR" w:bidi="el-GR"/>
        </w:rPr>
        <w:t>% στην Ελλάδα (</w:t>
      </w:r>
      <w:r w:rsidR="00C00CFD" w:rsidRPr="00C9600A">
        <w:rPr>
          <w:rFonts w:ascii="Segoe UI" w:hAnsi="Segoe UI" w:cs="Segoe UI"/>
          <w:sz w:val="20"/>
          <w:lang w:val="el-GR" w:eastAsia="el-GR" w:bidi="el-GR"/>
        </w:rPr>
        <w:t>7</w:t>
      </w:r>
      <w:r w:rsidR="00B65D58">
        <w:rPr>
          <w:rFonts w:ascii="Segoe UI" w:hAnsi="Segoe UI" w:cs="Segoe UI"/>
          <w:sz w:val="20"/>
          <w:lang w:val="el-GR" w:eastAsia="el-GR" w:bidi="el-GR"/>
        </w:rPr>
        <w:t>3</w:t>
      </w:r>
      <w:r w:rsidR="00C00CFD" w:rsidRPr="00C9600A">
        <w:rPr>
          <w:rFonts w:ascii="Segoe UI" w:hAnsi="Segoe UI" w:cs="Segoe UI"/>
          <w:sz w:val="20"/>
          <w:lang w:val="el-GR" w:eastAsia="el-GR" w:bidi="el-GR"/>
        </w:rPr>
        <w:t xml:space="preserve">% το </w:t>
      </w:r>
      <w:r w:rsidR="00B65D58">
        <w:rPr>
          <w:rFonts w:ascii="Segoe UI" w:hAnsi="Segoe UI" w:cs="Segoe UI"/>
          <w:sz w:val="20"/>
          <w:lang w:val="el-GR" w:eastAsia="el-GR" w:bidi="el-GR"/>
        </w:rPr>
        <w:t>Β</w:t>
      </w:r>
      <w:r w:rsidRPr="00C9600A">
        <w:rPr>
          <w:rFonts w:ascii="Segoe UI" w:hAnsi="Segoe UI" w:cs="Segoe UI"/>
          <w:sz w:val="20"/>
          <w:lang w:val="el-GR" w:eastAsia="el-GR" w:bidi="el-GR"/>
        </w:rPr>
        <w:t xml:space="preserve">’ </w:t>
      </w:r>
      <w:r w:rsidR="00B65D58">
        <w:rPr>
          <w:rFonts w:ascii="Segoe UI" w:hAnsi="Segoe UI" w:cs="Segoe UI"/>
          <w:sz w:val="20"/>
          <w:lang w:val="el-GR" w:eastAsia="el-GR" w:bidi="el-GR"/>
        </w:rPr>
        <w:t>Τ</w:t>
      </w:r>
      <w:r w:rsidRPr="00C9600A">
        <w:rPr>
          <w:rFonts w:ascii="Segoe UI" w:hAnsi="Segoe UI" w:cs="Segoe UI"/>
          <w:sz w:val="20"/>
          <w:lang w:val="el-GR" w:eastAsia="el-GR" w:bidi="el-GR"/>
        </w:rPr>
        <w:t>ρίμηνο του 201</w:t>
      </w:r>
      <w:r w:rsidR="00C9600A">
        <w:rPr>
          <w:rFonts w:ascii="Segoe UI" w:hAnsi="Segoe UI" w:cs="Segoe UI"/>
          <w:sz w:val="20"/>
          <w:lang w:val="el-GR" w:eastAsia="el-GR" w:bidi="el-GR"/>
        </w:rPr>
        <w:t>8</w:t>
      </w:r>
      <w:r w:rsidRPr="00C9600A">
        <w:rPr>
          <w:rFonts w:ascii="Segoe UI" w:hAnsi="Segoe UI" w:cs="Segoe UI"/>
          <w:sz w:val="20"/>
          <w:lang w:val="el-GR" w:eastAsia="el-GR" w:bidi="el-GR"/>
        </w:rPr>
        <w:t>) και σε</w:t>
      </w:r>
      <w:r w:rsidR="00DB59EF" w:rsidRPr="00DB59EF">
        <w:rPr>
          <w:rFonts w:ascii="Segoe UI" w:hAnsi="Segoe UI" w:cs="Segoe UI"/>
          <w:sz w:val="20"/>
          <w:lang w:val="el-GR" w:eastAsia="el-GR" w:bidi="el-GR"/>
        </w:rPr>
        <w:t xml:space="preserve"> 7</w:t>
      </w:r>
      <w:r w:rsidR="00B65D58">
        <w:rPr>
          <w:rFonts w:ascii="Segoe UI" w:hAnsi="Segoe UI" w:cs="Segoe UI"/>
          <w:sz w:val="20"/>
          <w:lang w:val="el-GR" w:eastAsia="el-GR" w:bidi="el-GR"/>
        </w:rPr>
        <w:t>2</w:t>
      </w:r>
      <w:r w:rsidR="00DB59EF" w:rsidRPr="00DB59EF">
        <w:rPr>
          <w:rFonts w:ascii="Segoe UI" w:hAnsi="Segoe UI" w:cs="Segoe UI"/>
          <w:sz w:val="20"/>
          <w:lang w:val="el-GR" w:eastAsia="el-GR" w:bidi="el-GR"/>
        </w:rPr>
        <w:t xml:space="preserve">% </w:t>
      </w:r>
      <w:r w:rsidR="00DB59EF">
        <w:rPr>
          <w:rFonts w:ascii="Segoe UI" w:hAnsi="Segoe UI" w:cs="Segoe UI"/>
          <w:sz w:val="20"/>
          <w:lang w:val="el-GR" w:eastAsia="el-GR" w:bidi="el-GR"/>
        </w:rPr>
        <w:t xml:space="preserve">σε </w:t>
      </w:r>
      <w:r w:rsidRPr="00C9600A">
        <w:rPr>
          <w:rFonts w:ascii="Segoe UI" w:hAnsi="Segoe UI" w:cs="Segoe UI"/>
          <w:sz w:val="20"/>
          <w:lang w:val="el-GR" w:eastAsia="el-GR" w:bidi="el-GR"/>
        </w:rPr>
        <w:t>επίπεδο Ομίλου.</w:t>
      </w:r>
    </w:p>
    <w:p w:rsidR="00F9635F" w:rsidRDefault="00F9635F" w:rsidP="00201890">
      <w:pPr>
        <w:autoSpaceDE w:val="0"/>
        <w:autoSpaceDN w:val="0"/>
        <w:adjustRightInd w:val="0"/>
        <w:spacing w:after="160" w:line="320" w:lineRule="atLeast"/>
        <w:jc w:val="both"/>
        <w:rPr>
          <w:rFonts w:ascii="Segoe UI" w:hAnsi="Segoe UI" w:cs="Segoe UI"/>
          <w:sz w:val="20"/>
          <w:lang w:val="el-GR" w:eastAsia="el-GR" w:bidi="el-GR"/>
        </w:rPr>
      </w:pPr>
      <w:r w:rsidRPr="00F9635F">
        <w:rPr>
          <w:rFonts w:ascii="Segoe UI" w:hAnsi="Segoe UI" w:cs="Segoe UI"/>
          <w:sz w:val="20"/>
          <w:lang w:val="el-GR" w:eastAsia="el-GR" w:bidi="el-GR"/>
        </w:rPr>
        <w:t>Η</w:t>
      </w:r>
      <w:r w:rsidR="00567B66" w:rsidRPr="00F9635F">
        <w:rPr>
          <w:rFonts w:ascii="Segoe UI" w:hAnsi="Segoe UI" w:cs="Segoe UI"/>
          <w:sz w:val="20"/>
          <w:lang w:val="el-GR" w:eastAsia="el-GR" w:bidi="el-GR"/>
        </w:rPr>
        <w:t xml:space="preserve"> </w:t>
      </w:r>
      <w:r w:rsidR="00567B66" w:rsidRPr="00AC518F">
        <w:rPr>
          <w:rFonts w:ascii="Segoe UI" w:hAnsi="Segoe UI" w:cs="Segoe UI"/>
          <w:b/>
          <w:sz w:val="20"/>
          <w:lang w:val="el-GR" w:eastAsia="el-GR" w:bidi="el-GR"/>
        </w:rPr>
        <w:t>χρηματοδότηση από το</w:t>
      </w:r>
      <w:r w:rsidR="00567B66" w:rsidRPr="00F9635F">
        <w:rPr>
          <w:rFonts w:ascii="Segoe UI" w:hAnsi="Segoe UI" w:cs="Segoe UI"/>
          <w:sz w:val="20"/>
          <w:lang w:val="el-GR" w:eastAsia="el-GR" w:bidi="el-GR"/>
        </w:rPr>
        <w:t xml:space="preserve"> </w:t>
      </w:r>
      <w:proofErr w:type="spellStart"/>
      <w:r w:rsidR="00567B66" w:rsidRPr="00F9635F">
        <w:rPr>
          <w:rFonts w:ascii="Segoe UI" w:hAnsi="Segoe UI" w:cs="Segoe UI"/>
          <w:b/>
          <w:sz w:val="20"/>
          <w:lang w:val="el-GR" w:eastAsia="el-GR" w:bidi="el-GR"/>
        </w:rPr>
        <w:t>Ευρωσύστημα</w:t>
      </w:r>
      <w:proofErr w:type="spellEnd"/>
      <w:r w:rsidR="00567B66" w:rsidRPr="00F9635F">
        <w:rPr>
          <w:rFonts w:ascii="Segoe UI" w:hAnsi="Segoe UI" w:cs="Segoe UI"/>
          <w:sz w:val="20"/>
          <w:lang w:val="el-GR" w:eastAsia="el-GR" w:bidi="el-GR"/>
        </w:rPr>
        <w:t xml:space="preserve"> </w:t>
      </w:r>
      <w:r w:rsidR="00A25F12" w:rsidRPr="00F9635F">
        <w:rPr>
          <w:rFonts w:ascii="Segoe UI" w:hAnsi="Segoe UI" w:cs="Segoe UI"/>
          <w:sz w:val="20"/>
          <w:lang w:val="el-GR" w:eastAsia="el-GR" w:bidi="el-GR"/>
        </w:rPr>
        <w:t xml:space="preserve">διατηρείται </w:t>
      </w:r>
      <w:r w:rsidR="00567B66" w:rsidRPr="00F9635F">
        <w:rPr>
          <w:rFonts w:ascii="Segoe UI" w:hAnsi="Segoe UI" w:cs="Segoe UI"/>
          <w:sz w:val="20"/>
          <w:lang w:val="el-GR" w:eastAsia="el-GR" w:bidi="el-GR"/>
        </w:rPr>
        <w:t xml:space="preserve">σε </w:t>
      </w:r>
      <w:r w:rsidR="00014C7A" w:rsidRPr="00F9635F">
        <w:rPr>
          <w:rFonts w:ascii="Segoe UI" w:hAnsi="Segoe UI" w:cs="Segoe UI"/>
          <w:sz w:val="20"/>
          <w:lang w:val="el-GR" w:eastAsia="el-GR" w:bidi="el-GR"/>
        </w:rPr>
        <w:t xml:space="preserve">μόλις </w:t>
      </w:r>
      <w:r w:rsidR="00567B66" w:rsidRPr="00F9635F">
        <w:rPr>
          <w:rFonts w:ascii="Segoe UI" w:hAnsi="Segoe UI" w:cs="Segoe UI"/>
          <w:sz w:val="20"/>
          <w:lang w:val="el-GR" w:eastAsia="el-GR" w:bidi="el-GR"/>
        </w:rPr>
        <w:t>€</w:t>
      </w:r>
      <w:r>
        <w:rPr>
          <w:rFonts w:ascii="Segoe UI" w:hAnsi="Segoe UI" w:cs="Segoe UI"/>
          <w:sz w:val="20"/>
          <w:lang w:val="el-GR" w:eastAsia="el-GR" w:bidi="el-GR"/>
        </w:rPr>
        <w:t>2,</w:t>
      </w:r>
      <w:r w:rsidR="00B65D58">
        <w:rPr>
          <w:rFonts w:ascii="Segoe UI" w:hAnsi="Segoe UI" w:cs="Segoe UI"/>
          <w:sz w:val="20"/>
          <w:lang w:val="el-GR" w:eastAsia="el-GR" w:bidi="el-GR"/>
        </w:rPr>
        <w:t>3</w:t>
      </w:r>
      <w:r>
        <w:rPr>
          <w:rFonts w:ascii="Segoe UI" w:hAnsi="Segoe UI" w:cs="Segoe UI"/>
          <w:sz w:val="20"/>
          <w:lang w:val="el-GR" w:eastAsia="el-GR" w:bidi="el-GR"/>
        </w:rPr>
        <w:t xml:space="preserve"> δισ. τον </w:t>
      </w:r>
      <w:r w:rsidR="00B65D58">
        <w:rPr>
          <w:rFonts w:ascii="Segoe UI" w:hAnsi="Segoe UI" w:cs="Segoe UI"/>
          <w:sz w:val="20"/>
          <w:lang w:val="el-GR" w:eastAsia="el-GR" w:bidi="el-GR"/>
        </w:rPr>
        <w:t>Νοέμβριο</w:t>
      </w:r>
      <w:r>
        <w:rPr>
          <w:rFonts w:ascii="Segoe UI" w:hAnsi="Segoe UI" w:cs="Segoe UI"/>
          <w:sz w:val="20"/>
          <w:lang w:val="el-GR" w:eastAsia="el-GR" w:bidi="el-GR"/>
        </w:rPr>
        <w:t xml:space="preserve"> </w:t>
      </w:r>
      <w:r w:rsidR="00A25F12" w:rsidRPr="00F9635F">
        <w:rPr>
          <w:rFonts w:ascii="Segoe UI" w:hAnsi="Segoe UI" w:cs="Segoe UI"/>
          <w:sz w:val="20"/>
          <w:lang w:val="el-GR" w:eastAsia="el-GR" w:bidi="el-GR"/>
        </w:rPr>
        <w:t>α</w:t>
      </w:r>
      <w:r w:rsidR="00567B66" w:rsidRPr="00F9635F">
        <w:rPr>
          <w:rFonts w:ascii="Segoe UI" w:hAnsi="Segoe UI" w:cs="Segoe UI"/>
          <w:sz w:val="20"/>
          <w:lang w:val="el-GR" w:eastAsia="el-GR" w:bidi="el-GR"/>
        </w:rPr>
        <w:t>πό €</w:t>
      </w:r>
      <w:r w:rsidR="00014C7A" w:rsidRPr="00F9635F">
        <w:rPr>
          <w:rFonts w:ascii="Segoe UI" w:hAnsi="Segoe UI" w:cs="Segoe UI"/>
          <w:sz w:val="20"/>
          <w:lang w:val="el-GR" w:eastAsia="el-GR" w:bidi="el-GR"/>
        </w:rPr>
        <w:t>2,</w:t>
      </w:r>
      <w:r w:rsidR="00B65D58">
        <w:rPr>
          <w:rFonts w:ascii="Segoe UI" w:hAnsi="Segoe UI" w:cs="Segoe UI"/>
          <w:sz w:val="20"/>
          <w:lang w:val="el-GR" w:eastAsia="el-GR" w:bidi="el-GR"/>
        </w:rPr>
        <w:t>8</w:t>
      </w:r>
      <w:r w:rsidR="00567B66" w:rsidRPr="00F9635F">
        <w:rPr>
          <w:rFonts w:ascii="Segoe UI" w:hAnsi="Segoe UI" w:cs="Segoe UI"/>
          <w:sz w:val="20"/>
          <w:lang w:val="el-GR" w:eastAsia="el-GR" w:bidi="el-GR"/>
        </w:rPr>
        <w:t xml:space="preserve"> δισ. το τέλος του </w:t>
      </w:r>
      <w:r w:rsidR="00B65D58">
        <w:rPr>
          <w:rFonts w:ascii="Segoe UI" w:hAnsi="Segoe UI" w:cs="Segoe UI"/>
          <w:sz w:val="20"/>
          <w:lang w:val="el-GR" w:eastAsia="el-GR" w:bidi="el-GR"/>
        </w:rPr>
        <w:t>Β</w:t>
      </w:r>
      <w:r w:rsidR="00567B66" w:rsidRPr="00F9635F">
        <w:rPr>
          <w:rFonts w:ascii="Segoe UI" w:hAnsi="Segoe UI" w:cs="Segoe UI"/>
          <w:sz w:val="20"/>
          <w:lang w:val="el-GR" w:eastAsia="el-GR" w:bidi="el-GR"/>
        </w:rPr>
        <w:t xml:space="preserve">’ </w:t>
      </w:r>
      <w:r w:rsidR="00B65D58">
        <w:rPr>
          <w:rFonts w:ascii="Segoe UI" w:hAnsi="Segoe UI" w:cs="Segoe UI"/>
          <w:sz w:val="20"/>
          <w:lang w:val="el-GR" w:eastAsia="el-GR" w:bidi="el-GR"/>
        </w:rPr>
        <w:t>Τ</w:t>
      </w:r>
      <w:r w:rsidR="00567B66" w:rsidRPr="00F9635F">
        <w:rPr>
          <w:rFonts w:ascii="Segoe UI" w:hAnsi="Segoe UI" w:cs="Segoe UI"/>
          <w:sz w:val="20"/>
          <w:lang w:val="el-GR" w:eastAsia="el-GR" w:bidi="el-GR"/>
        </w:rPr>
        <w:t xml:space="preserve">ριμήνου του </w:t>
      </w:r>
      <w:r w:rsidR="00B65D58">
        <w:rPr>
          <w:rFonts w:ascii="Segoe UI" w:hAnsi="Segoe UI" w:cs="Segoe UI"/>
          <w:sz w:val="20"/>
          <w:lang w:val="el-GR" w:eastAsia="el-GR" w:bidi="el-GR"/>
        </w:rPr>
        <w:t>2018</w:t>
      </w:r>
      <w:r w:rsidR="00567B66" w:rsidRPr="00F9635F">
        <w:rPr>
          <w:rFonts w:ascii="Segoe UI" w:hAnsi="Segoe UI" w:cs="Segoe UI"/>
          <w:sz w:val="20"/>
          <w:lang w:val="el-GR" w:eastAsia="el-GR" w:bidi="el-GR"/>
        </w:rPr>
        <w:t xml:space="preserve"> </w:t>
      </w:r>
      <w:r w:rsidR="00DB4D4C" w:rsidRPr="00F9635F">
        <w:rPr>
          <w:rFonts w:ascii="Segoe UI" w:hAnsi="Segoe UI" w:cs="Segoe UI"/>
          <w:sz w:val="20"/>
          <w:lang w:val="el-GR" w:eastAsia="el-GR" w:bidi="el-GR"/>
        </w:rPr>
        <w:t xml:space="preserve">και αφορά αποκλειστικά στο </w:t>
      </w:r>
      <w:r w:rsidR="00362E50">
        <w:rPr>
          <w:rFonts w:ascii="Segoe UI" w:hAnsi="Segoe UI" w:cs="Segoe UI"/>
          <w:sz w:val="20"/>
          <w:lang w:val="el-GR" w:eastAsia="el-GR" w:bidi="el-GR"/>
        </w:rPr>
        <w:t>Π</w:t>
      </w:r>
      <w:r w:rsidR="00DB4D4C" w:rsidRPr="00F9635F">
        <w:rPr>
          <w:rFonts w:ascii="Segoe UI" w:hAnsi="Segoe UI" w:cs="Segoe UI"/>
          <w:sz w:val="20"/>
          <w:lang w:val="el-GR" w:eastAsia="el-GR" w:bidi="el-GR"/>
        </w:rPr>
        <w:t xml:space="preserve">ρόγραμμα </w:t>
      </w:r>
      <w:proofErr w:type="spellStart"/>
      <w:r w:rsidR="00362E50">
        <w:rPr>
          <w:rFonts w:ascii="Segoe UI" w:hAnsi="Segoe UI" w:cs="Segoe UI"/>
          <w:sz w:val="20"/>
          <w:lang w:val="el-GR" w:eastAsia="el-GR" w:bidi="el-GR"/>
        </w:rPr>
        <w:t>Σ</w:t>
      </w:r>
      <w:r w:rsidR="00DB4D4C" w:rsidRPr="00F9635F">
        <w:rPr>
          <w:rFonts w:ascii="Segoe UI" w:hAnsi="Segoe UI" w:cs="Segoe UI"/>
          <w:sz w:val="20"/>
          <w:lang w:val="el-GR" w:eastAsia="el-GR" w:bidi="el-GR"/>
        </w:rPr>
        <w:t>τοχευμένων</w:t>
      </w:r>
      <w:proofErr w:type="spellEnd"/>
      <w:r w:rsidR="00DB4D4C" w:rsidRPr="00F9635F">
        <w:rPr>
          <w:rFonts w:ascii="Segoe UI" w:hAnsi="Segoe UI" w:cs="Segoe UI"/>
          <w:sz w:val="20"/>
          <w:lang w:val="el-GR" w:eastAsia="el-GR" w:bidi="el-GR"/>
        </w:rPr>
        <w:t xml:space="preserve"> </w:t>
      </w:r>
      <w:r w:rsidR="00362E50">
        <w:rPr>
          <w:rFonts w:ascii="Segoe UI" w:hAnsi="Segoe UI" w:cs="Segoe UI"/>
          <w:sz w:val="20"/>
          <w:lang w:val="el-GR" w:eastAsia="el-GR" w:bidi="el-GR"/>
        </w:rPr>
        <w:t>Σ</w:t>
      </w:r>
      <w:r w:rsidR="00DB4D4C" w:rsidRPr="00F9635F">
        <w:rPr>
          <w:rFonts w:ascii="Segoe UI" w:hAnsi="Segoe UI" w:cs="Segoe UI"/>
          <w:sz w:val="20"/>
          <w:lang w:val="el-GR" w:eastAsia="el-GR" w:bidi="el-GR"/>
        </w:rPr>
        <w:t xml:space="preserve">υναλλαγών </w:t>
      </w:r>
      <w:r w:rsidR="00362E50">
        <w:rPr>
          <w:rFonts w:ascii="Segoe UI" w:hAnsi="Segoe UI" w:cs="Segoe UI"/>
          <w:sz w:val="20"/>
          <w:lang w:val="el-GR" w:eastAsia="el-GR" w:bidi="el-GR"/>
        </w:rPr>
        <w:t>Μ</w:t>
      </w:r>
      <w:r w:rsidR="00DB4D4C" w:rsidRPr="00F9635F">
        <w:rPr>
          <w:rFonts w:ascii="Segoe UI" w:hAnsi="Segoe UI" w:cs="Segoe UI"/>
          <w:sz w:val="20"/>
          <w:lang w:val="el-GR" w:eastAsia="el-GR" w:bidi="el-GR"/>
        </w:rPr>
        <w:t xml:space="preserve">ακροχρόνιας </w:t>
      </w:r>
      <w:r w:rsidR="00362E50">
        <w:rPr>
          <w:rFonts w:ascii="Segoe UI" w:hAnsi="Segoe UI" w:cs="Segoe UI"/>
          <w:sz w:val="20"/>
          <w:lang w:val="el-GR" w:eastAsia="el-GR" w:bidi="el-GR"/>
        </w:rPr>
        <w:t>Α</w:t>
      </w:r>
      <w:r w:rsidR="00DB4D4C" w:rsidRPr="00F9635F">
        <w:rPr>
          <w:rFonts w:ascii="Segoe UI" w:hAnsi="Segoe UI" w:cs="Segoe UI"/>
          <w:sz w:val="20"/>
          <w:lang w:val="el-GR" w:eastAsia="el-GR" w:bidi="el-GR"/>
        </w:rPr>
        <w:t>ναχρηματοδότησης της ΕΚΤ.</w:t>
      </w:r>
      <w:r w:rsidR="00BD5321">
        <w:rPr>
          <w:rFonts w:ascii="Segoe UI" w:hAnsi="Segoe UI" w:cs="Segoe UI"/>
          <w:sz w:val="20"/>
          <w:lang w:val="el-GR" w:eastAsia="el-GR" w:bidi="el-GR"/>
        </w:rPr>
        <w:t xml:space="preserve"> </w:t>
      </w:r>
      <w:r w:rsidR="00B65D58">
        <w:rPr>
          <w:rFonts w:ascii="Segoe UI" w:hAnsi="Segoe UI" w:cs="Segoe UI"/>
          <w:sz w:val="20"/>
          <w:lang w:val="el-GR" w:eastAsia="el-GR" w:bidi="el-GR"/>
        </w:rPr>
        <w:t xml:space="preserve">Το Εννεάμηνο του 2018, </w:t>
      </w:r>
      <w:r>
        <w:rPr>
          <w:rFonts w:ascii="Segoe UI" w:hAnsi="Segoe UI" w:cs="Segoe UI"/>
          <w:sz w:val="20"/>
          <w:lang w:val="el-GR" w:eastAsia="el-GR" w:bidi="el-GR"/>
        </w:rPr>
        <w:t>ο</w:t>
      </w:r>
      <w:r w:rsidR="00B65D58">
        <w:rPr>
          <w:rFonts w:ascii="Segoe UI" w:hAnsi="Segoe UI" w:cs="Segoe UI"/>
          <w:sz w:val="20"/>
          <w:lang w:val="el-GR" w:eastAsia="el-GR" w:bidi="el-GR"/>
        </w:rPr>
        <w:t>ι</w:t>
      </w:r>
      <w:r>
        <w:rPr>
          <w:rFonts w:ascii="Segoe UI" w:hAnsi="Segoe UI" w:cs="Segoe UI"/>
          <w:sz w:val="20"/>
          <w:lang w:val="el-GR" w:eastAsia="el-GR" w:bidi="el-GR"/>
        </w:rPr>
        <w:t xml:space="preserve"> δείκτ</w:t>
      </w:r>
      <w:r w:rsidR="00B65D58">
        <w:rPr>
          <w:rFonts w:ascii="Segoe UI" w:hAnsi="Segoe UI" w:cs="Segoe UI"/>
          <w:sz w:val="20"/>
          <w:lang w:val="el-GR" w:eastAsia="el-GR" w:bidi="el-GR"/>
        </w:rPr>
        <w:t>ες</w:t>
      </w:r>
      <w:r w:rsidR="00B65D58" w:rsidRPr="00B65D58">
        <w:rPr>
          <w:rFonts w:ascii="Segoe UI" w:hAnsi="Segoe UI" w:cs="Segoe UI"/>
          <w:sz w:val="20"/>
          <w:lang w:val="el-GR" w:eastAsia="el-GR" w:bidi="el-GR"/>
        </w:rPr>
        <w:t xml:space="preserve"> Κάλυψης Ρευστότητας (LCR) και Καθαρής Σταθερής Χρηματοδότησης (NSFR) ανέρχονται σε 124% και 103% αντίστοιχα, υπερβαίνοντας το </w:t>
      </w:r>
      <w:r w:rsidR="00AA6A18">
        <w:rPr>
          <w:rFonts w:ascii="Segoe UI" w:hAnsi="Segoe UI" w:cs="Segoe UI"/>
          <w:sz w:val="20"/>
          <w:lang w:val="el-GR" w:eastAsia="el-GR" w:bidi="el-GR"/>
        </w:rPr>
        <w:t xml:space="preserve">ελάχιστο </w:t>
      </w:r>
      <w:r w:rsidR="00B65D58" w:rsidRPr="00B65D58">
        <w:rPr>
          <w:rFonts w:ascii="Segoe UI" w:hAnsi="Segoe UI" w:cs="Segoe UI"/>
          <w:sz w:val="20"/>
          <w:lang w:val="el-GR" w:eastAsia="el-GR" w:bidi="el-GR"/>
        </w:rPr>
        <w:t>εποπτικό όριο του 100%</w:t>
      </w:r>
      <w:r w:rsidR="00BD5321">
        <w:rPr>
          <w:rFonts w:ascii="Segoe UI" w:hAnsi="Segoe UI" w:cs="Segoe UI"/>
          <w:sz w:val="20"/>
          <w:lang w:val="el-GR" w:eastAsia="el-GR" w:bidi="el-GR"/>
        </w:rPr>
        <w:t>.</w:t>
      </w:r>
      <w:r>
        <w:rPr>
          <w:rFonts w:ascii="Segoe UI" w:hAnsi="Segoe UI" w:cs="Segoe UI"/>
          <w:sz w:val="20"/>
          <w:lang w:val="el-GR" w:eastAsia="el-GR" w:bidi="el-GR"/>
        </w:rPr>
        <w:t xml:space="preserve"> </w:t>
      </w:r>
    </w:p>
    <w:p w:rsidR="00320788" w:rsidRPr="008E2045" w:rsidRDefault="00FF3591" w:rsidP="00201890">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Η </w:t>
      </w:r>
      <w:r w:rsidR="00CF2247">
        <w:rPr>
          <w:rFonts w:ascii="Segoe UI" w:hAnsi="Segoe UI" w:cs="Segoe UI"/>
          <w:sz w:val="20"/>
          <w:lang w:val="el-GR" w:eastAsia="el-GR" w:bidi="el-GR"/>
        </w:rPr>
        <w:t xml:space="preserve">απόφαση </w:t>
      </w:r>
      <w:r w:rsidR="00596353" w:rsidRPr="00405D84">
        <w:rPr>
          <w:rFonts w:ascii="Segoe UI" w:hAnsi="Segoe UI" w:cs="Segoe UI"/>
          <w:sz w:val="20"/>
          <w:lang w:val="el-GR" w:eastAsia="el-GR" w:bidi="el-GR"/>
        </w:rPr>
        <w:t xml:space="preserve">από την </w:t>
      </w:r>
      <w:r w:rsidR="00596353">
        <w:rPr>
          <w:rFonts w:ascii="Segoe UI" w:hAnsi="Segoe UI" w:cs="Segoe UI"/>
          <w:sz w:val="20"/>
          <w:lang w:val="el-GR" w:eastAsia="el-GR" w:bidi="el-GR"/>
        </w:rPr>
        <w:t xml:space="preserve">ΕΚΤ </w:t>
      </w:r>
      <w:r w:rsidR="00BE4D21">
        <w:rPr>
          <w:rFonts w:ascii="Segoe UI" w:hAnsi="Segoe UI" w:cs="Segoe UI"/>
          <w:sz w:val="20"/>
          <w:lang w:val="el-GR" w:eastAsia="el-GR" w:bidi="el-GR"/>
        </w:rPr>
        <w:t xml:space="preserve">τον Αύγουστο του 2018 </w:t>
      </w:r>
      <w:r w:rsidR="00405D84">
        <w:rPr>
          <w:rFonts w:ascii="Segoe UI" w:hAnsi="Segoe UI" w:cs="Segoe UI"/>
          <w:sz w:val="20"/>
          <w:lang w:val="el-GR" w:eastAsia="el-GR" w:bidi="el-GR"/>
        </w:rPr>
        <w:t xml:space="preserve">για άρση </w:t>
      </w:r>
      <w:r w:rsidR="00405D84" w:rsidRPr="00405D84">
        <w:rPr>
          <w:rFonts w:ascii="Segoe UI" w:hAnsi="Segoe UI" w:cs="Segoe UI"/>
          <w:sz w:val="20"/>
          <w:lang w:val="el-GR" w:eastAsia="el-GR" w:bidi="el-GR"/>
        </w:rPr>
        <w:t xml:space="preserve">της κατ' εξαίρεση αποδοχής ομολόγων και </w:t>
      </w:r>
      <w:r w:rsidR="00E414D5">
        <w:rPr>
          <w:rFonts w:ascii="Segoe UI" w:hAnsi="Segoe UI" w:cs="Segoe UI"/>
          <w:sz w:val="20"/>
          <w:lang w:val="el-GR" w:eastAsia="el-GR" w:bidi="el-GR"/>
        </w:rPr>
        <w:t>ε</w:t>
      </w:r>
      <w:r w:rsidR="00405D84" w:rsidRPr="00405D84">
        <w:rPr>
          <w:rFonts w:ascii="Segoe UI" w:hAnsi="Segoe UI" w:cs="Segoe UI"/>
          <w:sz w:val="20"/>
          <w:lang w:val="el-GR" w:eastAsia="el-GR" w:bidi="el-GR"/>
        </w:rPr>
        <w:t xml:space="preserve">ντόκων </w:t>
      </w:r>
      <w:r w:rsidR="00E414D5">
        <w:rPr>
          <w:rFonts w:ascii="Segoe UI" w:hAnsi="Segoe UI" w:cs="Segoe UI"/>
          <w:sz w:val="20"/>
          <w:lang w:val="el-GR" w:eastAsia="el-GR" w:bidi="el-GR"/>
        </w:rPr>
        <w:t>γ</w:t>
      </w:r>
      <w:r w:rsidR="00405D84" w:rsidRPr="00405D84">
        <w:rPr>
          <w:rFonts w:ascii="Segoe UI" w:hAnsi="Segoe UI" w:cs="Segoe UI"/>
          <w:sz w:val="20"/>
          <w:lang w:val="el-GR" w:eastAsia="el-GR" w:bidi="el-GR"/>
        </w:rPr>
        <w:t xml:space="preserve">ραμματίων του Ελληνικού </w:t>
      </w:r>
      <w:proofErr w:type="spellStart"/>
      <w:r w:rsidR="00405D84" w:rsidRPr="00405D84">
        <w:rPr>
          <w:rFonts w:ascii="Segoe UI" w:hAnsi="Segoe UI" w:cs="Segoe UI"/>
          <w:sz w:val="20"/>
          <w:lang w:val="el-GR" w:eastAsia="el-GR" w:bidi="el-GR"/>
        </w:rPr>
        <w:t>∆ημοσίου</w:t>
      </w:r>
      <w:proofErr w:type="spellEnd"/>
      <w:r w:rsidR="00405D84" w:rsidRPr="00405D84">
        <w:rPr>
          <w:rFonts w:ascii="Segoe UI" w:hAnsi="Segoe UI" w:cs="Segoe UI"/>
          <w:sz w:val="20"/>
          <w:lang w:val="el-GR" w:eastAsia="el-GR" w:bidi="el-GR"/>
        </w:rPr>
        <w:t xml:space="preserve"> ως αποδεκτών ενεχύρων στις πράξεις κύριας αναχρηματοδότησης </w:t>
      </w:r>
      <w:r>
        <w:rPr>
          <w:rFonts w:ascii="Segoe UI" w:hAnsi="Segoe UI" w:cs="Segoe UI"/>
          <w:sz w:val="20"/>
          <w:lang w:val="el-GR" w:eastAsia="el-GR" w:bidi="el-GR"/>
        </w:rPr>
        <w:t xml:space="preserve">δεν επηρεάζει το </w:t>
      </w:r>
      <w:r w:rsidR="00320788" w:rsidRPr="00F9635F">
        <w:rPr>
          <w:rFonts w:ascii="Segoe UI" w:hAnsi="Segoe UI" w:cs="Segoe UI"/>
          <w:sz w:val="20"/>
          <w:lang w:val="el-GR" w:eastAsia="el-GR" w:bidi="el-GR"/>
        </w:rPr>
        <w:t>κόστος χρηματοδότησ</w:t>
      </w:r>
      <w:r w:rsidR="00B7399B" w:rsidRPr="00F9635F">
        <w:rPr>
          <w:rFonts w:ascii="Segoe UI" w:hAnsi="Segoe UI" w:cs="Segoe UI"/>
          <w:sz w:val="20"/>
          <w:lang w:val="el-GR" w:eastAsia="el-GR" w:bidi="el-GR"/>
        </w:rPr>
        <w:t>η</w:t>
      </w:r>
      <w:r w:rsidR="00320788" w:rsidRPr="00F9635F">
        <w:rPr>
          <w:rFonts w:ascii="Segoe UI" w:hAnsi="Segoe UI" w:cs="Segoe UI"/>
          <w:sz w:val="20"/>
          <w:lang w:val="el-GR" w:eastAsia="el-GR" w:bidi="el-GR"/>
        </w:rPr>
        <w:t>ς</w:t>
      </w:r>
      <w:r>
        <w:rPr>
          <w:rFonts w:ascii="Segoe UI" w:hAnsi="Segoe UI" w:cs="Segoe UI"/>
          <w:sz w:val="20"/>
          <w:lang w:val="el-GR" w:eastAsia="el-GR" w:bidi="el-GR"/>
        </w:rPr>
        <w:t xml:space="preserve"> της </w:t>
      </w:r>
      <w:r w:rsidR="00405D84">
        <w:rPr>
          <w:rFonts w:ascii="Segoe UI" w:hAnsi="Segoe UI" w:cs="Segoe UI"/>
          <w:sz w:val="20"/>
          <w:lang w:val="el-GR" w:eastAsia="el-GR" w:bidi="el-GR"/>
        </w:rPr>
        <w:t>ΕΤΕ</w:t>
      </w:r>
      <w:r>
        <w:rPr>
          <w:rFonts w:ascii="Segoe UI" w:hAnsi="Segoe UI" w:cs="Segoe UI"/>
          <w:sz w:val="20"/>
          <w:lang w:val="el-GR" w:eastAsia="el-GR" w:bidi="el-GR"/>
        </w:rPr>
        <w:t>, καθώς τα ελληνικά ομόλογα και έντοκα γραμμάτια αντικαταστάθηκαν με καλυμμένα ομόλογα υψηλής διαβάθμισης</w:t>
      </w:r>
      <w:r w:rsidR="00180A44" w:rsidRPr="00180A44">
        <w:rPr>
          <w:rFonts w:ascii="Segoe UI" w:hAnsi="Segoe UI" w:cs="Segoe UI"/>
          <w:sz w:val="20"/>
          <w:lang w:val="el-GR" w:eastAsia="el-GR" w:bidi="el-GR"/>
        </w:rPr>
        <w:t xml:space="preserve"> </w:t>
      </w:r>
      <w:r w:rsidR="00180A44">
        <w:rPr>
          <w:rFonts w:ascii="Segoe UI" w:hAnsi="Segoe UI" w:cs="Segoe UI"/>
          <w:sz w:val="20"/>
          <w:lang w:val="el-GR" w:eastAsia="el-GR" w:bidi="el-GR"/>
        </w:rPr>
        <w:t>της ΕΤΕ</w:t>
      </w:r>
      <w:r w:rsidR="00320788" w:rsidRPr="00F9635F">
        <w:rPr>
          <w:rFonts w:ascii="Segoe UI" w:hAnsi="Segoe UI" w:cs="Segoe UI"/>
          <w:sz w:val="20"/>
          <w:lang w:val="el-GR" w:eastAsia="el-GR" w:bidi="el-GR"/>
        </w:rPr>
        <w:t>.</w:t>
      </w:r>
    </w:p>
    <w:p w:rsidR="00EF3350" w:rsidRDefault="00EF3350">
      <w:pPr>
        <w:spacing w:after="0" w:line="240" w:lineRule="auto"/>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br w:type="page"/>
      </w:r>
    </w:p>
    <w:p w:rsidR="003445B9" w:rsidRPr="003445B9" w:rsidRDefault="003445B9" w:rsidP="00F1458A">
      <w:pPr>
        <w:spacing w:after="0" w:line="240" w:lineRule="auto"/>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lastRenderedPageBreak/>
        <w:t>Χ</w:t>
      </w:r>
      <w:r w:rsidRPr="003445B9">
        <w:rPr>
          <w:rFonts w:ascii="Segoe UI" w:eastAsia="Segoe UI" w:hAnsi="Segoe UI" w:cs="Segoe UI"/>
          <w:b/>
          <w:color w:val="008080"/>
          <w:kern w:val="24"/>
          <w:sz w:val="18"/>
          <w:szCs w:val="24"/>
          <w:lang w:val="el-GR" w:eastAsia="el-GR"/>
        </w:rPr>
        <w:t xml:space="preserve">ρηματοδότηση από το </w:t>
      </w:r>
      <w:proofErr w:type="spellStart"/>
      <w:r w:rsidRPr="003445B9">
        <w:rPr>
          <w:rFonts w:ascii="Segoe UI" w:eastAsia="Segoe UI" w:hAnsi="Segoe UI" w:cs="Segoe UI"/>
          <w:b/>
          <w:color w:val="008080"/>
          <w:kern w:val="24"/>
          <w:sz w:val="18"/>
          <w:szCs w:val="24"/>
          <w:lang w:val="el-GR" w:eastAsia="el-GR"/>
        </w:rPr>
        <w:t>Ευρωσύστημα</w:t>
      </w:r>
      <w:proofErr w:type="spellEnd"/>
      <w:r w:rsidRPr="003445B9">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 xml:space="preserve"> δισ.</w:t>
      </w:r>
      <w:r w:rsidRPr="003445B9">
        <w:rPr>
          <w:rFonts w:ascii="Segoe UI" w:eastAsia="Segoe UI" w:hAnsi="Segoe UI" w:cs="Segoe UI"/>
          <w:b/>
          <w:color w:val="008080"/>
          <w:kern w:val="24"/>
          <w:sz w:val="18"/>
          <w:szCs w:val="24"/>
          <w:lang w:val="el-GR" w:eastAsia="el-GR"/>
        </w:rPr>
        <w:t>)</w:t>
      </w:r>
    </w:p>
    <w:p w:rsidR="003445B9" w:rsidRPr="003445B9" w:rsidRDefault="00EA0197" w:rsidP="003445B9">
      <w:pPr>
        <w:autoSpaceDE w:val="0"/>
        <w:autoSpaceDN w:val="0"/>
        <w:adjustRightInd w:val="0"/>
        <w:spacing w:after="160" w:line="320" w:lineRule="atLeast"/>
        <w:jc w:val="both"/>
        <w:rPr>
          <w:rFonts w:ascii="Segoe UI" w:eastAsia="Calibri" w:hAnsi="Segoe UI" w:cs="Segoe UI"/>
          <w:b/>
          <w:color w:val="000000"/>
          <w:sz w:val="20"/>
          <w:szCs w:val="24"/>
          <w:lang w:val="en-US"/>
        </w:rPr>
      </w:pPr>
      <w:r w:rsidRPr="00EA0197">
        <w:rPr>
          <w:rFonts w:ascii="Arial" w:eastAsia="Calibri" w:hAnsi="Arial" w:cs="Arial"/>
          <w:noProof/>
          <w:color w:val="000000"/>
          <w:sz w:val="24"/>
          <w:szCs w:val="24"/>
          <w:lang w:val="el-GR" w:eastAsia="el-G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8" o:spid="_x0000_s1033" type="#_x0000_t61" style="position:absolute;left:0;text-align:left;margin-left:331.15pt;margin-top:89.5pt;width:78.4pt;height:36.5pt;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" adj="15277,34303" fillcolor="window" strokecolor="#d9d9d9" strokeweight="1pt">
            <v:textbox>
              <w:txbxContent>
                <w:p w:rsidR="00E17B54" w:rsidRPr="00F407E3" w:rsidRDefault="00E17B54" w:rsidP="003445B9">
                  <w:pPr>
                    <w:pStyle w:val="Web"/>
                    <w:spacing w:before="0" w:beforeAutospacing="0" w:after="0" w:afterAutospacing="0"/>
                    <w:jc w:val="center"/>
                    <w:textAlignment w:val="baseline"/>
                    <w:rPr>
                      <w:sz w:val="22"/>
                    </w:rPr>
                  </w:pPr>
                  <w:r w:rsidRPr="00F407E3">
                    <w:rPr>
                      <w:rFonts w:asciiTheme="minorHAnsi" w:hAnsi="Calibri" w:cstheme="minorBidi"/>
                      <w:color w:val="000000" w:themeColor="text1"/>
                      <w:kern w:val="24"/>
                      <w:sz w:val="12"/>
                      <w:szCs w:val="14"/>
                    </w:rPr>
                    <w:t>€</w:t>
                  </w:r>
                  <w:r>
                    <w:rPr>
                      <w:rFonts w:asciiTheme="minorHAnsi" w:hAnsi="Calibri" w:cstheme="minorBidi"/>
                      <w:color w:val="000000" w:themeColor="text1"/>
                      <w:kern w:val="24"/>
                      <w:sz w:val="12"/>
                      <w:szCs w:val="14"/>
                    </w:rPr>
                    <w:t>3,6 δισ. χρηματοδότηση από τη διατραπεζική αγορά</w:t>
                  </w:r>
                  <w:r w:rsidRPr="003445B9">
                    <w:rPr>
                      <w:rFonts w:asciiTheme="minorHAnsi" w:hAnsi="Calibri" w:cstheme="minorBidi"/>
                      <w:color w:val="000000" w:themeColor="text1"/>
                      <w:kern w:val="24"/>
                      <w:sz w:val="12"/>
                      <w:szCs w:val="14"/>
                    </w:rPr>
                    <w:t xml:space="preserve"> </w:t>
                  </w:r>
                </w:p>
              </w:txbxContent>
            </v:textbox>
          </v:shape>
        </w:pict>
      </w:r>
      <w:r w:rsidRPr="00EA0197">
        <w:rPr>
          <w:rFonts w:eastAsia="Calibri"/>
          <w:noProof/>
          <w:lang w:val="el-GR" w:eastAsia="el-GR"/>
        </w:rPr>
        <w:pict>
          <v:shape id="TextBox 15" o:spid="_x0000_s1034" type="#_x0000_t202" style="position:absolute;left:0;text-align:left;margin-left:392.15pt;margin-top:155.7pt;width:25.25pt;height:13.9pt;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" filled="f" stroked="f">
            <v:textbox>
              <w:txbxContent>
                <w:p w:rsidR="00E17B54" w:rsidRPr="00842227" w:rsidRDefault="00E17B54" w:rsidP="003445B9">
                  <w:pPr>
                    <w:pStyle w:val="Web"/>
                    <w:spacing w:before="0" w:beforeAutospacing="0" w:after="0" w:afterAutospacing="0"/>
                    <w:textAlignment w:val="baseline"/>
                    <w:rPr>
                      <w:rFonts w:asciiTheme="minorHAnsi" w:hAnsiTheme="minorHAnsi"/>
                      <w:sz w:val="22"/>
                    </w:rPr>
                  </w:pPr>
                  <w:r w:rsidRPr="00842227">
                    <w:rPr>
                      <w:rFonts w:asciiTheme="minorHAnsi" w:hAnsiTheme="minorHAnsi" w:cs="Arial"/>
                      <w:b/>
                      <w:bCs/>
                      <w:color w:val="000000" w:themeColor="text1"/>
                      <w:kern w:val="24"/>
                      <w:sz w:val="14"/>
                      <w:szCs w:val="16"/>
                      <w:lang w:val="en-US"/>
                    </w:rPr>
                    <w:t>ELA</w:t>
                  </w:r>
                </w:p>
              </w:txbxContent>
            </v:textbox>
          </v:shape>
        </w:pict>
      </w:r>
      <w:r w:rsidRPr="00EA0197">
        <w:rPr>
          <w:rFonts w:eastAsia="Calibri"/>
          <w:noProof/>
          <w:lang w:val="el-GR" w:eastAsia="el-GR"/>
        </w:rPr>
        <w:pict>
          <v:shape id="_x0000_s1035" type="#_x0000_t202" style="position:absolute;left:0;text-align:left;margin-left:392pt;margin-top:165.45pt;width:30.6pt;height:15.55pt;z-index:251771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" filled="f" stroked="f">
            <v:textbox>
              <w:txbxContent>
                <w:p w:rsidR="00E17B54" w:rsidRPr="00842227" w:rsidRDefault="00E17B54" w:rsidP="003445B9">
                  <w:pPr>
                    <w:pStyle w:val="Web"/>
                    <w:spacing w:before="0" w:beforeAutospacing="0" w:after="0" w:afterAutospacing="0"/>
                    <w:textAlignment w:val="baseline"/>
                    <w:rPr>
                      <w:rFonts w:asciiTheme="minorHAnsi" w:hAnsiTheme="minorHAnsi"/>
                      <w:sz w:val="22"/>
                    </w:rPr>
                  </w:pPr>
                  <w:r w:rsidRPr="00842227">
                    <w:rPr>
                      <w:rFonts w:asciiTheme="minorHAnsi" w:hAnsiTheme="minorHAnsi" w:cs="Arial"/>
                      <w:b/>
                      <w:bCs/>
                      <w:color w:val="000000" w:themeColor="text1"/>
                      <w:kern w:val="24"/>
                      <w:sz w:val="14"/>
                      <w:szCs w:val="16"/>
                      <w:lang w:val="en-US"/>
                    </w:rPr>
                    <w:t>E</w:t>
                  </w:r>
                  <w:r>
                    <w:rPr>
                      <w:rFonts w:asciiTheme="minorHAnsi" w:hAnsiTheme="minorHAnsi" w:cs="Arial"/>
                      <w:b/>
                      <w:bCs/>
                      <w:color w:val="000000" w:themeColor="text1"/>
                      <w:kern w:val="24"/>
                      <w:sz w:val="14"/>
                      <w:szCs w:val="16"/>
                    </w:rPr>
                    <w:t>ΚΤ</w:t>
                  </w:r>
                </w:p>
              </w:txbxContent>
            </v:textbox>
          </v:shape>
        </w:pict>
      </w:r>
      <w:r w:rsidR="003445B9" w:rsidRPr="003445B9">
        <w:rPr>
          <w:rFonts w:ascii="Segoe UI" w:eastAsia="Calibri" w:hAnsi="Segoe UI" w:cs="Segoe UI"/>
          <w:b/>
          <w:noProof/>
          <w:color w:val="000000"/>
          <w:sz w:val="20"/>
          <w:szCs w:val="24"/>
          <w:lang w:val="el-GR" w:eastAsia="el-GR"/>
        </w:rPr>
        <w:drawing>
          <wp:inline distT="0" distB="0" distL="0" distR="0">
            <wp:extent cx="5520055" cy="2681785"/>
            <wp:effectExtent l="0" t="0" r="4445" b="444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445B9" w:rsidRPr="003445B9" w:rsidRDefault="004E5BF6" w:rsidP="003445B9">
      <w:pPr>
        <w:kinsoku w:val="0"/>
        <w:overflowPunct w:val="0"/>
        <w:spacing w:before="40" w:after="0" w:line="240" w:lineRule="auto"/>
        <w:ind w:left="547" w:hanging="547"/>
        <w:textAlignment w:val="baseline"/>
        <w:rPr>
          <w:rFonts w:ascii="Segoe UI" w:eastAsia="Segoe UI" w:hAnsi="Segoe UI" w:cs="Segoe UI"/>
          <w:b/>
          <w:color w:val="008080"/>
          <w:kern w:val="24"/>
          <w:sz w:val="18"/>
          <w:szCs w:val="24"/>
          <w:lang w:val="el-GR" w:eastAsia="el-GR"/>
        </w:rPr>
      </w:pPr>
      <w:r>
        <w:rPr>
          <w:rFonts w:ascii="Segoe UI" w:eastAsia="Segoe UI" w:hAnsi="Segoe UI" w:cs="Segoe UI"/>
          <w:b/>
          <w:color w:val="008080"/>
          <w:kern w:val="24"/>
          <w:sz w:val="18"/>
          <w:szCs w:val="24"/>
          <w:lang w:val="el-GR" w:eastAsia="el-GR"/>
        </w:rPr>
        <w:t>Εγχώριες</w:t>
      </w:r>
      <w:r w:rsidRPr="004E5BF6">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ροές</w:t>
      </w:r>
      <w:r w:rsidRPr="004E5BF6">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καταθέσεων</w:t>
      </w:r>
      <w:r w:rsidRPr="004E5BF6">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ανά</w:t>
      </w:r>
      <w:r w:rsidRPr="004E5BF6">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 xml:space="preserve">τρίμηνο </w:t>
      </w:r>
      <w:r w:rsidR="003445B9" w:rsidRPr="003445B9">
        <w:rPr>
          <w:rFonts w:ascii="Segoe UI" w:eastAsia="Segoe UI" w:hAnsi="Segoe UI" w:cs="Segoe UI"/>
          <w:b/>
          <w:color w:val="008080"/>
          <w:kern w:val="24"/>
          <w:sz w:val="18"/>
          <w:szCs w:val="24"/>
          <w:lang w:val="el-GR" w:eastAsia="el-GR"/>
        </w:rPr>
        <w:t xml:space="preserve">(€ </w:t>
      </w:r>
      <w:r>
        <w:rPr>
          <w:rFonts w:ascii="Segoe UI" w:eastAsia="Segoe UI" w:hAnsi="Segoe UI" w:cs="Segoe UI"/>
          <w:b/>
          <w:color w:val="008080"/>
          <w:kern w:val="24"/>
          <w:sz w:val="18"/>
          <w:szCs w:val="24"/>
          <w:lang w:val="el-GR" w:eastAsia="el-GR"/>
        </w:rPr>
        <w:t>δισ.</w:t>
      </w:r>
      <w:r w:rsidR="003445B9" w:rsidRPr="003445B9">
        <w:rPr>
          <w:rFonts w:ascii="Segoe UI" w:eastAsia="Segoe UI" w:hAnsi="Segoe UI" w:cs="Segoe UI"/>
          <w:b/>
          <w:color w:val="008080"/>
          <w:kern w:val="24"/>
          <w:sz w:val="18"/>
          <w:szCs w:val="24"/>
          <w:lang w:val="el-GR" w:eastAsia="el-GR"/>
        </w:rPr>
        <w:t>)</w:t>
      </w:r>
    </w:p>
    <w:p w:rsidR="003445B9" w:rsidRDefault="00EA0197" w:rsidP="003445B9">
      <w:pPr>
        <w:autoSpaceDE w:val="0"/>
        <w:autoSpaceDN w:val="0"/>
        <w:adjustRightInd w:val="0"/>
        <w:spacing w:after="160" w:line="320" w:lineRule="atLeast"/>
        <w:jc w:val="both"/>
        <w:rPr>
          <w:rFonts w:ascii="Arial" w:eastAsia="Calibri" w:hAnsi="Arial" w:cs="Arial"/>
          <w:noProof/>
          <w:color w:val="000000"/>
          <w:sz w:val="24"/>
          <w:szCs w:val="24"/>
          <w:lang w:val="el-GR" w:eastAsia="el-GR"/>
        </w:rPr>
      </w:pPr>
      <w:r w:rsidRPr="00EA0197">
        <w:rPr>
          <w:rFonts w:eastAsia="Calibri"/>
          <w:noProof/>
          <w:lang w:val="el-GR" w:eastAsia="el-GR"/>
        </w:rPr>
        <w:pict>
          <v:shape id="Rectangular Callout 37" o:spid="_x0000_s1036" type="#_x0000_t61" style="position:absolute;left:0;text-align:left;margin-left:239.95pt;margin-top:186.5pt;width:47.25pt;height:19.3pt;z-index:251774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" adj="10145,-5088" strokecolor="#56608a" strokeweight="1pt">
            <v:textbox>
              <w:txbxContent>
                <w:p w:rsidR="00E17B54" w:rsidRPr="00E53B6F" w:rsidRDefault="00E17B54" w:rsidP="003445B9">
                  <w:pPr>
                    <w:pStyle w:val="Web"/>
                    <w:spacing w:before="0" w:beforeAutospacing="0" w:after="0" w:afterAutospacing="0"/>
                    <w:jc w:val="center"/>
                    <w:textAlignment w:val="baseline"/>
                    <w:rPr>
                      <w:sz w:val="20"/>
                    </w:rPr>
                  </w:pPr>
                  <w:r w:rsidRPr="00582D3F">
                    <w:rPr>
                      <w:rFonts w:ascii="Segoe UI" w:eastAsia="+mn-ea" w:hAnsi="Segoe UI" w:cs="+mn-cs"/>
                      <w:b/>
                      <w:bCs/>
                      <w:color w:val="00B050"/>
                      <w:kern w:val="24"/>
                      <w:sz w:val="12"/>
                      <w:szCs w:val="16"/>
                      <w:lang w:val="en-US"/>
                    </w:rPr>
                    <w:t>+</w:t>
                  </w:r>
                  <w:r w:rsidRPr="00582D3F">
                    <w:rPr>
                      <w:rFonts w:ascii="Segoe UI" w:eastAsia="+mn-ea" w:hAnsi="Segoe UI" w:cs="+mn-cs"/>
                      <w:b/>
                      <w:bCs/>
                      <w:color w:val="00B050"/>
                      <w:kern w:val="24"/>
                      <w:sz w:val="12"/>
                      <w:szCs w:val="16"/>
                    </w:rPr>
                    <w:t>€</w:t>
                  </w:r>
                  <w:r>
                    <w:rPr>
                      <w:rFonts w:ascii="Segoe UI" w:eastAsia="+mn-ea" w:hAnsi="Segoe UI" w:cs="+mn-cs"/>
                      <w:b/>
                      <w:bCs/>
                      <w:color w:val="00B050"/>
                      <w:kern w:val="24"/>
                      <w:sz w:val="12"/>
                      <w:szCs w:val="16"/>
                      <w:lang w:val="en-US"/>
                    </w:rPr>
                    <w:t>4</w:t>
                  </w:r>
                  <w:proofErr w:type="gramStart"/>
                  <w:r>
                    <w:rPr>
                      <w:rFonts w:ascii="Segoe UI" w:eastAsia="+mn-ea" w:hAnsi="Segoe UI" w:cs="+mn-cs"/>
                      <w:b/>
                      <w:bCs/>
                      <w:color w:val="00B050"/>
                      <w:kern w:val="24"/>
                      <w:sz w:val="12"/>
                      <w:szCs w:val="16"/>
                    </w:rPr>
                    <w:t>,7</w:t>
                  </w:r>
                  <w:proofErr w:type="gramEnd"/>
                  <w:r>
                    <w:rPr>
                      <w:rFonts w:ascii="Segoe UI" w:eastAsia="+mn-ea" w:hAnsi="Segoe UI" w:cs="+mn-cs"/>
                      <w:b/>
                      <w:bCs/>
                      <w:color w:val="00B050"/>
                      <w:kern w:val="24"/>
                      <w:sz w:val="12"/>
                      <w:szCs w:val="16"/>
                    </w:rPr>
                    <w:t xml:space="preserve"> δισ.</w:t>
                  </w:r>
                </w:p>
              </w:txbxContent>
            </v:textbox>
          </v:shape>
        </w:pict>
      </w:r>
      <w:r>
        <w:rPr>
          <w:rFonts w:ascii="Arial" w:eastAsia="Calibri" w:hAnsi="Arial" w:cs="Arial"/>
          <w:noProof/>
          <w:color w:val="000000"/>
          <w:sz w:val="24"/>
          <w:szCs w:val="24"/>
          <w:lang w:val="el-GR" w:eastAsia="el-GR"/>
        </w:rPr>
        <w:pict>
          <v:rect id="Rectangle 40" o:spid="_x0000_s1047" style="position:absolute;left:0;text-align:left;margin-left:.15pt;margin-top:.45pt;width:93.5pt;height:176.75pt;z-index:251772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" filled="f" strokecolor="#7f7f7f" strokeweight="1.5pt">
            <v:stroke dashstyle="3 1"/>
          </v:rect>
        </w:pict>
      </w:r>
      <w:r>
        <w:rPr>
          <w:rFonts w:ascii="Arial" w:eastAsia="Calibri" w:hAnsi="Arial" w:cs="Arial"/>
          <w:noProof/>
          <w:color w:val="000000"/>
          <w:sz w:val="24"/>
          <w:szCs w:val="24"/>
          <w:lang w:val="el-GR" w:eastAsia="el-GR"/>
        </w:rPr>
        <w:pict>
          <v:rect id="Rectangle 39" o:spid="_x0000_s1046" style="position:absolute;left:0;text-align:left;margin-left:105.45pt;margin-top:.45pt;width:329.35pt;height:176.75pt;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" filled="f" strokecolor="#7f7f7f" strokeweight="1.5pt">
            <v:stroke dashstyle="3 1"/>
          </v:rect>
        </w:pict>
      </w:r>
      <w:r w:rsidR="003445B9" w:rsidRPr="003445B9">
        <w:rPr>
          <w:rFonts w:ascii="Segoe UI" w:eastAsia="Calibri" w:hAnsi="Segoe UI" w:cs="Segoe UI"/>
          <w:b/>
          <w:noProof/>
          <w:color w:val="000000"/>
          <w:sz w:val="32"/>
          <w:szCs w:val="32"/>
          <w:lang w:val="el-GR" w:eastAsia="el-GR"/>
        </w:rPr>
        <w:drawing>
          <wp:inline distT="0" distB="0" distL="0" distR="0">
            <wp:extent cx="5520055" cy="2251710"/>
            <wp:effectExtent l="0" t="0" r="4445" b="1524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3445B9" w:rsidRPr="003445B9">
        <w:rPr>
          <w:rFonts w:ascii="Arial" w:eastAsia="Calibri" w:hAnsi="Arial" w:cs="Arial"/>
          <w:noProof/>
          <w:color w:val="000000"/>
          <w:sz w:val="24"/>
          <w:szCs w:val="24"/>
          <w:lang w:val="el-GR" w:eastAsia="el-GR"/>
        </w:rPr>
        <w:t xml:space="preserve"> </w:t>
      </w:r>
    </w:p>
    <w:p w:rsidR="00237AE2" w:rsidRDefault="00EA0197" w:rsidP="003445B9">
      <w:pPr>
        <w:autoSpaceDE w:val="0"/>
        <w:autoSpaceDN w:val="0"/>
        <w:adjustRightInd w:val="0"/>
        <w:spacing w:after="160" w:line="320" w:lineRule="atLeast"/>
        <w:jc w:val="both"/>
        <w:rPr>
          <w:rFonts w:ascii="Arial" w:eastAsia="Calibri" w:hAnsi="Arial" w:cs="Arial"/>
          <w:noProof/>
          <w:color w:val="000000"/>
          <w:sz w:val="32"/>
          <w:szCs w:val="24"/>
          <w:lang w:val="el-GR" w:eastAsia="el-GR"/>
        </w:rPr>
      </w:pPr>
      <w:r w:rsidRPr="00EA0197">
        <w:rPr>
          <w:rFonts w:eastAsia="Calibri"/>
          <w:noProof/>
          <w:lang w:val="el-GR" w:eastAsia="el-GR"/>
        </w:rPr>
        <w:pict>
          <v:shape id="_x0000_s1037" type="#_x0000_t61" style="position:absolute;left:0;text-align:left;margin-left:29.3pt;margin-top:4.4pt;width:47.25pt;height:19.3pt;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" adj="10145,-5088" strokecolor="#56608a" strokeweight="1pt">
            <v:textbox>
              <w:txbxContent>
                <w:p w:rsidR="00E17B54" w:rsidRPr="00582D3F" w:rsidRDefault="00E17B54" w:rsidP="003445B9">
                  <w:pPr>
                    <w:pStyle w:val="Web"/>
                    <w:spacing w:before="0" w:beforeAutospacing="0" w:after="0" w:afterAutospacing="0"/>
                    <w:jc w:val="center"/>
                    <w:textAlignment w:val="baseline"/>
                    <w:rPr>
                      <w:color w:val="FF0000"/>
                      <w:sz w:val="20"/>
                    </w:rPr>
                  </w:pPr>
                  <w:r w:rsidRPr="00582D3F">
                    <w:rPr>
                      <w:rFonts w:ascii="Segoe UI" w:eastAsia="+mn-ea" w:hAnsi="Segoe UI" w:cs="+mn-cs"/>
                      <w:b/>
                      <w:bCs/>
                      <w:color w:val="FF0000"/>
                      <w:kern w:val="24"/>
                      <w:sz w:val="12"/>
                      <w:szCs w:val="16"/>
                      <w:lang w:val="en-US"/>
                    </w:rPr>
                    <w:t>-</w:t>
                  </w:r>
                  <w:r w:rsidRPr="00582D3F">
                    <w:rPr>
                      <w:rFonts w:ascii="Segoe UI" w:eastAsia="+mn-ea" w:hAnsi="Segoe UI" w:cs="+mn-cs"/>
                      <w:b/>
                      <w:bCs/>
                      <w:color w:val="FF0000"/>
                      <w:kern w:val="24"/>
                      <w:sz w:val="12"/>
                      <w:szCs w:val="16"/>
                    </w:rPr>
                    <w:t>€</w:t>
                  </w:r>
                  <w:r w:rsidRPr="00582D3F">
                    <w:rPr>
                      <w:rFonts w:ascii="Segoe UI" w:eastAsia="+mn-ea" w:hAnsi="Segoe UI" w:cs="+mn-cs"/>
                      <w:b/>
                      <w:bCs/>
                      <w:color w:val="FF0000"/>
                      <w:kern w:val="24"/>
                      <w:sz w:val="12"/>
                      <w:szCs w:val="16"/>
                      <w:lang w:val="en-US"/>
                    </w:rPr>
                    <w:t>10</w:t>
                  </w:r>
                  <w:proofErr w:type="gramStart"/>
                  <w:r>
                    <w:rPr>
                      <w:rFonts w:ascii="Segoe UI" w:eastAsia="+mn-ea" w:hAnsi="Segoe UI" w:cs="+mn-cs"/>
                      <w:b/>
                      <w:bCs/>
                      <w:color w:val="FF0000"/>
                      <w:kern w:val="24"/>
                      <w:sz w:val="12"/>
                      <w:szCs w:val="16"/>
                    </w:rPr>
                    <w:t>,</w:t>
                  </w:r>
                  <w:r w:rsidRPr="00582D3F">
                    <w:rPr>
                      <w:rFonts w:ascii="Segoe UI" w:eastAsia="+mn-ea" w:hAnsi="Segoe UI" w:cs="+mn-cs"/>
                      <w:b/>
                      <w:bCs/>
                      <w:color w:val="FF0000"/>
                      <w:kern w:val="24"/>
                      <w:sz w:val="12"/>
                      <w:szCs w:val="16"/>
                      <w:lang w:val="en-US"/>
                    </w:rPr>
                    <w:t>6</w:t>
                  </w:r>
                  <w:proofErr w:type="gramEnd"/>
                  <w:r>
                    <w:rPr>
                      <w:rFonts w:ascii="Segoe UI" w:eastAsia="+mn-ea" w:hAnsi="Segoe UI" w:cs="+mn-cs"/>
                      <w:b/>
                      <w:bCs/>
                      <w:color w:val="FF0000"/>
                      <w:kern w:val="24"/>
                      <w:sz w:val="12"/>
                      <w:szCs w:val="16"/>
                    </w:rPr>
                    <w:t xml:space="preserve"> δισ.</w:t>
                  </w:r>
                </w:p>
              </w:txbxContent>
            </v:textbox>
          </v:shape>
        </w:pict>
      </w:r>
    </w:p>
    <w:p w:rsidR="00237AE2" w:rsidRPr="00237AE2" w:rsidRDefault="00237AE2" w:rsidP="003445B9">
      <w:pPr>
        <w:autoSpaceDE w:val="0"/>
        <w:autoSpaceDN w:val="0"/>
        <w:adjustRightInd w:val="0"/>
        <w:spacing w:after="160" w:line="320" w:lineRule="atLeast"/>
        <w:jc w:val="both"/>
        <w:rPr>
          <w:rFonts w:ascii="Arial" w:eastAsia="Calibri" w:hAnsi="Arial" w:cs="Arial"/>
          <w:noProof/>
          <w:color w:val="000000"/>
          <w:sz w:val="32"/>
          <w:szCs w:val="24"/>
          <w:lang w:val="el-GR" w:eastAsia="el-GR"/>
        </w:rPr>
      </w:pP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F215BB" w:rsidRPr="001F08D5" w:rsidTr="00CA4D01">
        <w:trPr>
          <w:trHeight w:val="567"/>
        </w:trPr>
        <w:tc>
          <w:tcPr>
            <w:tcW w:w="8642" w:type="dxa"/>
            <w:shd w:val="clear" w:color="auto" w:fill="D9D9D9" w:themeFill="background1" w:themeFillShade="D9"/>
            <w:vAlign w:val="bottom"/>
          </w:tcPr>
          <w:p w:rsidR="00F215BB" w:rsidRPr="00F215BB" w:rsidRDefault="00F215BB" w:rsidP="00CA4D01">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Κεφαλαιακή Επάρκεια</w:t>
            </w:r>
          </w:p>
        </w:tc>
      </w:tr>
    </w:tbl>
    <w:p w:rsidR="00567B66" w:rsidRP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p>
    <w:p w:rsidR="00AE003C" w:rsidRPr="00AE003C" w:rsidRDefault="00567B66" w:rsidP="006F5399">
      <w:pPr>
        <w:jc w:val="both"/>
        <w:rPr>
          <w:rFonts w:ascii="Segoe UI" w:hAnsi="Segoe UI" w:cs="Segoe UI"/>
          <w:sz w:val="20"/>
          <w:lang w:val="el-GR" w:eastAsia="el-GR" w:bidi="el-GR"/>
        </w:rPr>
      </w:pPr>
      <w:r w:rsidRPr="00567B66">
        <w:rPr>
          <w:rFonts w:ascii="Segoe UI" w:hAnsi="Segoe UI" w:cs="Segoe UI"/>
          <w:sz w:val="20"/>
          <w:lang w:val="el-GR" w:eastAsia="el-GR" w:bidi="el-GR"/>
        </w:rPr>
        <w:t xml:space="preserve">Ο </w:t>
      </w:r>
      <w:r w:rsidRPr="00D0339C">
        <w:rPr>
          <w:rFonts w:ascii="Segoe UI" w:hAnsi="Segoe UI" w:cs="Segoe UI"/>
          <w:b/>
          <w:sz w:val="20"/>
          <w:lang w:val="el-GR" w:eastAsia="el-GR" w:bidi="el-GR"/>
        </w:rPr>
        <w:t>δείκτης CET1</w:t>
      </w:r>
      <w:r w:rsidRPr="00567B66">
        <w:rPr>
          <w:rFonts w:ascii="Segoe UI" w:hAnsi="Segoe UI" w:cs="Segoe UI"/>
          <w:sz w:val="20"/>
          <w:lang w:val="el-GR" w:eastAsia="el-GR" w:bidi="el-GR"/>
        </w:rPr>
        <w:t xml:space="preserve"> </w:t>
      </w:r>
      <w:r w:rsidR="00E408BE">
        <w:rPr>
          <w:rFonts w:ascii="Segoe UI" w:hAnsi="Segoe UI" w:cs="Segoe UI"/>
          <w:sz w:val="20"/>
          <w:lang w:val="el-GR" w:eastAsia="el-GR" w:bidi="el-GR"/>
        </w:rPr>
        <w:t xml:space="preserve">διαμορφώθηκε σε </w:t>
      </w:r>
      <w:r w:rsidRPr="00567B66">
        <w:rPr>
          <w:rFonts w:ascii="Segoe UI" w:hAnsi="Segoe UI" w:cs="Segoe UI"/>
          <w:sz w:val="20"/>
          <w:lang w:val="el-GR" w:eastAsia="el-GR" w:bidi="el-GR"/>
        </w:rPr>
        <w:t>16,</w:t>
      </w:r>
      <w:r w:rsidR="001C0C88">
        <w:rPr>
          <w:rFonts w:ascii="Segoe UI" w:hAnsi="Segoe UI" w:cs="Segoe UI"/>
          <w:sz w:val="20"/>
          <w:lang w:val="el-GR" w:eastAsia="el-GR" w:bidi="el-GR"/>
        </w:rPr>
        <w:t>4</w:t>
      </w:r>
      <w:r w:rsidRPr="00567B66">
        <w:rPr>
          <w:rFonts w:ascii="Segoe UI" w:hAnsi="Segoe UI" w:cs="Segoe UI"/>
          <w:sz w:val="20"/>
          <w:lang w:val="el-GR" w:eastAsia="el-GR" w:bidi="el-GR"/>
        </w:rPr>
        <w:t>%</w:t>
      </w:r>
      <w:r w:rsidR="00AE003C">
        <w:rPr>
          <w:rFonts w:ascii="Segoe UI" w:hAnsi="Segoe UI" w:cs="Segoe UI"/>
          <w:sz w:val="20"/>
          <w:lang w:val="el-GR" w:eastAsia="el-GR" w:bidi="el-GR"/>
        </w:rPr>
        <w:t xml:space="preserve"> </w:t>
      </w:r>
      <w:r w:rsidR="00A34FC9">
        <w:rPr>
          <w:rFonts w:ascii="Segoe UI" w:hAnsi="Segoe UI" w:cs="Segoe UI"/>
          <w:sz w:val="20"/>
          <w:lang w:val="el-GR" w:eastAsia="el-GR" w:bidi="el-GR"/>
        </w:rPr>
        <w:t xml:space="preserve">(+20 </w:t>
      </w:r>
      <w:proofErr w:type="spellStart"/>
      <w:r w:rsidR="00A34FC9">
        <w:rPr>
          <w:rFonts w:ascii="Segoe UI" w:hAnsi="Segoe UI" w:cs="Segoe UI"/>
          <w:sz w:val="20"/>
          <w:lang w:val="el-GR" w:eastAsia="el-GR" w:bidi="el-GR"/>
        </w:rPr>
        <w:t>μ.β</w:t>
      </w:r>
      <w:proofErr w:type="spellEnd"/>
      <w:r w:rsidR="00A34FC9">
        <w:rPr>
          <w:rFonts w:ascii="Segoe UI" w:hAnsi="Segoe UI" w:cs="Segoe UI"/>
          <w:sz w:val="20"/>
          <w:lang w:val="el-GR" w:eastAsia="el-GR" w:bidi="el-GR"/>
        </w:rPr>
        <w:t xml:space="preserve">. σε τριμηνιαία βάση) </w:t>
      </w:r>
      <w:r w:rsidR="00AE003C">
        <w:rPr>
          <w:rFonts w:ascii="Segoe UI" w:hAnsi="Segoe UI" w:cs="Segoe UI"/>
          <w:sz w:val="20"/>
          <w:lang w:val="el-GR" w:eastAsia="el-GR" w:bidi="el-GR"/>
        </w:rPr>
        <w:t>και υπερβαίνει το ελάχιστο όριο των κεφαλαιακών απαιτήσεων. Ο</w:t>
      </w:r>
      <w:r w:rsidR="00AE003C" w:rsidRPr="00AE003C">
        <w:rPr>
          <w:rFonts w:ascii="Segoe UI" w:hAnsi="Segoe UI" w:cs="Segoe UI"/>
          <w:sz w:val="20"/>
          <w:lang w:val="el-GR" w:eastAsia="el-GR" w:bidi="el-GR"/>
        </w:rPr>
        <w:t xml:space="preserve"> δείκτης CET1 ενσωματώνει την </w:t>
      </w:r>
      <w:proofErr w:type="spellStart"/>
      <w:r w:rsidR="00AE003C" w:rsidRPr="00AE003C">
        <w:rPr>
          <w:rFonts w:ascii="Segoe UI" w:hAnsi="Segoe UI" w:cs="Segoe UI"/>
          <w:sz w:val="20"/>
          <w:lang w:val="el-GR" w:eastAsia="el-GR" w:bidi="el-GR"/>
        </w:rPr>
        <w:t>απομείωση</w:t>
      </w:r>
      <w:proofErr w:type="spellEnd"/>
      <w:r w:rsidR="00AE003C" w:rsidRPr="00AE003C">
        <w:rPr>
          <w:rFonts w:ascii="Segoe UI" w:hAnsi="Segoe UI" w:cs="Segoe UI"/>
          <w:sz w:val="20"/>
          <w:lang w:val="el-GR" w:eastAsia="el-GR" w:bidi="el-GR"/>
        </w:rPr>
        <w:t xml:space="preserve"> της αξίας </w:t>
      </w:r>
      <w:r w:rsidR="00A31C58">
        <w:rPr>
          <w:rFonts w:ascii="Segoe UI" w:hAnsi="Segoe UI" w:cs="Segoe UI"/>
          <w:sz w:val="20"/>
          <w:lang w:val="el-GR" w:eastAsia="el-GR" w:bidi="el-GR"/>
        </w:rPr>
        <w:t>της</w:t>
      </w:r>
      <w:r w:rsidR="00AE003C" w:rsidRPr="00AE003C">
        <w:rPr>
          <w:rFonts w:ascii="Segoe UI" w:hAnsi="Segoe UI" w:cs="Segoe UI"/>
          <w:sz w:val="20"/>
          <w:lang w:val="el-GR" w:eastAsia="el-GR" w:bidi="el-GR"/>
        </w:rPr>
        <w:t xml:space="preserve"> θυγατρικ</w:t>
      </w:r>
      <w:r w:rsidR="00A31C58">
        <w:rPr>
          <w:rFonts w:ascii="Segoe UI" w:hAnsi="Segoe UI" w:cs="Segoe UI"/>
          <w:sz w:val="20"/>
          <w:lang w:val="el-GR" w:eastAsia="el-GR" w:bidi="el-GR"/>
        </w:rPr>
        <w:t>ής</w:t>
      </w:r>
      <w:r w:rsidR="00AE003C" w:rsidRPr="00AE003C">
        <w:rPr>
          <w:rFonts w:ascii="Segoe UI" w:hAnsi="Segoe UI" w:cs="Segoe UI"/>
          <w:sz w:val="20"/>
          <w:lang w:val="el-GR" w:eastAsia="el-GR" w:bidi="el-GR"/>
        </w:rPr>
        <w:t xml:space="preserve"> της ΕΤΕ </w:t>
      </w:r>
      <w:r w:rsidR="001C0C88">
        <w:rPr>
          <w:rFonts w:ascii="Segoe UI" w:hAnsi="Segoe UI" w:cs="Segoe UI"/>
          <w:sz w:val="20"/>
          <w:lang w:val="el-GR" w:eastAsia="el-GR" w:bidi="el-GR"/>
        </w:rPr>
        <w:t>στη</w:t>
      </w:r>
      <w:r w:rsidR="00AE003C" w:rsidRPr="00AE003C">
        <w:rPr>
          <w:rFonts w:ascii="Segoe UI" w:hAnsi="Segoe UI" w:cs="Segoe UI"/>
          <w:sz w:val="20"/>
          <w:lang w:val="el-GR" w:eastAsia="el-GR" w:bidi="el-GR"/>
        </w:rPr>
        <w:t xml:space="preserve"> Ρουμανία, ως αποτέλεσμα της συμφωνίας για πώληση σε τιμή χαμηλ</w:t>
      </w:r>
      <w:r w:rsidR="00A135A3">
        <w:rPr>
          <w:rFonts w:ascii="Segoe UI" w:hAnsi="Segoe UI" w:cs="Segoe UI"/>
          <w:sz w:val="20"/>
          <w:lang w:val="el-GR" w:eastAsia="el-GR" w:bidi="el-GR"/>
        </w:rPr>
        <w:t xml:space="preserve">ότερη από την εύλογη αξία </w:t>
      </w:r>
      <w:r w:rsidR="00A31C58">
        <w:rPr>
          <w:rFonts w:ascii="Segoe UI" w:hAnsi="Segoe UI" w:cs="Segoe UI"/>
          <w:sz w:val="20"/>
          <w:lang w:val="el-GR" w:eastAsia="el-GR" w:bidi="el-GR"/>
        </w:rPr>
        <w:t>της</w:t>
      </w:r>
      <w:r w:rsidR="00A135A3">
        <w:rPr>
          <w:rFonts w:ascii="Segoe UI" w:hAnsi="Segoe UI" w:cs="Segoe UI"/>
          <w:sz w:val="20"/>
          <w:lang w:val="el-GR" w:eastAsia="el-GR" w:bidi="el-GR"/>
        </w:rPr>
        <w:t>.</w:t>
      </w:r>
    </w:p>
    <w:p w:rsidR="00632B4A" w:rsidRDefault="00EE3690" w:rsidP="00A135A3">
      <w:pPr>
        <w:autoSpaceDE w:val="0"/>
        <w:autoSpaceDN w:val="0"/>
        <w:adjustRightInd w:val="0"/>
        <w:spacing w:after="160" w:line="320" w:lineRule="atLeast"/>
        <w:jc w:val="both"/>
        <w:rPr>
          <w:rFonts w:ascii="Segoe UI" w:hAnsi="Segoe UI" w:cs="Segoe UI"/>
          <w:sz w:val="20"/>
          <w:lang w:val="el-GR" w:eastAsia="el-GR" w:bidi="el-GR"/>
        </w:rPr>
      </w:pPr>
      <w:r w:rsidRPr="00EE3690">
        <w:rPr>
          <w:rFonts w:ascii="Segoe UI" w:hAnsi="Segoe UI" w:cs="Segoe UI"/>
          <w:sz w:val="20"/>
          <w:lang w:val="el-GR" w:eastAsia="el-GR" w:bidi="el-GR"/>
        </w:rPr>
        <w:t xml:space="preserve">Λαμβάνοντας υπόψη τα κέρδη μετά από φόρους του </w:t>
      </w:r>
      <w:proofErr w:type="spellStart"/>
      <w:r w:rsidR="001C0C88">
        <w:rPr>
          <w:rFonts w:ascii="Segoe UI" w:hAnsi="Segoe UI" w:cs="Segoe UI"/>
          <w:sz w:val="20"/>
          <w:lang w:val="el-GR" w:eastAsia="el-GR" w:bidi="el-GR"/>
        </w:rPr>
        <w:t>Εννεαμήνου</w:t>
      </w:r>
      <w:proofErr w:type="spellEnd"/>
      <w:r w:rsidR="001C0C88">
        <w:rPr>
          <w:rFonts w:ascii="Segoe UI" w:hAnsi="Segoe UI" w:cs="Segoe UI"/>
          <w:sz w:val="20"/>
          <w:lang w:val="el-GR" w:eastAsia="el-GR" w:bidi="el-GR"/>
        </w:rPr>
        <w:t xml:space="preserve"> </w:t>
      </w:r>
      <w:r w:rsidRPr="00EE3690">
        <w:rPr>
          <w:rFonts w:ascii="Segoe UI" w:hAnsi="Segoe UI" w:cs="Segoe UI"/>
          <w:sz w:val="20"/>
          <w:lang w:val="el-GR" w:eastAsia="el-GR" w:bidi="el-GR"/>
        </w:rPr>
        <w:t>2018, καθώς και το όφελος από τη μείωση των σταθμισμένων στοιχείων ενεργητικού μετά την ολοκλήρωση της πώληση</w:t>
      </w:r>
      <w:r w:rsidR="00973B5F">
        <w:rPr>
          <w:rFonts w:ascii="Segoe UI" w:hAnsi="Segoe UI" w:cs="Segoe UI"/>
          <w:sz w:val="20"/>
          <w:lang w:val="el-GR" w:eastAsia="el-GR" w:bidi="el-GR"/>
        </w:rPr>
        <w:t>ς</w:t>
      </w:r>
      <w:r w:rsidRPr="00EE3690">
        <w:rPr>
          <w:rFonts w:ascii="Segoe UI" w:hAnsi="Segoe UI" w:cs="Segoe UI"/>
          <w:sz w:val="20"/>
          <w:lang w:val="el-GR" w:eastAsia="el-GR" w:bidi="el-GR"/>
        </w:rPr>
        <w:t xml:space="preserve"> της θυγατρικής μας </w:t>
      </w:r>
      <w:r w:rsidR="001C0C88" w:rsidRPr="001C0C88">
        <w:rPr>
          <w:rFonts w:ascii="Segoe UI" w:hAnsi="Segoe UI" w:cs="Segoe UI"/>
          <w:sz w:val="20"/>
          <w:lang w:val="el-GR" w:eastAsia="el-GR" w:bidi="el-GR"/>
        </w:rPr>
        <w:t>SABA τον Οκτώβριο</w:t>
      </w:r>
      <w:r w:rsidRPr="00EE3690">
        <w:rPr>
          <w:rFonts w:ascii="Segoe UI" w:hAnsi="Segoe UI" w:cs="Segoe UI"/>
          <w:sz w:val="20"/>
          <w:lang w:val="el-GR" w:eastAsia="el-GR" w:bidi="el-GR"/>
        </w:rPr>
        <w:t>, ο δείκτης CET1 διαμορφώνεται σε 16,</w:t>
      </w:r>
      <w:r w:rsidR="001C0C88">
        <w:rPr>
          <w:rFonts w:ascii="Segoe UI" w:hAnsi="Segoe UI" w:cs="Segoe UI"/>
          <w:sz w:val="20"/>
          <w:lang w:val="el-GR" w:eastAsia="el-GR" w:bidi="el-GR"/>
        </w:rPr>
        <w:t>6</w:t>
      </w:r>
      <w:r w:rsidRPr="00EE3690">
        <w:rPr>
          <w:rFonts w:ascii="Segoe UI" w:hAnsi="Segoe UI" w:cs="Segoe UI"/>
          <w:sz w:val="20"/>
          <w:lang w:val="el-GR" w:eastAsia="el-GR" w:bidi="el-GR"/>
        </w:rPr>
        <w:t>% και σε 13,</w:t>
      </w:r>
      <w:r w:rsidR="001C0C88">
        <w:rPr>
          <w:rFonts w:ascii="Segoe UI" w:hAnsi="Segoe UI" w:cs="Segoe UI"/>
          <w:sz w:val="20"/>
          <w:lang w:val="el-GR" w:eastAsia="el-GR" w:bidi="el-GR"/>
        </w:rPr>
        <w:t>1</w:t>
      </w:r>
      <w:r w:rsidRPr="00EE3690">
        <w:rPr>
          <w:rFonts w:ascii="Segoe UI" w:hAnsi="Segoe UI" w:cs="Segoe UI"/>
          <w:sz w:val="20"/>
          <w:lang w:val="el-GR" w:eastAsia="el-GR" w:bidi="el-GR"/>
        </w:rPr>
        <w:t>%, με πλήρη επίπτωση από την εφαρμογή του ΔΠΧΠ 9</w:t>
      </w:r>
      <w:r w:rsidR="001558FA" w:rsidRPr="00C259E0">
        <w:rPr>
          <w:rFonts w:ascii="Segoe UI" w:hAnsi="Segoe UI" w:cs="Segoe UI"/>
          <w:sz w:val="20"/>
          <w:lang w:val="el-GR" w:eastAsia="el-GR" w:bidi="el-GR"/>
        </w:rPr>
        <w:t>.</w:t>
      </w:r>
      <w:r w:rsidR="001558FA">
        <w:rPr>
          <w:rFonts w:ascii="Segoe UI" w:hAnsi="Segoe UI" w:cs="Segoe UI"/>
          <w:sz w:val="20"/>
          <w:lang w:val="el-GR" w:eastAsia="el-GR" w:bidi="el-GR"/>
        </w:rPr>
        <w:t xml:space="preserve"> </w:t>
      </w:r>
    </w:p>
    <w:p w:rsidR="00632B4A" w:rsidRPr="002A2BE1" w:rsidRDefault="00632B4A">
      <w:pPr>
        <w:spacing w:after="0" w:line="240" w:lineRule="auto"/>
        <w:rPr>
          <w:rFonts w:ascii="Segoe UI" w:hAnsi="Segoe UI" w:cs="Segoe UI"/>
          <w:sz w:val="20"/>
          <w:lang w:val="el-GR" w:eastAsia="el-GR" w:bidi="el-GR"/>
        </w:rPr>
      </w:pPr>
      <w:r>
        <w:rPr>
          <w:rFonts w:ascii="Segoe UI" w:hAnsi="Segoe UI" w:cs="Segoe UI"/>
          <w:sz w:val="20"/>
          <w:lang w:val="el-GR" w:eastAsia="el-GR" w:bidi="el-GR"/>
        </w:rPr>
        <w:br w:type="page"/>
      </w:r>
    </w:p>
    <w:p w:rsidR="007016C5" w:rsidRPr="007016C5" w:rsidRDefault="007016C5" w:rsidP="00725406">
      <w:pPr>
        <w:autoSpaceDE w:val="0"/>
        <w:autoSpaceDN w:val="0"/>
        <w:adjustRightInd w:val="0"/>
        <w:spacing w:after="0" w:line="320" w:lineRule="atLeast"/>
        <w:rPr>
          <w:rFonts w:ascii="Segoe UI" w:eastAsia="Calibri" w:hAnsi="Segoe UI" w:cs="Arial"/>
          <w:sz w:val="20"/>
          <w:szCs w:val="24"/>
          <w:lang w:val="el-GR"/>
        </w:rPr>
      </w:pPr>
      <w:r>
        <w:rPr>
          <w:rFonts w:ascii="Segoe UI" w:eastAsia="Segoe UI" w:hAnsi="Segoe UI" w:cs="Segoe UI"/>
          <w:b/>
          <w:color w:val="008080"/>
          <w:kern w:val="24"/>
          <w:sz w:val="18"/>
          <w:szCs w:val="24"/>
          <w:lang w:val="el-GR" w:eastAsia="el-GR"/>
        </w:rPr>
        <w:lastRenderedPageBreak/>
        <w:t>Δ</w:t>
      </w:r>
      <w:r w:rsidRPr="007016C5">
        <w:rPr>
          <w:rFonts w:ascii="Segoe UI" w:eastAsia="Segoe UI" w:hAnsi="Segoe UI" w:cs="Segoe UI"/>
          <w:b/>
          <w:color w:val="008080"/>
          <w:kern w:val="24"/>
          <w:sz w:val="18"/>
          <w:szCs w:val="24"/>
          <w:lang w:val="el-GR" w:eastAsia="el-GR"/>
        </w:rPr>
        <w:t>είκτης Κύριων Βασικών Ιδίων Κεφαλαίων (</w:t>
      </w:r>
      <w:r w:rsidRPr="007016C5">
        <w:rPr>
          <w:rFonts w:ascii="Segoe UI" w:eastAsia="Segoe UI" w:hAnsi="Segoe UI" w:cs="Segoe UI"/>
          <w:b/>
          <w:color w:val="008080"/>
          <w:kern w:val="24"/>
          <w:sz w:val="18"/>
          <w:szCs w:val="24"/>
          <w:lang w:val="en-US" w:eastAsia="el-GR"/>
        </w:rPr>
        <w:t>CET</w:t>
      </w:r>
      <w:r w:rsidRPr="007016C5">
        <w:rPr>
          <w:rFonts w:ascii="Segoe UI" w:eastAsia="Segoe UI" w:hAnsi="Segoe UI" w:cs="Segoe UI"/>
          <w:b/>
          <w:color w:val="008080"/>
          <w:kern w:val="24"/>
          <w:sz w:val="18"/>
          <w:szCs w:val="24"/>
          <w:lang w:val="el-GR" w:eastAsia="el-GR"/>
        </w:rPr>
        <w:t>1)</w:t>
      </w:r>
    </w:p>
    <w:p w:rsidR="00567B66" w:rsidRDefault="00EA0197" w:rsidP="00567B66">
      <w:pPr>
        <w:autoSpaceDE w:val="0"/>
        <w:autoSpaceDN w:val="0"/>
        <w:adjustRightInd w:val="0"/>
        <w:spacing w:after="160" w:line="320" w:lineRule="atLeast"/>
        <w:jc w:val="both"/>
        <w:rPr>
          <w:rFonts w:ascii="Segoe UI" w:hAnsi="Segoe UI" w:cs="Segoe UI"/>
          <w:sz w:val="32"/>
          <w:szCs w:val="32"/>
          <w:lang w:val="el-GR" w:eastAsia="el-GR" w:bidi="el-GR"/>
        </w:rPr>
      </w:pPr>
      <w:r w:rsidRPr="00EA0197">
        <w:rPr>
          <w:noProof/>
          <w:lang w:val="el-GR" w:eastAsia="el-GR"/>
        </w:rPr>
        <w:pict>
          <v:shape id="_x0000_s1038" type="#_x0000_t61" style="position:absolute;left:0;text-align:left;margin-left:363.25pt;margin-top:3.85pt;width:63.9pt;height:22.5pt;z-index:251797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" adj="11180,29391" fillcolor="window" strokecolor="#d9d9d9" strokeweight="1pt">
            <v:textbox>
              <w:txbxContent>
                <w:p w:rsidR="00E17B54" w:rsidRPr="0030266E" w:rsidRDefault="00E17B54" w:rsidP="0030266E">
                  <w:pPr>
                    <w:pStyle w:val="Web"/>
                    <w:spacing w:before="0" w:beforeAutospacing="0" w:after="0" w:afterAutospacing="0"/>
                    <w:jc w:val="center"/>
                    <w:textAlignment w:val="baseline"/>
                    <w:rPr>
                      <w:sz w:val="20"/>
                    </w:rPr>
                  </w:pPr>
                  <w:r>
                    <w:rPr>
                      <w:rFonts w:asciiTheme="minorHAnsi" w:hAnsi="Calibri" w:cstheme="minorBidi"/>
                      <w:color w:val="000000" w:themeColor="text1"/>
                      <w:kern w:val="24"/>
                      <w:sz w:val="10"/>
                      <w:szCs w:val="14"/>
                    </w:rPr>
                    <w:t>Σ</w:t>
                  </w:r>
                  <w:r w:rsidRPr="0030266E">
                    <w:rPr>
                      <w:rFonts w:asciiTheme="minorHAnsi" w:hAnsi="Calibri" w:cstheme="minorBidi"/>
                      <w:color w:val="000000" w:themeColor="text1"/>
                      <w:kern w:val="24"/>
                      <w:sz w:val="10"/>
                      <w:szCs w:val="14"/>
                    </w:rPr>
                    <w:t>το 1</w:t>
                  </w:r>
                  <w:r>
                    <w:rPr>
                      <w:rFonts w:asciiTheme="minorHAnsi" w:hAnsi="Calibri" w:cstheme="minorBidi"/>
                      <w:color w:val="000000" w:themeColor="text1"/>
                      <w:kern w:val="24"/>
                      <w:sz w:val="10"/>
                      <w:szCs w:val="14"/>
                    </w:rPr>
                    <w:t>3,0</w:t>
                  </w:r>
                  <w:r w:rsidRPr="0030266E">
                    <w:rPr>
                      <w:rFonts w:asciiTheme="minorHAnsi" w:hAnsi="Calibri" w:cstheme="minorBidi"/>
                      <w:color w:val="000000" w:themeColor="text1"/>
                      <w:kern w:val="24"/>
                      <w:sz w:val="10"/>
                      <w:szCs w:val="14"/>
                    </w:rPr>
                    <w:t xml:space="preserve">% </w:t>
                  </w:r>
                  <w:r>
                    <w:rPr>
                      <w:rFonts w:asciiTheme="minorHAnsi" w:hAnsi="Calibri" w:cstheme="minorBidi"/>
                      <w:color w:val="000000" w:themeColor="text1"/>
                      <w:kern w:val="24"/>
                      <w:sz w:val="10"/>
                      <w:szCs w:val="14"/>
                    </w:rPr>
                    <w:t>σε δημοσιευμένη βάση</w:t>
                  </w:r>
                  <w:r w:rsidRPr="0030266E">
                    <w:rPr>
                      <w:rFonts w:asciiTheme="minorHAnsi" w:hAnsi="Calibri" w:cstheme="minorBidi"/>
                      <w:color w:val="000000" w:themeColor="text1"/>
                      <w:kern w:val="24"/>
                      <w:sz w:val="10"/>
                      <w:szCs w:val="14"/>
                    </w:rPr>
                    <w:t xml:space="preserve"> </w:t>
                  </w:r>
                </w:p>
              </w:txbxContent>
            </v:textbox>
          </v:shape>
        </w:pict>
      </w:r>
      <w:r w:rsidRPr="00EA0197">
        <w:rPr>
          <w:rFonts w:ascii="Segoe UI" w:eastAsia="Segoe UI" w:hAnsi="Segoe UI" w:cs="Segoe UI"/>
          <w:b/>
          <w:noProof/>
          <w:color w:val="008080"/>
          <w:kern w:val="24"/>
          <w:sz w:val="18"/>
          <w:lang w:val="el-GR" w:eastAsia="el-GR"/>
        </w:rPr>
        <w:pict>
          <v:rect id="Rectangle 29" o:spid="_x0000_s1039" style="position:absolute;left:0;text-align:left;margin-left:25.4pt;margin-top:87.3pt;width:41.25pt;height:22.4pt;z-index:251780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" fillcolor="window" strokecolor="teal">
            <v:textbox>
              <w:txbxContent>
                <w:p w:rsidR="00E17B54" w:rsidRPr="00632B4A" w:rsidRDefault="00E17B54" w:rsidP="007016C5">
                  <w:pPr>
                    <w:pStyle w:val="Web"/>
                    <w:spacing w:before="0" w:beforeAutospacing="0" w:after="0" w:afterAutospacing="0"/>
                    <w:jc w:val="center"/>
                    <w:textAlignment w:val="baseline"/>
                    <w:rPr>
                      <w:rFonts w:asciiTheme="minorHAnsi" w:hAnsi="Calibri" w:cstheme="minorBidi"/>
                      <w:color w:val="000000" w:themeColor="text1"/>
                      <w:kern w:val="24"/>
                      <w:sz w:val="12"/>
                      <w:szCs w:val="12"/>
                      <w:lang w:val="en-US"/>
                    </w:rPr>
                  </w:pPr>
                  <w:r w:rsidRPr="00632B4A">
                    <w:rPr>
                      <w:rFonts w:asciiTheme="minorHAnsi" w:hAnsi="Calibri" w:cstheme="minorBidi"/>
                      <w:color w:val="000000" w:themeColor="text1"/>
                      <w:kern w:val="24"/>
                      <w:sz w:val="12"/>
                      <w:szCs w:val="12"/>
                      <w:lang w:val="en-US"/>
                    </w:rPr>
                    <w:t>CET1:</w:t>
                  </w:r>
                </w:p>
                <w:p w:rsidR="00E17B54" w:rsidRPr="00632B4A" w:rsidRDefault="00E17B54" w:rsidP="007016C5">
                  <w:pPr>
                    <w:pStyle w:val="Web"/>
                    <w:spacing w:before="0" w:beforeAutospacing="0" w:after="0" w:afterAutospacing="0"/>
                    <w:jc w:val="center"/>
                    <w:textAlignment w:val="baseline"/>
                    <w:rPr>
                      <w:sz w:val="12"/>
                      <w:szCs w:val="12"/>
                    </w:rPr>
                  </w:pPr>
                  <w:r w:rsidRPr="00632B4A">
                    <w:rPr>
                      <w:rFonts w:asciiTheme="minorHAnsi" w:hAnsi="Calibri" w:cstheme="minorBidi"/>
                      <w:color w:val="000000" w:themeColor="text1"/>
                      <w:kern w:val="24"/>
                      <w:sz w:val="12"/>
                      <w:szCs w:val="12"/>
                    </w:rPr>
                    <w:t>€</w:t>
                  </w:r>
                  <w:r>
                    <w:rPr>
                      <w:rFonts w:asciiTheme="minorHAnsi" w:hAnsi="Calibri" w:cstheme="minorBidi"/>
                      <w:color w:val="000000" w:themeColor="text1"/>
                      <w:kern w:val="24"/>
                      <w:sz w:val="12"/>
                      <w:szCs w:val="12"/>
                    </w:rPr>
                    <w:t>5,8</w:t>
                  </w:r>
                  <w:r w:rsidRPr="00632B4A">
                    <w:rPr>
                      <w:rFonts w:asciiTheme="minorHAnsi" w:hAnsi="Calibri" w:cstheme="minorBidi"/>
                      <w:color w:val="000000" w:themeColor="text1"/>
                      <w:kern w:val="24"/>
                      <w:sz w:val="12"/>
                      <w:szCs w:val="12"/>
                    </w:rPr>
                    <w:t xml:space="preserve"> δισ.</w:t>
                  </w:r>
                </w:p>
              </w:txbxContent>
            </v:textbox>
          </v:rect>
        </w:pict>
      </w:r>
      <w:r w:rsidRPr="00EA0197">
        <w:rPr>
          <w:rFonts w:ascii="Segoe UI" w:eastAsia="Segoe UI" w:hAnsi="Segoe UI" w:cs="Segoe UI"/>
          <w:b/>
          <w:noProof/>
          <w:color w:val="008080"/>
          <w:kern w:val="24"/>
          <w:sz w:val="18"/>
          <w:lang w:val="el-GR" w:eastAsia="el-GR"/>
        </w:rPr>
        <w:pict>
          <v:rect id="Rectangle 26" o:spid="_x0000_s1040" style="position:absolute;left:0;text-align:left;margin-left:194.5pt;margin-top:87.75pt;width:41.85pt;height:22.4pt;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" fillcolor="window" strokecolor="#ff7415">
            <v:textbox>
              <w:txbxContent>
                <w:p w:rsidR="00E17B54" w:rsidRPr="00632B4A" w:rsidRDefault="00E17B54" w:rsidP="007016C5">
                  <w:pPr>
                    <w:pStyle w:val="Web"/>
                    <w:spacing w:before="0" w:beforeAutospacing="0" w:after="0" w:afterAutospacing="0"/>
                    <w:jc w:val="center"/>
                    <w:textAlignment w:val="baseline"/>
                    <w:rPr>
                      <w:sz w:val="12"/>
                      <w:szCs w:val="12"/>
                    </w:rPr>
                  </w:pPr>
                  <w:r w:rsidRPr="00632B4A">
                    <w:rPr>
                      <w:rFonts w:asciiTheme="minorHAnsi" w:hAnsi="Calibri" w:cstheme="minorBidi"/>
                      <w:color w:val="000000" w:themeColor="text1"/>
                      <w:kern w:val="24"/>
                      <w:sz w:val="12"/>
                      <w:szCs w:val="12"/>
                      <w:lang w:val="en-US"/>
                    </w:rPr>
                    <w:t>CET1: 9</w:t>
                  </w:r>
                  <w:r w:rsidRPr="00632B4A">
                    <w:rPr>
                      <w:rFonts w:asciiTheme="minorHAnsi" w:hAnsi="Calibri" w:cstheme="minorBidi"/>
                      <w:color w:val="000000" w:themeColor="text1"/>
                      <w:kern w:val="24"/>
                      <w:sz w:val="12"/>
                      <w:szCs w:val="12"/>
                    </w:rPr>
                    <w:t>,</w:t>
                  </w:r>
                  <w:r w:rsidRPr="00632B4A">
                    <w:rPr>
                      <w:rFonts w:asciiTheme="minorHAnsi" w:hAnsi="Calibri" w:cstheme="minorBidi"/>
                      <w:color w:val="000000" w:themeColor="text1"/>
                      <w:kern w:val="24"/>
                      <w:sz w:val="12"/>
                      <w:szCs w:val="12"/>
                      <w:lang w:val="en-US"/>
                    </w:rPr>
                    <w:t>375%</w:t>
                  </w:r>
                </w:p>
              </w:txbxContent>
            </v:textbox>
          </v:rect>
        </w:pict>
      </w:r>
      <w:r w:rsidRPr="00EA0197">
        <w:rPr>
          <w:rFonts w:ascii="Segoe UI" w:eastAsia="Segoe UI" w:hAnsi="Segoe UI" w:cs="Segoe UI"/>
          <w:b/>
          <w:noProof/>
          <w:color w:val="008080"/>
          <w:kern w:val="24"/>
          <w:sz w:val="18"/>
          <w:lang w:val="el-GR" w:eastAsia="el-GR"/>
        </w:rPr>
        <w:pict>
          <v:rect id="_x0000_s1041" style="position:absolute;left:0;text-align:left;margin-left:194.4pt;margin-top:55.6pt;width:41.85pt;height:22.4pt;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" fillcolor="window" strokecolor="#ff7415">
            <v:textbox>
              <w:txbxContent>
                <w:p w:rsidR="00E17B54" w:rsidRPr="00632B4A" w:rsidRDefault="00E17B54" w:rsidP="007016C5">
                  <w:pPr>
                    <w:pStyle w:val="Web"/>
                    <w:spacing w:before="0" w:beforeAutospacing="0" w:after="0" w:afterAutospacing="0"/>
                    <w:jc w:val="center"/>
                    <w:textAlignment w:val="baseline"/>
                    <w:rPr>
                      <w:sz w:val="12"/>
                      <w:szCs w:val="12"/>
                    </w:rPr>
                  </w:pPr>
                  <w:r w:rsidRPr="00632B4A">
                    <w:rPr>
                      <w:rFonts w:asciiTheme="minorHAnsi" w:hAnsi="Calibri" w:cstheme="minorBidi"/>
                      <w:color w:val="000000" w:themeColor="text1"/>
                      <w:kern w:val="24"/>
                      <w:sz w:val="12"/>
                      <w:szCs w:val="12"/>
                      <w:lang w:val="en-US"/>
                    </w:rPr>
                    <w:t>OCR: 12</w:t>
                  </w:r>
                  <w:r w:rsidRPr="00632B4A">
                    <w:rPr>
                      <w:rFonts w:asciiTheme="minorHAnsi" w:hAnsi="Calibri" w:cstheme="minorBidi"/>
                      <w:color w:val="000000" w:themeColor="text1"/>
                      <w:kern w:val="24"/>
                      <w:sz w:val="12"/>
                      <w:szCs w:val="12"/>
                    </w:rPr>
                    <w:t>,</w:t>
                  </w:r>
                  <w:r w:rsidRPr="00632B4A">
                    <w:rPr>
                      <w:rFonts w:asciiTheme="minorHAnsi" w:hAnsi="Calibri" w:cstheme="minorBidi"/>
                      <w:color w:val="000000" w:themeColor="text1"/>
                      <w:kern w:val="24"/>
                      <w:sz w:val="12"/>
                      <w:szCs w:val="12"/>
                      <w:lang w:val="en-US"/>
                    </w:rPr>
                    <w:t>875%</w:t>
                  </w:r>
                </w:p>
              </w:txbxContent>
            </v:textbox>
          </v:rect>
        </w:pict>
      </w:r>
      <w:r w:rsidRPr="00EA0197">
        <w:rPr>
          <w:rFonts w:ascii="Segoe UI" w:eastAsia="Segoe UI" w:hAnsi="Segoe UI" w:cs="Segoe UI"/>
          <w:b/>
          <w:noProof/>
          <w:color w:val="008080"/>
          <w:kern w:val="24"/>
          <w:sz w:val="18"/>
          <w:lang w:val="el-GR" w:eastAsia="el-GR"/>
        </w:rPr>
        <w:pict>
          <v:rect id="Rectangle 24" o:spid="_x0000_s1042" style="position:absolute;left:0;text-align:left;margin-left:279.9pt;margin-top:87.1pt;width:40pt;height:22.4pt;z-index:251793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" fillcolor="window" strokecolor="teal">
            <v:textbox>
              <w:txbxContent>
                <w:p w:rsidR="00E17B54" w:rsidRPr="00632B4A" w:rsidRDefault="00E17B54" w:rsidP="00101E53">
                  <w:pPr>
                    <w:pStyle w:val="Web"/>
                    <w:spacing w:before="0" w:beforeAutospacing="0" w:after="0" w:afterAutospacing="0"/>
                    <w:jc w:val="center"/>
                    <w:textAlignment w:val="baseline"/>
                    <w:rPr>
                      <w:rFonts w:asciiTheme="minorHAnsi" w:hAnsi="Calibri" w:cstheme="minorBidi"/>
                      <w:color w:val="000000" w:themeColor="text1"/>
                      <w:kern w:val="24"/>
                      <w:sz w:val="12"/>
                      <w:szCs w:val="12"/>
                      <w:lang w:val="en-US"/>
                    </w:rPr>
                  </w:pPr>
                  <w:r w:rsidRPr="00632B4A">
                    <w:rPr>
                      <w:rFonts w:asciiTheme="minorHAnsi" w:hAnsi="Calibri" w:cstheme="minorBidi"/>
                      <w:color w:val="000000" w:themeColor="text1"/>
                      <w:kern w:val="24"/>
                      <w:sz w:val="12"/>
                      <w:szCs w:val="12"/>
                      <w:lang w:val="en-US"/>
                    </w:rPr>
                    <w:t xml:space="preserve">CET1: </w:t>
                  </w:r>
                </w:p>
                <w:p w:rsidR="00E17B54" w:rsidRPr="00632B4A" w:rsidRDefault="00E17B54" w:rsidP="00101E53">
                  <w:pPr>
                    <w:pStyle w:val="Web"/>
                    <w:spacing w:before="0" w:beforeAutospacing="0" w:after="0" w:afterAutospacing="0"/>
                    <w:jc w:val="center"/>
                    <w:textAlignment w:val="baseline"/>
                    <w:rPr>
                      <w:sz w:val="12"/>
                      <w:szCs w:val="12"/>
                    </w:rPr>
                  </w:pPr>
                  <w:r w:rsidRPr="00632B4A">
                    <w:rPr>
                      <w:rFonts w:asciiTheme="minorHAnsi" w:hAnsi="Calibri" w:cstheme="minorBidi"/>
                      <w:color w:val="000000" w:themeColor="text1"/>
                      <w:kern w:val="24"/>
                      <w:sz w:val="12"/>
                      <w:szCs w:val="12"/>
                    </w:rPr>
                    <w:t>€</w:t>
                  </w:r>
                  <w:r w:rsidRPr="00632B4A">
                    <w:rPr>
                      <w:rFonts w:asciiTheme="minorHAnsi" w:hAnsi="Calibri" w:cstheme="minorBidi"/>
                      <w:color w:val="000000" w:themeColor="text1"/>
                      <w:kern w:val="24"/>
                      <w:sz w:val="12"/>
                      <w:szCs w:val="12"/>
                      <w:lang w:val="en-US"/>
                    </w:rPr>
                    <w:t>5</w:t>
                  </w:r>
                  <w:r w:rsidRPr="00632B4A">
                    <w:rPr>
                      <w:rFonts w:asciiTheme="minorHAnsi" w:hAnsi="Calibri" w:cstheme="minorBidi"/>
                      <w:color w:val="000000" w:themeColor="text1"/>
                      <w:kern w:val="24"/>
                      <w:sz w:val="12"/>
                      <w:szCs w:val="12"/>
                    </w:rPr>
                    <w:t>,</w:t>
                  </w:r>
                  <w:r>
                    <w:rPr>
                      <w:rFonts w:asciiTheme="minorHAnsi" w:hAnsi="Calibri" w:cstheme="minorBidi"/>
                      <w:color w:val="000000" w:themeColor="text1"/>
                      <w:kern w:val="24"/>
                      <w:sz w:val="12"/>
                      <w:szCs w:val="12"/>
                    </w:rPr>
                    <w:t>8</w:t>
                  </w:r>
                  <w:r w:rsidRPr="00632B4A">
                    <w:rPr>
                      <w:rFonts w:asciiTheme="minorHAnsi" w:hAnsi="Calibri" w:cstheme="minorBidi"/>
                      <w:color w:val="000000" w:themeColor="text1"/>
                      <w:kern w:val="24"/>
                      <w:sz w:val="12"/>
                      <w:szCs w:val="12"/>
                    </w:rPr>
                    <w:t xml:space="preserve"> δισ.</w:t>
                  </w:r>
                </w:p>
              </w:txbxContent>
            </v:textbox>
          </v:rect>
        </w:pict>
      </w:r>
      <w:r w:rsidRPr="00EA0197">
        <w:rPr>
          <w:rFonts w:ascii="Segoe UI" w:eastAsia="Segoe UI" w:hAnsi="Segoe UI" w:cs="Segoe UI"/>
          <w:b/>
          <w:noProof/>
          <w:color w:val="008080"/>
          <w:kern w:val="24"/>
          <w:sz w:val="18"/>
          <w:lang w:val="el-GR" w:eastAsia="el-GR"/>
        </w:rPr>
        <w:pict>
          <v:rect id="_x0000_s1043" style="position:absolute;left:0;text-align:left;margin-left:363.3pt;margin-top:87.1pt;width:40pt;height:22.4pt;z-index:251795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" fillcolor="window" strokecolor="teal">
            <v:textbox>
              <w:txbxContent>
                <w:p w:rsidR="00E17B54" w:rsidRPr="00632B4A" w:rsidRDefault="00E17B54" w:rsidP="00101E53">
                  <w:pPr>
                    <w:pStyle w:val="Web"/>
                    <w:spacing w:before="0" w:beforeAutospacing="0" w:after="0" w:afterAutospacing="0"/>
                    <w:jc w:val="center"/>
                    <w:textAlignment w:val="baseline"/>
                    <w:rPr>
                      <w:rFonts w:asciiTheme="minorHAnsi" w:hAnsi="Calibri" w:cstheme="minorBidi"/>
                      <w:color w:val="000000" w:themeColor="text1"/>
                      <w:kern w:val="24"/>
                      <w:sz w:val="12"/>
                      <w:szCs w:val="12"/>
                      <w:lang w:val="en-US"/>
                    </w:rPr>
                  </w:pPr>
                  <w:r w:rsidRPr="00632B4A">
                    <w:rPr>
                      <w:rFonts w:asciiTheme="minorHAnsi" w:hAnsi="Calibri" w:cstheme="minorBidi"/>
                      <w:color w:val="000000" w:themeColor="text1"/>
                      <w:kern w:val="24"/>
                      <w:sz w:val="12"/>
                      <w:szCs w:val="12"/>
                      <w:lang w:val="en-US"/>
                    </w:rPr>
                    <w:t xml:space="preserve">CET1: </w:t>
                  </w:r>
                </w:p>
                <w:p w:rsidR="00E17B54" w:rsidRPr="00632B4A" w:rsidRDefault="00E17B54" w:rsidP="00101E53">
                  <w:pPr>
                    <w:pStyle w:val="Web"/>
                    <w:spacing w:before="0" w:beforeAutospacing="0" w:after="0" w:afterAutospacing="0"/>
                    <w:jc w:val="center"/>
                    <w:textAlignment w:val="baseline"/>
                    <w:rPr>
                      <w:sz w:val="12"/>
                      <w:szCs w:val="12"/>
                    </w:rPr>
                  </w:pPr>
                  <w:r w:rsidRPr="00632B4A">
                    <w:rPr>
                      <w:rFonts w:asciiTheme="minorHAnsi" w:hAnsi="Calibri" w:cstheme="minorBidi"/>
                      <w:color w:val="000000" w:themeColor="text1"/>
                      <w:kern w:val="24"/>
                      <w:sz w:val="12"/>
                      <w:szCs w:val="12"/>
                    </w:rPr>
                    <w:t>€4,</w:t>
                  </w:r>
                  <w:r>
                    <w:rPr>
                      <w:rFonts w:asciiTheme="minorHAnsi" w:hAnsi="Calibri" w:cstheme="minorBidi"/>
                      <w:color w:val="000000" w:themeColor="text1"/>
                      <w:kern w:val="24"/>
                      <w:sz w:val="12"/>
                      <w:szCs w:val="12"/>
                    </w:rPr>
                    <w:t>5</w:t>
                  </w:r>
                  <w:r w:rsidRPr="00632B4A">
                    <w:rPr>
                      <w:rFonts w:asciiTheme="minorHAnsi" w:hAnsi="Calibri" w:cstheme="minorBidi"/>
                      <w:color w:val="000000" w:themeColor="text1"/>
                      <w:kern w:val="24"/>
                      <w:sz w:val="12"/>
                      <w:szCs w:val="12"/>
                    </w:rPr>
                    <w:t xml:space="preserve"> δισ.</w:t>
                  </w:r>
                </w:p>
              </w:txbxContent>
            </v:textbox>
          </v:rect>
        </w:pict>
      </w:r>
      <w:r w:rsidRPr="00EA0197">
        <w:rPr>
          <w:rFonts w:eastAsia="Calibri"/>
          <w:noProof/>
          <w:lang w:val="el-GR" w:eastAsia="el-GR"/>
        </w:rPr>
        <w:pict>
          <v:shape id="Rectangular Callout 34" o:spid="_x0000_s1044" type="#_x0000_t61" style="position:absolute;left:0;text-align:left;margin-left:68.25pt;margin-top:33.4pt;width:47.7pt;height:34.4pt;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" adj="19772,31510" strokecolor="#56608a" strokeweight="1pt">
            <v:textbox>
              <w:txbxContent>
                <w:p w:rsidR="00E17B54" w:rsidRPr="00632B4A" w:rsidRDefault="00E17B54" w:rsidP="00A741CF">
                  <w:pPr>
                    <w:pStyle w:val="Web"/>
                    <w:spacing w:before="0" w:beforeAutospacing="0" w:after="0" w:afterAutospacing="0"/>
                    <w:jc w:val="center"/>
                    <w:textAlignment w:val="baseline"/>
                    <w:rPr>
                      <w:rFonts w:asciiTheme="minorHAnsi" w:hAnsiTheme="minorHAnsi"/>
                      <w:sz w:val="10"/>
                      <w:szCs w:val="12"/>
                    </w:rPr>
                  </w:pPr>
                  <w:r w:rsidRPr="00632B4A">
                    <w:rPr>
                      <w:rFonts w:asciiTheme="minorHAnsi" w:eastAsia="+mn-ea" w:hAnsiTheme="minorHAnsi" w:cs="+mn-cs"/>
                      <w:color w:val="000000"/>
                      <w:kern w:val="24"/>
                      <w:sz w:val="10"/>
                      <w:szCs w:val="12"/>
                    </w:rPr>
                    <w:t>Αναβαλλόμενη φορολογική απαίτηση: €4,</w:t>
                  </w:r>
                  <w:r>
                    <w:rPr>
                      <w:rFonts w:asciiTheme="minorHAnsi" w:eastAsia="+mn-ea" w:hAnsiTheme="minorHAnsi" w:cs="+mn-cs"/>
                      <w:color w:val="000000"/>
                      <w:kern w:val="24"/>
                      <w:sz w:val="10"/>
                      <w:szCs w:val="12"/>
                    </w:rPr>
                    <w:t>6</w:t>
                  </w:r>
                  <w:r w:rsidRPr="00632B4A">
                    <w:rPr>
                      <w:rFonts w:asciiTheme="minorHAnsi" w:eastAsia="+mn-ea" w:hAnsiTheme="minorHAnsi" w:cs="+mn-cs"/>
                      <w:color w:val="000000"/>
                      <w:kern w:val="24"/>
                      <w:sz w:val="10"/>
                      <w:szCs w:val="12"/>
                    </w:rPr>
                    <w:t xml:space="preserve"> δισ.</w:t>
                  </w:r>
                </w:p>
              </w:txbxContent>
            </v:textbox>
          </v:shape>
        </w:pict>
      </w:r>
      <w:r w:rsidRPr="00EA0197">
        <w:rPr>
          <w:rFonts w:ascii="Segoe UI" w:eastAsia="Segoe UI" w:hAnsi="Segoe UI" w:cs="Segoe UI"/>
          <w:b/>
          <w:noProof/>
          <w:color w:val="008080"/>
          <w:kern w:val="24"/>
          <w:sz w:val="18"/>
          <w:lang w:val="el-GR" w:eastAsia="el-GR"/>
        </w:rPr>
        <w:pict>
          <v:rect id="_x0000_s1045" style="position:absolute;left:0;text-align:left;margin-left:110.1pt;margin-top:87.4pt;width:39.95pt;height:22.4pt;z-index:251778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" fillcolor="window" strokecolor="#ff7415">
            <v:textbox>
              <w:txbxContent>
                <w:p w:rsidR="00E17B54" w:rsidRPr="00632B4A" w:rsidRDefault="00E17B54" w:rsidP="007016C5">
                  <w:pPr>
                    <w:pStyle w:val="Web"/>
                    <w:spacing w:before="0" w:beforeAutospacing="0" w:after="0" w:afterAutospacing="0"/>
                    <w:jc w:val="center"/>
                    <w:textAlignment w:val="baseline"/>
                    <w:rPr>
                      <w:sz w:val="12"/>
                      <w:szCs w:val="12"/>
                    </w:rPr>
                  </w:pPr>
                  <w:r w:rsidRPr="00632B4A">
                    <w:rPr>
                      <w:rFonts w:asciiTheme="minorHAnsi" w:hAnsi="Calibri" w:cstheme="minorBidi"/>
                      <w:color w:val="000000" w:themeColor="text1"/>
                      <w:kern w:val="24"/>
                      <w:sz w:val="12"/>
                      <w:szCs w:val="12"/>
                      <w:lang w:val="en-US"/>
                    </w:rPr>
                    <w:t xml:space="preserve">CET1: </w:t>
                  </w:r>
                  <w:r w:rsidRPr="00632B4A">
                    <w:rPr>
                      <w:rFonts w:asciiTheme="minorHAnsi" w:hAnsi="Calibri" w:cstheme="minorBidi"/>
                      <w:color w:val="000000" w:themeColor="text1"/>
                      <w:kern w:val="24"/>
                      <w:sz w:val="12"/>
                      <w:szCs w:val="12"/>
                    </w:rPr>
                    <w:t>€</w:t>
                  </w:r>
                  <w:r w:rsidRPr="00632B4A">
                    <w:rPr>
                      <w:rFonts w:asciiTheme="minorHAnsi" w:hAnsi="Calibri" w:cstheme="minorBidi"/>
                      <w:color w:val="000000" w:themeColor="text1"/>
                      <w:kern w:val="24"/>
                      <w:sz w:val="12"/>
                      <w:szCs w:val="12"/>
                      <w:lang w:val="en-US"/>
                    </w:rPr>
                    <w:t>5</w:t>
                  </w:r>
                  <w:proofErr w:type="gramStart"/>
                  <w:r>
                    <w:rPr>
                      <w:rFonts w:asciiTheme="minorHAnsi" w:hAnsi="Calibri" w:cstheme="minorBidi"/>
                      <w:color w:val="000000" w:themeColor="text1"/>
                      <w:kern w:val="24"/>
                      <w:sz w:val="12"/>
                      <w:szCs w:val="12"/>
                    </w:rPr>
                    <w:t>,7</w:t>
                  </w:r>
                  <w:proofErr w:type="gramEnd"/>
                  <w:r w:rsidRPr="00632B4A">
                    <w:rPr>
                      <w:rFonts w:asciiTheme="minorHAnsi" w:hAnsi="Calibri" w:cstheme="minorBidi"/>
                      <w:color w:val="000000" w:themeColor="text1"/>
                      <w:kern w:val="24"/>
                      <w:sz w:val="12"/>
                      <w:szCs w:val="12"/>
                    </w:rPr>
                    <w:t xml:space="preserve"> δισ.</w:t>
                  </w:r>
                </w:p>
              </w:txbxContent>
            </v:textbox>
          </v:rect>
        </w:pict>
      </w:r>
      <w:r w:rsidR="00101E53" w:rsidRPr="001A46E4">
        <w:rPr>
          <w:rFonts w:ascii="Segoe UI" w:hAnsi="Segoe UI" w:cs="Arial"/>
          <w:noProof/>
          <w:sz w:val="20"/>
          <w:szCs w:val="24"/>
          <w:lang w:val="el-GR" w:eastAsia="el-GR"/>
        </w:rPr>
        <w:drawing>
          <wp:inline distT="0" distB="0" distL="0" distR="0">
            <wp:extent cx="5479576" cy="2230755"/>
            <wp:effectExtent l="0" t="0" r="6985"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2B4A" w:rsidRPr="00156ED2" w:rsidRDefault="00632B4A" w:rsidP="00567B66">
      <w:pPr>
        <w:autoSpaceDE w:val="0"/>
        <w:autoSpaceDN w:val="0"/>
        <w:adjustRightInd w:val="0"/>
        <w:spacing w:after="160" w:line="320" w:lineRule="atLeast"/>
        <w:jc w:val="both"/>
        <w:rPr>
          <w:rFonts w:ascii="Segoe UI" w:hAnsi="Segoe UI" w:cs="Segoe UI"/>
          <w:sz w:val="32"/>
          <w:szCs w:val="32"/>
          <w:lang w:val="el-GR" w:eastAsia="el-GR" w:bidi="el-GR"/>
        </w:rPr>
      </w:pPr>
    </w:p>
    <w:tbl>
      <w:tblPr>
        <w:tblStyle w:val="aa"/>
        <w:tblW w:w="86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D9D9D9" w:themeFill="background1" w:themeFillShade="D9"/>
        <w:tblLook w:val="04A0"/>
      </w:tblPr>
      <w:tblGrid>
        <w:gridCol w:w="8642"/>
      </w:tblGrid>
      <w:tr w:rsidR="002347A9" w:rsidRPr="001F08D5" w:rsidTr="00420CB6">
        <w:trPr>
          <w:trHeight w:val="567"/>
        </w:trPr>
        <w:tc>
          <w:tcPr>
            <w:tcW w:w="8642" w:type="dxa"/>
            <w:shd w:val="clear" w:color="auto" w:fill="D9D9D9" w:themeFill="background1" w:themeFillShade="D9"/>
            <w:vAlign w:val="bottom"/>
          </w:tcPr>
          <w:p w:rsidR="002347A9" w:rsidRPr="00F215BB" w:rsidRDefault="002347A9" w:rsidP="002347A9">
            <w:pPr>
              <w:pStyle w:val="Default"/>
              <w:tabs>
                <w:tab w:val="left" w:pos="1816"/>
              </w:tabs>
              <w:spacing w:after="160" w:line="320" w:lineRule="atLeast"/>
              <w:jc w:val="center"/>
              <w:rPr>
                <w:rFonts w:ascii="Segoe UI" w:hAnsi="Segoe UI" w:cs="Segoe UI"/>
                <w:b/>
                <w:color w:val="auto"/>
                <w:sz w:val="22"/>
              </w:rPr>
            </w:pPr>
            <w:r>
              <w:rPr>
                <w:rFonts w:ascii="Segoe UI" w:hAnsi="Segoe UI" w:cs="Segoe UI"/>
                <w:b/>
                <w:color w:val="auto"/>
              </w:rPr>
              <w:t xml:space="preserve">Κερδοφορία </w:t>
            </w:r>
          </w:p>
        </w:tc>
      </w:tr>
    </w:tbl>
    <w:p w:rsidR="002347A9" w:rsidRDefault="002347A9" w:rsidP="00567B66">
      <w:pPr>
        <w:autoSpaceDE w:val="0"/>
        <w:autoSpaceDN w:val="0"/>
        <w:adjustRightInd w:val="0"/>
        <w:spacing w:after="160" w:line="320" w:lineRule="atLeast"/>
        <w:jc w:val="both"/>
        <w:rPr>
          <w:rFonts w:ascii="Segoe UI" w:hAnsi="Segoe UI" w:cs="Segoe UI"/>
          <w:b/>
          <w:sz w:val="20"/>
          <w:lang w:val="el-GR" w:eastAsia="el-GR" w:bidi="el-GR"/>
        </w:rPr>
      </w:pPr>
    </w:p>
    <w:p w:rsidR="00567B66" w:rsidRPr="002347A9" w:rsidRDefault="00567B66" w:rsidP="00567B66">
      <w:pPr>
        <w:autoSpaceDE w:val="0"/>
        <w:autoSpaceDN w:val="0"/>
        <w:adjustRightInd w:val="0"/>
        <w:spacing w:after="160" w:line="320" w:lineRule="atLeast"/>
        <w:jc w:val="both"/>
        <w:rPr>
          <w:rFonts w:ascii="Segoe UI" w:hAnsi="Segoe UI" w:cs="Segoe UI"/>
          <w:sz w:val="20"/>
          <w:u w:val="single"/>
          <w:lang w:val="el-GR" w:eastAsia="el-GR" w:bidi="el-GR"/>
        </w:rPr>
      </w:pPr>
      <w:proofErr w:type="spellStart"/>
      <w:r w:rsidRPr="002347A9">
        <w:rPr>
          <w:rFonts w:ascii="Segoe UI" w:eastAsia="Calibri" w:hAnsi="Segoe UI" w:cs="Arial"/>
          <w:b/>
          <w:color w:val="008080"/>
          <w:sz w:val="24"/>
          <w:u w:val="single"/>
          <w:lang w:val="en-US"/>
        </w:rPr>
        <w:t>Ελλάδα</w:t>
      </w:r>
      <w:proofErr w:type="spellEnd"/>
      <w:r w:rsidR="002347A9">
        <w:rPr>
          <w:rFonts w:ascii="Segoe UI" w:eastAsia="Calibri" w:hAnsi="Segoe UI" w:cs="Arial"/>
          <w:b/>
          <w:color w:val="008080"/>
          <w:sz w:val="24"/>
          <w:u w:val="single"/>
          <w:lang w:val="el-GR"/>
        </w:rPr>
        <w:t>:</w:t>
      </w:r>
    </w:p>
    <w:p w:rsidR="00482BD4" w:rsidRDefault="002347A9" w:rsidP="00567B66">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rPr>
        <w:t xml:space="preserve">Τα </w:t>
      </w:r>
      <w:r w:rsidRPr="002347A9">
        <w:rPr>
          <w:rFonts w:ascii="Segoe UI" w:hAnsi="Segoe UI" w:cs="Segoe UI"/>
          <w:b/>
          <w:sz w:val="20"/>
          <w:lang w:val="el-GR" w:eastAsia="el-GR" w:bidi="el-GR"/>
        </w:rPr>
        <w:t>κέρδη μετά από φόρους από συνεχιζόμενες δραστηριότητες</w:t>
      </w:r>
      <w:r w:rsidRPr="002309E9">
        <w:rPr>
          <w:rFonts w:ascii="Segoe UI" w:hAnsi="Segoe UI" w:cs="Segoe UI"/>
          <w:sz w:val="20"/>
          <w:lang w:val="el-GR" w:eastAsia="el-GR" w:bidi="el-GR"/>
        </w:rPr>
        <w:t xml:space="preserve"> </w:t>
      </w:r>
      <w:r>
        <w:rPr>
          <w:rFonts w:ascii="Segoe UI" w:hAnsi="Segoe UI" w:cs="Segoe UI"/>
          <w:sz w:val="20"/>
          <w:lang w:val="el-GR" w:eastAsia="el-GR" w:bidi="el-GR"/>
        </w:rPr>
        <w:t>ανήλθαν σε €</w:t>
      </w:r>
      <w:r w:rsidR="000C2096">
        <w:rPr>
          <w:rFonts w:ascii="Segoe UI" w:hAnsi="Segoe UI" w:cs="Segoe UI"/>
          <w:sz w:val="20"/>
          <w:lang w:val="el-GR" w:eastAsia="el-GR" w:bidi="el-GR"/>
        </w:rPr>
        <w:t>33</w:t>
      </w:r>
      <w:r>
        <w:rPr>
          <w:rFonts w:ascii="Segoe UI" w:hAnsi="Segoe UI" w:cs="Segoe UI"/>
          <w:sz w:val="20"/>
          <w:lang w:val="el-GR" w:eastAsia="el-GR" w:bidi="el-GR"/>
        </w:rPr>
        <w:t xml:space="preserve"> εκατ. το </w:t>
      </w:r>
      <w:r w:rsidR="000C2096">
        <w:rPr>
          <w:rFonts w:ascii="Segoe UI" w:hAnsi="Segoe UI" w:cs="Segoe UI"/>
          <w:sz w:val="20"/>
          <w:lang w:val="el-GR" w:eastAsia="el-GR" w:bidi="el-GR"/>
        </w:rPr>
        <w:t xml:space="preserve">Εννεάμηνο </w:t>
      </w:r>
      <w:r>
        <w:rPr>
          <w:rFonts w:ascii="Segoe UI" w:hAnsi="Segoe UI" w:cs="Segoe UI"/>
          <w:sz w:val="20"/>
          <w:lang w:val="el-GR" w:eastAsia="el-GR" w:bidi="el-GR"/>
        </w:rPr>
        <w:t xml:space="preserve">του 2018 </w:t>
      </w:r>
      <w:r w:rsidR="000C2096" w:rsidRPr="000C2096">
        <w:rPr>
          <w:rFonts w:ascii="Segoe UI" w:hAnsi="Segoe UI" w:cs="Segoe UI"/>
          <w:sz w:val="20"/>
          <w:lang w:val="el-GR" w:eastAsia="el-GR" w:bidi="el-GR"/>
        </w:rPr>
        <w:t>έναντι εκτεταμένων ζημιών €</w:t>
      </w:r>
      <w:r w:rsidR="000C2096">
        <w:rPr>
          <w:rFonts w:ascii="Segoe UI" w:hAnsi="Segoe UI" w:cs="Segoe UI"/>
          <w:sz w:val="20"/>
          <w:lang w:val="el-GR" w:eastAsia="el-GR" w:bidi="el-GR"/>
        </w:rPr>
        <w:t>122 εκατ. το Εννεάμηνο του 2017</w:t>
      </w:r>
      <w:r w:rsidRPr="002309E9">
        <w:rPr>
          <w:rFonts w:ascii="Segoe UI" w:hAnsi="Segoe UI" w:cs="Segoe UI"/>
          <w:sz w:val="20"/>
          <w:lang w:val="el-GR" w:eastAsia="el-GR" w:bidi="el-GR"/>
        </w:rPr>
        <w:t xml:space="preserve">, </w:t>
      </w:r>
      <w:r w:rsidR="004B45A0">
        <w:rPr>
          <w:rFonts w:ascii="Segoe UI" w:hAnsi="Segoe UI" w:cs="Segoe UI"/>
          <w:sz w:val="20"/>
          <w:lang w:val="el-GR" w:eastAsia="el-GR" w:bidi="el-GR"/>
        </w:rPr>
        <w:t>αντικατοπτρίζοντας τη</w:t>
      </w:r>
      <w:r w:rsidR="000C2096">
        <w:rPr>
          <w:rFonts w:ascii="Segoe UI" w:hAnsi="Segoe UI" w:cs="Segoe UI"/>
          <w:sz w:val="20"/>
          <w:lang w:val="el-GR" w:eastAsia="el-GR" w:bidi="el-GR"/>
        </w:rPr>
        <w:t xml:space="preserve"> σημαντική αποκλιμάκωση </w:t>
      </w:r>
      <w:r w:rsidR="00BC6636">
        <w:rPr>
          <w:rFonts w:ascii="Segoe UI" w:hAnsi="Segoe UI" w:cs="Segoe UI"/>
          <w:sz w:val="20"/>
          <w:lang w:val="el-GR" w:eastAsia="el-GR" w:bidi="el-GR"/>
        </w:rPr>
        <w:t xml:space="preserve">των προβλέψεων για επισφαλή δάνεια </w:t>
      </w:r>
      <w:r w:rsidR="000C2096">
        <w:rPr>
          <w:rFonts w:ascii="Segoe UI" w:hAnsi="Segoe UI" w:cs="Segoe UI"/>
          <w:sz w:val="20"/>
          <w:lang w:val="el-GR" w:eastAsia="el-GR" w:bidi="el-GR"/>
        </w:rPr>
        <w:t xml:space="preserve">(-143 </w:t>
      </w:r>
      <w:proofErr w:type="spellStart"/>
      <w:r w:rsidR="000C2096">
        <w:rPr>
          <w:rFonts w:ascii="Segoe UI" w:hAnsi="Segoe UI" w:cs="Segoe UI"/>
          <w:sz w:val="20"/>
          <w:lang w:val="el-GR" w:eastAsia="el-GR" w:bidi="el-GR"/>
        </w:rPr>
        <w:t>μ.β</w:t>
      </w:r>
      <w:proofErr w:type="spellEnd"/>
      <w:r w:rsidR="000C2096">
        <w:rPr>
          <w:rFonts w:ascii="Segoe UI" w:hAnsi="Segoe UI" w:cs="Segoe UI"/>
          <w:sz w:val="20"/>
          <w:lang w:val="el-GR" w:eastAsia="el-GR" w:bidi="el-GR"/>
        </w:rPr>
        <w:t>. σε ετήσια βάση), η οποία συντέλεσε σ</w:t>
      </w:r>
      <w:r w:rsidR="00904311" w:rsidRPr="00904311">
        <w:rPr>
          <w:rFonts w:ascii="Segoe UI" w:hAnsi="Segoe UI" w:cs="Segoe UI"/>
          <w:sz w:val="20"/>
          <w:lang w:val="el-GR" w:eastAsia="el-GR" w:bidi="el-GR"/>
        </w:rPr>
        <w:t>την επιστροφή της Τράπεζας σε οργανική κερδοφορία</w:t>
      </w:r>
      <w:r w:rsidR="00482BD4">
        <w:rPr>
          <w:rFonts w:ascii="Segoe UI" w:hAnsi="Segoe UI" w:cs="Segoe UI"/>
          <w:sz w:val="20"/>
          <w:lang w:val="el-GR" w:eastAsia="el-GR" w:bidi="el-GR"/>
        </w:rPr>
        <w:t xml:space="preserve"> </w:t>
      </w:r>
      <w:r w:rsidR="000C2096">
        <w:rPr>
          <w:rFonts w:ascii="Segoe UI" w:hAnsi="Segoe UI" w:cs="Segoe UI"/>
          <w:sz w:val="20"/>
          <w:lang w:val="el-GR" w:eastAsia="el-GR" w:bidi="el-GR"/>
        </w:rPr>
        <w:t xml:space="preserve">ύψους </w:t>
      </w:r>
      <w:r w:rsidR="00904311">
        <w:rPr>
          <w:rFonts w:ascii="Segoe UI" w:hAnsi="Segoe UI" w:cs="Segoe UI"/>
          <w:sz w:val="20"/>
          <w:lang w:val="el-GR" w:eastAsia="el-GR" w:bidi="el-GR"/>
        </w:rPr>
        <w:t>€</w:t>
      </w:r>
      <w:r w:rsidR="00B21E40">
        <w:rPr>
          <w:rFonts w:ascii="Segoe UI" w:hAnsi="Segoe UI" w:cs="Segoe UI"/>
          <w:sz w:val="20"/>
          <w:lang w:val="el-GR" w:eastAsia="el-GR" w:bidi="el-GR"/>
        </w:rPr>
        <w:t xml:space="preserve">62 </w:t>
      </w:r>
      <w:r w:rsidR="00904311">
        <w:rPr>
          <w:rFonts w:ascii="Segoe UI" w:hAnsi="Segoe UI" w:cs="Segoe UI"/>
          <w:sz w:val="20"/>
          <w:lang w:val="el-GR" w:eastAsia="el-GR" w:bidi="el-GR"/>
        </w:rPr>
        <w:t xml:space="preserve">εκατ. έναντι </w:t>
      </w:r>
      <w:r w:rsidR="00482BD4">
        <w:rPr>
          <w:rFonts w:ascii="Segoe UI" w:hAnsi="Segoe UI" w:cs="Segoe UI"/>
          <w:sz w:val="20"/>
          <w:lang w:val="el-GR" w:eastAsia="el-GR" w:bidi="el-GR"/>
        </w:rPr>
        <w:t>ζημιών €</w:t>
      </w:r>
      <w:r w:rsidR="00B21E40">
        <w:rPr>
          <w:rFonts w:ascii="Segoe UI" w:hAnsi="Segoe UI" w:cs="Segoe UI"/>
          <w:sz w:val="20"/>
          <w:lang w:val="el-GR" w:eastAsia="el-GR" w:bidi="el-GR"/>
        </w:rPr>
        <w:t>100</w:t>
      </w:r>
      <w:r w:rsidR="00482BD4">
        <w:rPr>
          <w:rFonts w:ascii="Segoe UI" w:hAnsi="Segoe UI" w:cs="Segoe UI"/>
          <w:sz w:val="20"/>
          <w:lang w:val="el-GR" w:eastAsia="el-GR" w:bidi="el-GR"/>
        </w:rPr>
        <w:t xml:space="preserve"> εκατ. το </w:t>
      </w:r>
      <w:r w:rsidR="00B21E40">
        <w:rPr>
          <w:rFonts w:ascii="Segoe UI" w:hAnsi="Segoe UI" w:cs="Segoe UI"/>
          <w:sz w:val="20"/>
          <w:lang w:val="el-GR" w:eastAsia="el-GR" w:bidi="el-GR"/>
        </w:rPr>
        <w:t>Εννεάμηνο</w:t>
      </w:r>
      <w:r w:rsidR="00482BD4">
        <w:rPr>
          <w:rFonts w:ascii="Segoe UI" w:hAnsi="Segoe UI" w:cs="Segoe UI"/>
          <w:sz w:val="20"/>
          <w:lang w:val="el-GR" w:eastAsia="el-GR" w:bidi="el-GR"/>
        </w:rPr>
        <w:t xml:space="preserve"> του 201</w:t>
      </w:r>
      <w:r w:rsidR="0008106E" w:rsidRPr="00D04ABC">
        <w:rPr>
          <w:rFonts w:ascii="Segoe UI" w:hAnsi="Segoe UI" w:cs="Segoe UI"/>
          <w:sz w:val="20"/>
          <w:lang w:val="el-GR" w:eastAsia="el-GR" w:bidi="el-GR"/>
        </w:rPr>
        <w:t>7</w:t>
      </w:r>
      <w:r w:rsidR="00904311">
        <w:rPr>
          <w:rFonts w:ascii="Segoe UI" w:hAnsi="Segoe UI" w:cs="Segoe UI"/>
          <w:sz w:val="20"/>
          <w:lang w:val="el-GR" w:eastAsia="el-GR" w:bidi="el-GR"/>
        </w:rPr>
        <w:t xml:space="preserve">. </w:t>
      </w:r>
    </w:p>
    <w:p w:rsidR="00370239" w:rsidRDefault="00A8420F" w:rsidP="00A8420F">
      <w:pPr>
        <w:autoSpaceDE w:val="0"/>
        <w:autoSpaceDN w:val="0"/>
        <w:adjustRightInd w:val="0"/>
        <w:spacing w:after="160" w:line="320" w:lineRule="atLeast"/>
        <w:jc w:val="both"/>
        <w:rPr>
          <w:rFonts w:ascii="Segoe UI" w:hAnsi="Segoe UI" w:cs="Segoe UI"/>
          <w:sz w:val="20"/>
          <w:lang w:val="el-GR" w:eastAsia="el-GR" w:bidi="el-GR"/>
        </w:rPr>
      </w:pPr>
      <w:r w:rsidRPr="00567B66">
        <w:rPr>
          <w:rFonts w:ascii="Segoe UI" w:hAnsi="Segoe UI" w:cs="Segoe UI"/>
          <w:sz w:val="20"/>
          <w:lang w:val="el-GR" w:eastAsia="el-GR" w:bidi="el-GR"/>
        </w:rPr>
        <w:t xml:space="preserve">Τα </w:t>
      </w:r>
      <w:r w:rsidRPr="00A8420F">
        <w:rPr>
          <w:rFonts w:ascii="Segoe UI" w:hAnsi="Segoe UI" w:cs="Segoe UI"/>
          <w:b/>
          <w:sz w:val="20"/>
          <w:lang w:val="el-GR" w:eastAsia="el-GR" w:bidi="el-GR"/>
        </w:rPr>
        <w:t xml:space="preserve">καθαρά έσοδα από τόκους </w:t>
      </w:r>
      <w:r w:rsidRPr="00567B66">
        <w:rPr>
          <w:rFonts w:ascii="Segoe UI" w:hAnsi="Segoe UI" w:cs="Segoe UI"/>
          <w:sz w:val="20"/>
          <w:lang w:val="el-GR" w:eastAsia="el-GR" w:bidi="el-GR"/>
        </w:rPr>
        <w:t>διαμορφώθηκαν σε €</w:t>
      </w:r>
      <w:r>
        <w:rPr>
          <w:rFonts w:ascii="Segoe UI" w:hAnsi="Segoe UI" w:cs="Segoe UI"/>
          <w:sz w:val="20"/>
          <w:lang w:val="el-GR" w:eastAsia="el-GR" w:bidi="el-GR"/>
        </w:rPr>
        <w:t>25</w:t>
      </w:r>
      <w:r w:rsidR="00370239">
        <w:rPr>
          <w:rFonts w:ascii="Segoe UI" w:hAnsi="Segoe UI" w:cs="Segoe UI"/>
          <w:sz w:val="20"/>
          <w:lang w:val="el-GR" w:eastAsia="el-GR" w:bidi="el-GR"/>
        </w:rPr>
        <w:t>3</w:t>
      </w:r>
      <w:r w:rsidRPr="00567B66">
        <w:rPr>
          <w:rFonts w:ascii="Segoe UI" w:hAnsi="Segoe UI" w:cs="Segoe UI"/>
          <w:sz w:val="20"/>
          <w:lang w:val="el-GR" w:eastAsia="el-GR" w:bidi="el-GR"/>
        </w:rPr>
        <w:t xml:space="preserve"> εκατ. </w:t>
      </w:r>
      <w:r w:rsidR="00370239" w:rsidRPr="00567B66">
        <w:rPr>
          <w:rFonts w:ascii="Segoe UI" w:hAnsi="Segoe UI" w:cs="Segoe UI"/>
          <w:sz w:val="20"/>
          <w:lang w:val="el-GR" w:eastAsia="el-GR" w:bidi="el-GR"/>
        </w:rPr>
        <w:t xml:space="preserve">το </w:t>
      </w:r>
      <w:r w:rsidR="00370239">
        <w:rPr>
          <w:rFonts w:ascii="Segoe UI" w:hAnsi="Segoe UI" w:cs="Segoe UI"/>
          <w:sz w:val="20"/>
          <w:lang w:val="el-GR" w:eastAsia="el-GR" w:bidi="el-GR"/>
        </w:rPr>
        <w:t>Γ</w:t>
      </w:r>
      <w:r w:rsidR="00370239" w:rsidRPr="00567B66">
        <w:rPr>
          <w:rFonts w:ascii="Segoe UI" w:hAnsi="Segoe UI" w:cs="Segoe UI"/>
          <w:sz w:val="20"/>
          <w:lang w:val="el-GR" w:eastAsia="el-GR" w:bidi="el-GR"/>
        </w:rPr>
        <w:t xml:space="preserve">΄ </w:t>
      </w:r>
      <w:r w:rsidR="00370239">
        <w:rPr>
          <w:rFonts w:ascii="Segoe UI" w:hAnsi="Segoe UI" w:cs="Segoe UI"/>
          <w:sz w:val="20"/>
          <w:lang w:val="el-GR" w:eastAsia="el-GR" w:bidi="el-GR"/>
        </w:rPr>
        <w:t>Τ</w:t>
      </w:r>
      <w:r w:rsidR="00370239" w:rsidRPr="00567B66">
        <w:rPr>
          <w:rFonts w:ascii="Segoe UI" w:hAnsi="Segoe UI" w:cs="Segoe UI"/>
          <w:sz w:val="20"/>
          <w:lang w:val="el-GR" w:eastAsia="el-GR" w:bidi="el-GR"/>
        </w:rPr>
        <w:t>ρίμηνο του 201</w:t>
      </w:r>
      <w:r w:rsidR="00370239">
        <w:rPr>
          <w:rFonts w:ascii="Segoe UI" w:hAnsi="Segoe UI" w:cs="Segoe UI"/>
          <w:sz w:val="20"/>
          <w:lang w:val="el-GR" w:eastAsia="el-GR" w:bidi="el-GR"/>
        </w:rPr>
        <w:t xml:space="preserve">8 </w:t>
      </w:r>
      <w:r w:rsidRPr="00567B66">
        <w:rPr>
          <w:rFonts w:ascii="Segoe UI" w:hAnsi="Segoe UI" w:cs="Segoe UI"/>
          <w:sz w:val="20"/>
          <w:lang w:val="el-GR" w:eastAsia="el-GR" w:bidi="el-GR"/>
        </w:rPr>
        <w:t>από €</w:t>
      </w:r>
      <w:r>
        <w:rPr>
          <w:rFonts w:ascii="Segoe UI" w:hAnsi="Segoe UI" w:cs="Segoe UI"/>
          <w:sz w:val="20"/>
          <w:lang w:val="el-GR" w:eastAsia="el-GR" w:bidi="el-GR"/>
        </w:rPr>
        <w:t>2</w:t>
      </w:r>
      <w:r w:rsidR="00370239">
        <w:rPr>
          <w:rFonts w:ascii="Segoe UI" w:hAnsi="Segoe UI" w:cs="Segoe UI"/>
          <w:sz w:val="20"/>
          <w:lang w:val="el-GR" w:eastAsia="el-GR" w:bidi="el-GR"/>
        </w:rPr>
        <w:t>55</w:t>
      </w:r>
      <w:r w:rsidRPr="00567B66">
        <w:rPr>
          <w:rFonts w:ascii="Segoe UI" w:hAnsi="Segoe UI" w:cs="Segoe UI"/>
          <w:sz w:val="20"/>
          <w:lang w:val="el-GR" w:eastAsia="el-GR" w:bidi="el-GR"/>
        </w:rPr>
        <w:t xml:space="preserve"> εκατ.</w:t>
      </w:r>
      <w:r w:rsidR="00370239">
        <w:rPr>
          <w:rFonts w:ascii="Segoe UI" w:hAnsi="Segoe UI" w:cs="Segoe UI"/>
          <w:sz w:val="20"/>
          <w:lang w:val="el-GR" w:eastAsia="el-GR" w:bidi="el-GR"/>
        </w:rPr>
        <w:t xml:space="preserve"> το προηγούμενο τρίμηνο</w:t>
      </w:r>
      <w:r w:rsidRPr="00567B66">
        <w:rPr>
          <w:rFonts w:ascii="Segoe UI" w:hAnsi="Segoe UI" w:cs="Segoe UI"/>
          <w:sz w:val="20"/>
          <w:lang w:val="el-GR" w:eastAsia="el-GR" w:bidi="el-GR"/>
        </w:rPr>
        <w:t xml:space="preserve">, </w:t>
      </w:r>
      <w:r w:rsidR="00370239">
        <w:rPr>
          <w:rFonts w:ascii="Segoe UI" w:hAnsi="Segoe UI" w:cs="Segoe UI"/>
          <w:sz w:val="20"/>
          <w:lang w:val="el-GR" w:eastAsia="el-GR" w:bidi="el-GR"/>
        </w:rPr>
        <w:t>με</w:t>
      </w:r>
      <w:r>
        <w:rPr>
          <w:rFonts w:ascii="Segoe UI" w:hAnsi="Segoe UI" w:cs="Segoe UI"/>
          <w:sz w:val="20"/>
          <w:lang w:val="el-GR" w:eastAsia="el-GR" w:bidi="el-GR"/>
        </w:rPr>
        <w:t xml:space="preserve"> την αρνητική επίπτωση από τις αναδιαρθρώσεις δανείων και </w:t>
      </w:r>
      <w:r w:rsidRPr="00567B66">
        <w:rPr>
          <w:rFonts w:ascii="Segoe UI" w:hAnsi="Segoe UI" w:cs="Segoe UI"/>
          <w:sz w:val="20"/>
          <w:lang w:val="el-GR" w:eastAsia="el-GR" w:bidi="el-GR"/>
        </w:rPr>
        <w:t>τη</w:t>
      </w:r>
      <w:r w:rsidR="00370239">
        <w:rPr>
          <w:rFonts w:ascii="Segoe UI" w:hAnsi="Segoe UI" w:cs="Segoe UI"/>
          <w:sz w:val="20"/>
          <w:lang w:val="el-GR" w:eastAsia="el-GR" w:bidi="el-GR"/>
        </w:rPr>
        <w:t xml:space="preserve">ν </w:t>
      </w:r>
      <w:proofErr w:type="spellStart"/>
      <w:r w:rsidRPr="00567B66">
        <w:rPr>
          <w:rFonts w:ascii="Segoe UI" w:hAnsi="Segoe UI" w:cs="Segoe UI"/>
          <w:sz w:val="20"/>
          <w:lang w:val="el-GR" w:eastAsia="el-GR" w:bidi="el-GR"/>
        </w:rPr>
        <w:t>απομόχλευση</w:t>
      </w:r>
      <w:proofErr w:type="spellEnd"/>
      <w:r w:rsidRPr="00567B66">
        <w:rPr>
          <w:rFonts w:ascii="Segoe UI" w:hAnsi="Segoe UI" w:cs="Segoe UI"/>
          <w:sz w:val="20"/>
          <w:lang w:val="el-GR" w:eastAsia="el-GR" w:bidi="el-GR"/>
        </w:rPr>
        <w:t xml:space="preserve"> </w:t>
      </w:r>
      <w:r>
        <w:rPr>
          <w:rFonts w:ascii="Segoe UI" w:hAnsi="Segoe UI" w:cs="Segoe UI"/>
          <w:sz w:val="20"/>
          <w:lang w:val="el-GR" w:eastAsia="el-GR" w:bidi="el-GR"/>
        </w:rPr>
        <w:t>του χαρ</w:t>
      </w:r>
      <w:r w:rsidR="00370239">
        <w:rPr>
          <w:rFonts w:ascii="Segoe UI" w:hAnsi="Segoe UI" w:cs="Segoe UI"/>
          <w:sz w:val="20"/>
          <w:lang w:val="el-GR" w:eastAsia="el-GR" w:bidi="el-GR"/>
        </w:rPr>
        <w:t>τοφυλακίου Λιανικής Τραπεζικής να αντισταθμίζεται σε</w:t>
      </w:r>
      <w:r w:rsidR="00A34FC9">
        <w:rPr>
          <w:rFonts w:ascii="Segoe UI" w:hAnsi="Segoe UI" w:cs="Segoe UI"/>
          <w:sz w:val="20"/>
          <w:lang w:val="el-GR" w:eastAsia="el-GR" w:bidi="el-GR"/>
        </w:rPr>
        <w:t xml:space="preserve"> μεγάλο βαθμό από την αύξηση στα</w:t>
      </w:r>
      <w:r w:rsidR="00370239">
        <w:rPr>
          <w:rFonts w:ascii="Segoe UI" w:hAnsi="Segoe UI" w:cs="Segoe UI"/>
          <w:sz w:val="20"/>
          <w:lang w:val="el-GR" w:eastAsia="el-GR" w:bidi="el-GR"/>
        </w:rPr>
        <w:t xml:space="preserve"> μέσ</w:t>
      </w:r>
      <w:r w:rsidR="00A34FC9">
        <w:rPr>
          <w:rFonts w:ascii="Segoe UI" w:hAnsi="Segoe UI" w:cs="Segoe UI"/>
          <w:sz w:val="20"/>
          <w:lang w:val="el-GR" w:eastAsia="el-GR" w:bidi="el-GR"/>
        </w:rPr>
        <w:t>α υπόλοιπα δ</w:t>
      </w:r>
      <w:r>
        <w:rPr>
          <w:rFonts w:ascii="Segoe UI" w:hAnsi="Segoe UI" w:cs="Segoe UI"/>
          <w:sz w:val="20"/>
          <w:lang w:val="el-GR" w:eastAsia="el-GR" w:bidi="el-GR"/>
        </w:rPr>
        <w:t>ανείων προς επιχειρήσεις</w:t>
      </w:r>
      <w:r w:rsidR="00A34FC9">
        <w:rPr>
          <w:rFonts w:ascii="Segoe UI" w:hAnsi="Segoe UI" w:cs="Segoe UI"/>
          <w:sz w:val="20"/>
          <w:lang w:val="el-GR" w:eastAsia="el-GR" w:bidi="el-GR"/>
        </w:rPr>
        <w:t xml:space="preserve"> του τρίμηνου</w:t>
      </w:r>
      <w:r w:rsidR="00370239">
        <w:rPr>
          <w:rFonts w:ascii="Segoe UI" w:hAnsi="Segoe UI" w:cs="Segoe UI"/>
          <w:sz w:val="20"/>
          <w:lang w:val="el-GR" w:eastAsia="el-GR" w:bidi="el-GR"/>
        </w:rPr>
        <w:t xml:space="preserve"> και την ενίσχυση των καθαρών </w:t>
      </w:r>
      <w:proofErr w:type="spellStart"/>
      <w:r w:rsidR="00370239">
        <w:rPr>
          <w:rFonts w:ascii="Segoe UI" w:hAnsi="Segoe UI" w:cs="Segoe UI"/>
          <w:sz w:val="20"/>
          <w:lang w:val="el-GR" w:eastAsia="el-GR" w:bidi="el-GR"/>
        </w:rPr>
        <w:t>επιτοκιακών</w:t>
      </w:r>
      <w:proofErr w:type="spellEnd"/>
      <w:r w:rsidR="00370239">
        <w:rPr>
          <w:rFonts w:ascii="Segoe UI" w:hAnsi="Segoe UI" w:cs="Segoe UI"/>
          <w:sz w:val="20"/>
          <w:lang w:val="el-GR" w:eastAsia="el-GR" w:bidi="el-GR"/>
        </w:rPr>
        <w:t xml:space="preserve"> εσόδων από ομόλογα</w:t>
      </w:r>
      <w:r>
        <w:rPr>
          <w:rFonts w:ascii="Segoe UI" w:hAnsi="Segoe UI" w:cs="Segoe UI"/>
          <w:sz w:val="20"/>
          <w:lang w:val="el-GR" w:eastAsia="el-GR" w:bidi="el-GR"/>
        </w:rPr>
        <w:t xml:space="preserve">. </w:t>
      </w:r>
      <w:r w:rsidR="00370239">
        <w:rPr>
          <w:rFonts w:ascii="Segoe UI" w:hAnsi="Segoe UI" w:cs="Segoe UI"/>
          <w:sz w:val="20"/>
          <w:lang w:val="el-GR" w:eastAsia="el-GR" w:bidi="el-GR"/>
        </w:rPr>
        <w:t xml:space="preserve">Το </w:t>
      </w:r>
      <w:r w:rsidR="00370239" w:rsidRPr="00F1598D">
        <w:rPr>
          <w:rFonts w:ascii="Segoe UI" w:hAnsi="Segoe UI" w:cs="Segoe UI"/>
          <w:b/>
          <w:sz w:val="20"/>
          <w:lang w:val="el-GR" w:eastAsia="el-GR" w:bidi="el-GR"/>
        </w:rPr>
        <w:t xml:space="preserve">καθαρό </w:t>
      </w:r>
      <w:proofErr w:type="spellStart"/>
      <w:r w:rsidR="00370239" w:rsidRPr="00F1598D">
        <w:rPr>
          <w:rFonts w:ascii="Segoe UI" w:hAnsi="Segoe UI" w:cs="Segoe UI"/>
          <w:b/>
          <w:sz w:val="20"/>
          <w:lang w:val="el-GR" w:eastAsia="el-GR" w:bidi="el-GR"/>
        </w:rPr>
        <w:t>επιτοκιακό</w:t>
      </w:r>
      <w:proofErr w:type="spellEnd"/>
      <w:r w:rsidR="00370239" w:rsidRPr="00F1598D">
        <w:rPr>
          <w:rFonts w:ascii="Segoe UI" w:hAnsi="Segoe UI" w:cs="Segoe UI"/>
          <w:b/>
          <w:sz w:val="20"/>
          <w:lang w:val="el-GR" w:eastAsia="el-GR" w:bidi="el-GR"/>
        </w:rPr>
        <w:t xml:space="preserve"> περιθώριο</w:t>
      </w:r>
      <w:r w:rsidR="00370239">
        <w:rPr>
          <w:rFonts w:ascii="Segoe UI" w:hAnsi="Segoe UI" w:cs="Segoe UI"/>
          <w:sz w:val="20"/>
          <w:lang w:val="el-GR" w:eastAsia="el-GR" w:bidi="el-GR"/>
        </w:rPr>
        <w:t xml:space="preserve"> μειώθηκε κατά 7 </w:t>
      </w:r>
      <w:proofErr w:type="spellStart"/>
      <w:r w:rsidR="00370239" w:rsidRPr="00727CE8">
        <w:rPr>
          <w:rFonts w:ascii="Segoe UI" w:hAnsi="Segoe UI" w:cs="Segoe UI"/>
          <w:sz w:val="20"/>
          <w:lang w:val="el-GR" w:eastAsia="el-GR" w:bidi="el-GR"/>
        </w:rPr>
        <w:t>μ.β</w:t>
      </w:r>
      <w:proofErr w:type="spellEnd"/>
      <w:r w:rsidR="00370239" w:rsidRPr="00727CE8">
        <w:rPr>
          <w:rFonts w:ascii="Segoe UI" w:hAnsi="Segoe UI" w:cs="Segoe UI"/>
          <w:sz w:val="20"/>
          <w:lang w:val="el-GR" w:eastAsia="el-GR" w:bidi="el-GR"/>
        </w:rPr>
        <w:t xml:space="preserve">. σε τριμηνιαία βάση σε </w:t>
      </w:r>
      <w:r w:rsidR="00370239">
        <w:rPr>
          <w:rFonts w:ascii="Segoe UI" w:hAnsi="Segoe UI" w:cs="Segoe UI"/>
          <w:sz w:val="20"/>
          <w:lang w:val="el-GR" w:eastAsia="el-GR" w:bidi="el-GR"/>
        </w:rPr>
        <w:t>260</w:t>
      </w:r>
      <w:r w:rsidR="00370239" w:rsidRPr="00727CE8">
        <w:rPr>
          <w:rFonts w:ascii="Segoe UI" w:hAnsi="Segoe UI" w:cs="Segoe UI"/>
          <w:sz w:val="20"/>
          <w:lang w:val="el-GR" w:eastAsia="el-GR" w:bidi="el-GR"/>
        </w:rPr>
        <w:t xml:space="preserve"> </w:t>
      </w:r>
      <w:proofErr w:type="spellStart"/>
      <w:r w:rsidR="00370239" w:rsidRPr="00727CE8">
        <w:rPr>
          <w:rFonts w:ascii="Segoe UI" w:hAnsi="Segoe UI" w:cs="Segoe UI"/>
          <w:sz w:val="20"/>
          <w:lang w:val="el-GR" w:eastAsia="el-GR" w:bidi="el-GR"/>
        </w:rPr>
        <w:t>μ.β</w:t>
      </w:r>
      <w:proofErr w:type="spellEnd"/>
      <w:r w:rsidR="00370239" w:rsidRPr="00727CE8">
        <w:rPr>
          <w:rFonts w:ascii="Segoe UI" w:hAnsi="Segoe UI" w:cs="Segoe UI"/>
          <w:sz w:val="20"/>
          <w:lang w:val="el-GR" w:eastAsia="el-GR" w:bidi="el-GR"/>
        </w:rPr>
        <w:t xml:space="preserve">. το </w:t>
      </w:r>
      <w:r w:rsidR="00370239">
        <w:rPr>
          <w:rFonts w:ascii="Segoe UI" w:hAnsi="Segoe UI" w:cs="Segoe UI"/>
          <w:sz w:val="20"/>
          <w:lang w:val="el-GR" w:eastAsia="el-GR" w:bidi="el-GR"/>
        </w:rPr>
        <w:t>Γ Τρίμηνο του 2018, αντανακλώντας περεταίρω μείωση σ</w:t>
      </w:r>
      <w:r w:rsidR="008077C3">
        <w:rPr>
          <w:rFonts w:ascii="Segoe UI" w:hAnsi="Segoe UI" w:cs="Segoe UI"/>
          <w:sz w:val="20"/>
          <w:lang w:val="el-GR" w:eastAsia="el-GR" w:bidi="el-GR"/>
        </w:rPr>
        <w:t xml:space="preserve">την απόδοση </w:t>
      </w:r>
      <w:r w:rsidR="000C2096">
        <w:rPr>
          <w:rFonts w:ascii="Segoe UI" w:hAnsi="Segoe UI" w:cs="Segoe UI"/>
          <w:sz w:val="20"/>
          <w:lang w:val="el-GR" w:eastAsia="el-GR" w:bidi="el-GR"/>
        </w:rPr>
        <w:t xml:space="preserve">των </w:t>
      </w:r>
      <w:r w:rsidR="008077C3">
        <w:rPr>
          <w:rFonts w:ascii="Segoe UI" w:hAnsi="Segoe UI" w:cs="Segoe UI"/>
          <w:sz w:val="20"/>
          <w:lang w:val="el-GR" w:eastAsia="el-GR" w:bidi="el-GR"/>
        </w:rPr>
        <w:t>δανείων. Το Εννεάμηνο του 2018</w:t>
      </w:r>
      <w:r w:rsidR="001E0523">
        <w:rPr>
          <w:rFonts w:ascii="Segoe UI" w:hAnsi="Segoe UI" w:cs="Segoe UI"/>
          <w:sz w:val="20"/>
          <w:lang w:val="el-GR" w:eastAsia="el-GR" w:bidi="el-GR"/>
        </w:rPr>
        <w:t>,</w:t>
      </w:r>
      <w:r w:rsidR="008077C3">
        <w:rPr>
          <w:rFonts w:ascii="Segoe UI" w:hAnsi="Segoe UI" w:cs="Segoe UI"/>
          <w:sz w:val="20"/>
          <w:lang w:val="el-GR" w:eastAsia="el-GR" w:bidi="el-GR"/>
        </w:rPr>
        <w:t xml:space="preserve"> </w:t>
      </w:r>
      <w:r w:rsidR="008077C3" w:rsidRPr="008077C3">
        <w:rPr>
          <w:rFonts w:ascii="Segoe UI" w:hAnsi="Segoe UI" w:cs="Segoe UI"/>
          <w:sz w:val="20"/>
          <w:lang w:val="el-GR" w:eastAsia="el-GR" w:bidi="el-GR"/>
        </w:rPr>
        <w:t xml:space="preserve">τα καθαρά έσοδα από τόκους </w:t>
      </w:r>
      <w:r w:rsidR="008077C3">
        <w:rPr>
          <w:rFonts w:ascii="Segoe UI" w:hAnsi="Segoe UI" w:cs="Segoe UI"/>
          <w:sz w:val="20"/>
          <w:lang w:val="el-GR" w:eastAsia="el-GR" w:bidi="el-GR"/>
        </w:rPr>
        <w:t xml:space="preserve">διαμορφώθηκαν σε </w:t>
      </w:r>
      <w:r w:rsidR="008077C3" w:rsidRPr="008077C3">
        <w:rPr>
          <w:rFonts w:ascii="Segoe UI" w:hAnsi="Segoe UI" w:cs="Segoe UI"/>
          <w:sz w:val="20"/>
          <w:lang w:val="el-GR" w:eastAsia="el-GR" w:bidi="el-GR"/>
        </w:rPr>
        <w:t>€776 εκατ. (-22% σε ετήσια βάση)</w:t>
      </w:r>
      <w:r w:rsidR="00B549D0">
        <w:rPr>
          <w:rFonts w:ascii="Segoe UI" w:hAnsi="Segoe UI" w:cs="Segoe UI"/>
          <w:sz w:val="20"/>
          <w:lang w:val="el-GR" w:eastAsia="el-GR" w:bidi="el-GR"/>
        </w:rPr>
        <w:t>, αντανακλώντας</w:t>
      </w:r>
      <w:r w:rsidR="008077C3" w:rsidRPr="008077C3">
        <w:rPr>
          <w:rFonts w:ascii="Segoe UI" w:hAnsi="Segoe UI" w:cs="Segoe UI"/>
          <w:sz w:val="20"/>
          <w:lang w:val="el-GR" w:eastAsia="el-GR" w:bidi="el-GR"/>
        </w:rPr>
        <w:t xml:space="preserve"> την αρνητική επίπτωση από την εφαρμογή του ΔΠΧΠ 9 και την </w:t>
      </w:r>
      <w:proofErr w:type="spellStart"/>
      <w:r w:rsidR="008077C3" w:rsidRPr="008077C3">
        <w:rPr>
          <w:rFonts w:ascii="Segoe UI" w:hAnsi="Segoe UI" w:cs="Segoe UI"/>
          <w:sz w:val="20"/>
          <w:lang w:val="el-GR" w:eastAsia="el-GR" w:bidi="el-GR"/>
        </w:rPr>
        <w:t>ανατιμολόγηση</w:t>
      </w:r>
      <w:proofErr w:type="spellEnd"/>
      <w:r w:rsidR="008077C3" w:rsidRPr="008077C3">
        <w:rPr>
          <w:rFonts w:ascii="Segoe UI" w:hAnsi="Segoe UI" w:cs="Segoe UI"/>
          <w:sz w:val="20"/>
          <w:lang w:val="el-GR" w:eastAsia="el-GR" w:bidi="el-GR"/>
        </w:rPr>
        <w:t xml:space="preserve"> στεγαστικών δανείων συνδεδεμένων με το επιτόκιο εντόκων γραμματίων του Ελληνικού Δημοσίου διάρκειας ενός έτους το Α’ Εξάμηνο, καθώς και τις αναδιαρθρώσεις δανείων και την </w:t>
      </w:r>
      <w:proofErr w:type="spellStart"/>
      <w:r w:rsidR="008077C3" w:rsidRPr="008077C3">
        <w:rPr>
          <w:rFonts w:ascii="Segoe UI" w:hAnsi="Segoe UI" w:cs="Segoe UI"/>
          <w:sz w:val="20"/>
          <w:lang w:val="el-GR" w:eastAsia="el-GR" w:bidi="el-GR"/>
        </w:rPr>
        <w:t>απομόχλευση</w:t>
      </w:r>
      <w:proofErr w:type="spellEnd"/>
      <w:r w:rsidR="008077C3" w:rsidRPr="008077C3">
        <w:rPr>
          <w:rFonts w:ascii="Segoe UI" w:hAnsi="Segoe UI" w:cs="Segoe UI"/>
          <w:sz w:val="20"/>
          <w:lang w:val="el-GR" w:eastAsia="el-GR" w:bidi="el-GR"/>
        </w:rPr>
        <w:t xml:space="preserve"> του χαρτοφυλακίου Λιανικής Τραπεζικής</w:t>
      </w:r>
      <w:r w:rsidR="008077C3">
        <w:rPr>
          <w:rFonts w:ascii="Segoe UI" w:hAnsi="Segoe UI" w:cs="Segoe UI"/>
          <w:sz w:val="20"/>
          <w:lang w:val="el-GR" w:eastAsia="el-GR" w:bidi="el-GR"/>
        </w:rPr>
        <w:t xml:space="preserve">. </w:t>
      </w:r>
    </w:p>
    <w:p w:rsidR="00A8420F" w:rsidRDefault="005C5BAD" w:rsidP="00A8420F">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Τ</w:t>
      </w:r>
      <w:r w:rsidR="00A8420F" w:rsidRPr="00567B66">
        <w:rPr>
          <w:rFonts w:ascii="Segoe UI" w:hAnsi="Segoe UI" w:cs="Segoe UI"/>
          <w:sz w:val="20"/>
          <w:lang w:val="el-GR" w:eastAsia="el-GR" w:bidi="el-GR"/>
        </w:rPr>
        <w:t xml:space="preserve">α </w:t>
      </w:r>
      <w:r w:rsidR="00A8420F" w:rsidRPr="005C5BAD">
        <w:rPr>
          <w:rFonts w:ascii="Segoe UI" w:hAnsi="Segoe UI" w:cs="Segoe UI"/>
          <w:b/>
          <w:sz w:val="20"/>
          <w:lang w:val="el-GR" w:eastAsia="el-GR" w:bidi="el-GR"/>
        </w:rPr>
        <w:t>καθαρά έσοδα από προμήθειες</w:t>
      </w:r>
      <w:r w:rsidR="00A8420F" w:rsidRPr="00567B66">
        <w:rPr>
          <w:rFonts w:ascii="Segoe UI" w:hAnsi="Segoe UI" w:cs="Segoe UI"/>
          <w:sz w:val="20"/>
          <w:lang w:val="el-GR" w:eastAsia="el-GR" w:bidi="el-GR"/>
        </w:rPr>
        <w:t xml:space="preserve"> </w:t>
      </w:r>
      <w:r w:rsidR="00EC04C5">
        <w:rPr>
          <w:rFonts w:ascii="Segoe UI" w:hAnsi="Segoe UI" w:cs="Segoe UI"/>
          <w:sz w:val="20"/>
          <w:lang w:val="el-GR" w:eastAsia="el-GR" w:bidi="el-GR"/>
        </w:rPr>
        <w:t>παρέμειναν αμετάβλητα σε τριμηνιαία βάση σε</w:t>
      </w:r>
      <w:r w:rsidR="00A8420F" w:rsidRPr="00567B66">
        <w:rPr>
          <w:rFonts w:ascii="Segoe UI" w:hAnsi="Segoe UI" w:cs="Segoe UI"/>
          <w:sz w:val="20"/>
          <w:lang w:val="el-GR" w:eastAsia="el-GR" w:bidi="el-GR"/>
        </w:rPr>
        <w:t xml:space="preserve"> €</w:t>
      </w:r>
      <w:r w:rsidR="00A8420F">
        <w:rPr>
          <w:rFonts w:ascii="Segoe UI" w:hAnsi="Segoe UI" w:cs="Segoe UI"/>
          <w:sz w:val="20"/>
          <w:lang w:val="el-GR" w:eastAsia="el-GR" w:bidi="el-GR"/>
        </w:rPr>
        <w:t>5</w:t>
      </w:r>
      <w:r>
        <w:rPr>
          <w:rFonts w:ascii="Segoe UI" w:hAnsi="Segoe UI" w:cs="Segoe UI"/>
          <w:sz w:val="20"/>
          <w:lang w:val="el-GR" w:eastAsia="el-GR" w:bidi="el-GR"/>
        </w:rPr>
        <w:t>4</w:t>
      </w:r>
      <w:r w:rsidR="00A8420F" w:rsidRPr="00567B66">
        <w:rPr>
          <w:rFonts w:ascii="Segoe UI" w:hAnsi="Segoe UI" w:cs="Segoe UI"/>
          <w:sz w:val="20"/>
          <w:lang w:val="el-GR" w:eastAsia="el-GR" w:bidi="el-GR"/>
        </w:rPr>
        <w:t xml:space="preserve"> εκατ. το </w:t>
      </w:r>
      <w:r w:rsidR="00EC04C5">
        <w:rPr>
          <w:rFonts w:ascii="Segoe UI" w:hAnsi="Segoe UI" w:cs="Segoe UI"/>
          <w:sz w:val="20"/>
          <w:lang w:val="el-GR" w:eastAsia="el-GR" w:bidi="el-GR"/>
        </w:rPr>
        <w:t>Γ’</w:t>
      </w:r>
      <w:r w:rsidR="00A8420F" w:rsidRPr="00567B66">
        <w:rPr>
          <w:rFonts w:ascii="Segoe UI" w:hAnsi="Segoe UI" w:cs="Segoe UI"/>
          <w:sz w:val="20"/>
          <w:lang w:val="el-GR" w:eastAsia="el-GR" w:bidi="el-GR"/>
        </w:rPr>
        <w:t xml:space="preserve"> </w:t>
      </w:r>
      <w:r w:rsidR="00EC04C5">
        <w:rPr>
          <w:rFonts w:ascii="Segoe UI" w:hAnsi="Segoe UI" w:cs="Segoe UI"/>
          <w:sz w:val="20"/>
          <w:lang w:val="el-GR" w:eastAsia="el-GR" w:bidi="el-GR"/>
        </w:rPr>
        <w:t>Τ</w:t>
      </w:r>
      <w:r w:rsidR="00A8420F" w:rsidRPr="00567B66">
        <w:rPr>
          <w:rFonts w:ascii="Segoe UI" w:hAnsi="Segoe UI" w:cs="Segoe UI"/>
          <w:sz w:val="20"/>
          <w:lang w:val="el-GR" w:eastAsia="el-GR" w:bidi="el-GR"/>
        </w:rPr>
        <w:t>ρίμηνο του 20</w:t>
      </w:r>
      <w:r>
        <w:rPr>
          <w:rFonts w:ascii="Segoe UI" w:hAnsi="Segoe UI" w:cs="Segoe UI"/>
          <w:sz w:val="20"/>
          <w:lang w:val="el-GR" w:eastAsia="el-GR" w:bidi="el-GR"/>
        </w:rPr>
        <w:t>18</w:t>
      </w:r>
      <w:r w:rsidR="00EC04C5">
        <w:rPr>
          <w:rFonts w:ascii="Segoe UI" w:hAnsi="Segoe UI" w:cs="Segoe UI"/>
          <w:sz w:val="20"/>
          <w:lang w:val="el-GR" w:eastAsia="el-GR" w:bidi="el-GR"/>
        </w:rPr>
        <w:t xml:space="preserve">. </w:t>
      </w:r>
      <w:r w:rsidR="00A8420F">
        <w:rPr>
          <w:rFonts w:ascii="Segoe UI" w:hAnsi="Segoe UI" w:cs="Segoe UI"/>
          <w:sz w:val="20"/>
          <w:lang w:val="el-GR" w:eastAsia="el-GR" w:bidi="el-GR"/>
        </w:rPr>
        <w:t xml:space="preserve">Σε </w:t>
      </w:r>
      <w:r w:rsidR="009738E3">
        <w:rPr>
          <w:rFonts w:ascii="Segoe UI" w:hAnsi="Segoe UI" w:cs="Segoe UI"/>
          <w:sz w:val="20"/>
          <w:lang w:val="el-GR" w:eastAsia="el-GR" w:bidi="el-GR"/>
        </w:rPr>
        <w:t xml:space="preserve">σχέση με το </w:t>
      </w:r>
      <w:r w:rsidR="00EC04C5">
        <w:rPr>
          <w:rFonts w:ascii="Segoe UI" w:hAnsi="Segoe UI" w:cs="Segoe UI"/>
          <w:sz w:val="20"/>
          <w:lang w:val="el-GR" w:eastAsia="el-GR" w:bidi="el-GR"/>
        </w:rPr>
        <w:t>Εννεάμηνο</w:t>
      </w:r>
      <w:r w:rsidR="009738E3">
        <w:rPr>
          <w:rFonts w:ascii="Segoe UI" w:hAnsi="Segoe UI" w:cs="Segoe UI"/>
          <w:sz w:val="20"/>
          <w:lang w:val="el-GR" w:eastAsia="el-GR" w:bidi="el-GR"/>
        </w:rPr>
        <w:t xml:space="preserve"> του 2017</w:t>
      </w:r>
      <w:r w:rsidR="00A8420F">
        <w:rPr>
          <w:rFonts w:ascii="Segoe UI" w:hAnsi="Segoe UI" w:cs="Segoe UI"/>
          <w:sz w:val="20"/>
          <w:lang w:val="el-GR" w:eastAsia="el-GR" w:bidi="el-GR"/>
        </w:rPr>
        <w:t>, τ</w:t>
      </w:r>
      <w:r w:rsidR="00A8420F" w:rsidRPr="00567B66">
        <w:rPr>
          <w:rFonts w:ascii="Segoe UI" w:hAnsi="Segoe UI" w:cs="Segoe UI"/>
          <w:sz w:val="20"/>
          <w:lang w:val="el-GR" w:eastAsia="el-GR" w:bidi="el-GR"/>
        </w:rPr>
        <w:t xml:space="preserve">α καθαρά έσοδα από προμήθειες </w:t>
      </w:r>
      <w:r w:rsidR="00A8420F">
        <w:rPr>
          <w:rFonts w:ascii="Segoe UI" w:hAnsi="Segoe UI" w:cs="Segoe UI"/>
          <w:sz w:val="20"/>
          <w:lang w:val="el-GR" w:eastAsia="el-GR" w:bidi="el-GR"/>
        </w:rPr>
        <w:t xml:space="preserve">ενισχύθηκαν κατά </w:t>
      </w:r>
      <w:r w:rsidR="00EC04C5">
        <w:rPr>
          <w:rFonts w:ascii="Segoe UI" w:hAnsi="Segoe UI" w:cs="Segoe UI"/>
          <w:sz w:val="20"/>
          <w:lang w:val="el-GR" w:eastAsia="el-GR" w:bidi="el-GR"/>
        </w:rPr>
        <w:t>4</w:t>
      </w:r>
      <w:r w:rsidR="00A8420F">
        <w:rPr>
          <w:rFonts w:ascii="Segoe UI" w:hAnsi="Segoe UI" w:cs="Segoe UI"/>
          <w:sz w:val="20"/>
          <w:lang w:val="el-GR" w:eastAsia="el-GR" w:bidi="el-GR"/>
        </w:rPr>
        <w:t>%</w:t>
      </w:r>
      <w:r w:rsidR="00F0720B">
        <w:rPr>
          <w:rFonts w:ascii="Segoe UI" w:hAnsi="Segoe UI" w:cs="Segoe UI"/>
          <w:sz w:val="20"/>
          <w:lang w:val="el-GR" w:eastAsia="el-GR" w:bidi="el-GR"/>
        </w:rPr>
        <w:t xml:space="preserve"> σε ετήσια βάση</w:t>
      </w:r>
      <w:r w:rsidR="00A8420F">
        <w:rPr>
          <w:rFonts w:ascii="Segoe UI" w:hAnsi="Segoe UI" w:cs="Segoe UI"/>
          <w:sz w:val="20"/>
          <w:lang w:val="el-GR" w:eastAsia="el-GR" w:bidi="el-GR"/>
        </w:rPr>
        <w:t>, αντικατοπτρίζοντας την</w:t>
      </w:r>
      <w:r w:rsidR="00A8420F" w:rsidRPr="00567B66">
        <w:rPr>
          <w:rFonts w:ascii="Segoe UI" w:hAnsi="Segoe UI" w:cs="Segoe UI"/>
          <w:sz w:val="20"/>
          <w:lang w:val="el-GR" w:eastAsia="el-GR" w:bidi="el-GR"/>
        </w:rPr>
        <w:t xml:space="preserve"> εξάλειψη </w:t>
      </w:r>
      <w:r w:rsidR="00A8420F">
        <w:rPr>
          <w:rFonts w:ascii="Segoe UI" w:hAnsi="Segoe UI" w:cs="Segoe UI"/>
          <w:sz w:val="20"/>
          <w:lang w:val="el-GR" w:eastAsia="el-GR" w:bidi="el-GR"/>
        </w:rPr>
        <w:t xml:space="preserve">της προμήθειας χρηματοδότησης μέσω </w:t>
      </w:r>
      <w:r w:rsidR="00A8420F">
        <w:rPr>
          <w:rFonts w:ascii="Segoe UI" w:hAnsi="Segoe UI" w:cs="Segoe UI"/>
          <w:sz w:val="20"/>
          <w:lang w:val="en-US" w:eastAsia="el-GR" w:bidi="el-GR"/>
        </w:rPr>
        <w:t>ELA</w:t>
      </w:r>
      <w:r w:rsidR="00A8420F">
        <w:rPr>
          <w:rFonts w:ascii="Segoe UI" w:hAnsi="Segoe UI" w:cs="Segoe UI"/>
          <w:sz w:val="20"/>
          <w:lang w:val="el-GR" w:eastAsia="el-GR" w:bidi="el-GR"/>
        </w:rPr>
        <w:t xml:space="preserve">. </w:t>
      </w:r>
    </w:p>
    <w:p w:rsidR="009C75EB" w:rsidRPr="009C75EB" w:rsidRDefault="00244A75" w:rsidP="009C75EB">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Τα έσοδα </w:t>
      </w:r>
      <w:r w:rsidR="00BA36F3" w:rsidRPr="00BA36F3">
        <w:rPr>
          <w:rFonts w:ascii="Segoe UI" w:hAnsi="Segoe UI" w:cs="Segoe UI"/>
          <w:b/>
          <w:sz w:val="20"/>
          <w:lang w:val="el-GR" w:eastAsia="el-GR" w:bidi="el-GR"/>
        </w:rPr>
        <w:t>αποτέλεσμα από</w:t>
      </w:r>
      <w:r w:rsidR="00BA36F3">
        <w:rPr>
          <w:rFonts w:ascii="Segoe UI" w:hAnsi="Segoe UI" w:cs="Segoe UI"/>
          <w:sz w:val="20"/>
          <w:lang w:val="el-GR" w:eastAsia="el-GR" w:bidi="el-GR"/>
        </w:rPr>
        <w:t xml:space="preserve"> </w:t>
      </w:r>
      <w:r w:rsidR="009C75EB" w:rsidRPr="00463AE8">
        <w:rPr>
          <w:rFonts w:ascii="Segoe UI" w:hAnsi="Segoe UI" w:cs="Segoe UI"/>
          <w:b/>
          <w:sz w:val="20"/>
          <w:lang w:val="el-GR" w:eastAsia="el-GR" w:bidi="el-GR"/>
        </w:rPr>
        <w:t>χρηματοοικονομικές πράξεις</w:t>
      </w:r>
      <w:r w:rsidR="009C75EB" w:rsidRPr="009C75EB">
        <w:rPr>
          <w:rFonts w:ascii="Segoe UI" w:hAnsi="Segoe UI" w:cs="Segoe UI"/>
          <w:sz w:val="20"/>
          <w:lang w:val="el-GR" w:eastAsia="el-GR" w:bidi="el-GR"/>
        </w:rPr>
        <w:t xml:space="preserve"> </w:t>
      </w:r>
      <w:r w:rsidR="00BE3537">
        <w:rPr>
          <w:rFonts w:ascii="Segoe UI" w:hAnsi="Segoe UI" w:cs="Segoe UI"/>
          <w:sz w:val="20"/>
          <w:lang w:val="el-GR" w:eastAsia="el-GR" w:bidi="el-GR"/>
        </w:rPr>
        <w:t xml:space="preserve">ύψους </w:t>
      </w:r>
      <w:r w:rsidR="009C75EB" w:rsidRPr="009C75EB">
        <w:rPr>
          <w:rFonts w:ascii="Segoe UI" w:hAnsi="Segoe UI" w:cs="Segoe UI"/>
          <w:sz w:val="20"/>
          <w:lang w:val="el-GR" w:eastAsia="el-GR" w:bidi="el-GR"/>
        </w:rPr>
        <w:t>€</w:t>
      </w:r>
      <w:r w:rsidR="007B1BEF">
        <w:rPr>
          <w:rFonts w:ascii="Segoe UI" w:hAnsi="Segoe UI" w:cs="Segoe UI"/>
          <w:sz w:val="20"/>
          <w:lang w:val="el-GR" w:eastAsia="el-GR" w:bidi="el-GR"/>
        </w:rPr>
        <w:t>1</w:t>
      </w:r>
      <w:r w:rsidR="001E0523">
        <w:rPr>
          <w:rFonts w:ascii="Segoe UI" w:hAnsi="Segoe UI" w:cs="Segoe UI"/>
          <w:sz w:val="20"/>
          <w:lang w:val="el-GR" w:eastAsia="el-GR" w:bidi="el-GR"/>
        </w:rPr>
        <w:t>7</w:t>
      </w:r>
      <w:r w:rsidR="006C6713">
        <w:rPr>
          <w:rFonts w:ascii="Segoe UI" w:hAnsi="Segoe UI" w:cs="Segoe UI"/>
          <w:sz w:val="20"/>
          <w:lang w:val="el-GR" w:eastAsia="el-GR" w:bidi="el-GR"/>
        </w:rPr>
        <w:t xml:space="preserve"> </w:t>
      </w:r>
      <w:r w:rsidR="00BE3537">
        <w:rPr>
          <w:rFonts w:ascii="Segoe UI" w:hAnsi="Segoe UI" w:cs="Segoe UI"/>
          <w:sz w:val="20"/>
          <w:lang w:val="el-GR" w:eastAsia="el-GR" w:bidi="el-GR"/>
        </w:rPr>
        <w:t xml:space="preserve">εκατ. το </w:t>
      </w:r>
      <w:r w:rsidR="007B1BEF">
        <w:rPr>
          <w:rFonts w:ascii="Segoe UI" w:hAnsi="Segoe UI" w:cs="Segoe UI"/>
          <w:sz w:val="20"/>
          <w:lang w:val="el-GR" w:eastAsia="el-GR" w:bidi="el-GR"/>
        </w:rPr>
        <w:t>Γ</w:t>
      </w:r>
      <w:r w:rsidR="00BE3537">
        <w:rPr>
          <w:rFonts w:ascii="Segoe UI" w:hAnsi="Segoe UI" w:cs="Segoe UI"/>
          <w:sz w:val="20"/>
          <w:lang w:val="el-GR" w:eastAsia="el-GR" w:bidi="el-GR"/>
        </w:rPr>
        <w:t>’</w:t>
      </w:r>
      <w:r w:rsidR="009C75EB" w:rsidRPr="009C75EB">
        <w:rPr>
          <w:rFonts w:ascii="Segoe UI" w:hAnsi="Segoe UI" w:cs="Segoe UI"/>
          <w:sz w:val="20"/>
          <w:lang w:val="el-GR" w:eastAsia="el-GR" w:bidi="el-GR"/>
        </w:rPr>
        <w:t xml:space="preserve"> </w:t>
      </w:r>
      <w:r w:rsidR="007B1BEF">
        <w:rPr>
          <w:rFonts w:ascii="Segoe UI" w:hAnsi="Segoe UI" w:cs="Segoe UI"/>
          <w:sz w:val="20"/>
          <w:lang w:val="el-GR" w:eastAsia="el-GR" w:bidi="el-GR"/>
        </w:rPr>
        <w:t>Τ</w:t>
      </w:r>
      <w:r w:rsidR="009C75EB" w:rsidRPr="009C75EB">
        <w:rPr>
          <w:rFonts w:ascii="Segoe UI" w:hAnsi="Segoe UI" w:cs="Segoe UI"/>
          <w:sz w:val="20"/>
          <w:lang w:val="el-GR" w:eastAsia="el-GR" w:bidi="el-GR"/>
        </w:rPr>
        <w:t xml:space="preserve">ρίμηνο του 2018 </w:t>
      </w:r>
      <w:r w:rsidR="007B1BEF">
        <w:rPr>
          <w:rFonts w:ascii="Segoe UI" w:hAnsi="Segoe UI" w:cs="Segoe UI"/>
          <w:sz w:val="20"/>
          <w:lang w:val="el-GR" w:eastAsia="el-GR" w:bidi="el-GR"/>
        </w:rPr>
        <w:t>έναντι ζημιών €</w:t>
      </w:r>
      <w:r w:rsidR="002222B2">
        <w:rPr>
          <w:rFonts w:ascii="Segoe UI" w:hAnsi="Segoe UI" w:cs="Segoe UI"/>
          <w:sz w:val="20"/>
          <w:lang w:val="el-GR" w:eastAsia="el-GR" w:bidi="el-GR"/>
        </w:rPr>
        <w:t>9</w:t>
      </w:r>
      <w:r w:rsidR="007B1BEF">
        <w:rPr>
          <w:rFonts w:ascii="Segoe UI" w:hAnsi="Segoe UI" w:cs="Segoe UI"/>
          <w:sz w:val="20"/>
          <w:lang w:val="el-GR" w:eastAsia="el-GR" w:bidi="el-GR"/>
        </w:rPr>
        <w:t xml:space="preserve"> εκατ. το προηγούμενο τρίμηνο </w:t>
      </w:r>
      <w:r w:rsidR="00BE3537">
        <w:rPr>
          <w:rFonts w:ascii="Segoe UI" w:hAnsi="Segoe UI" w:cs="Segoe UI"/>
          <w:sz w:val="20"/>
          <w:lang w:val="el-GR" w:eastAsia="el-GR" w:bidi="el-GR"/>
        </w:rPr>
        <w:t>αντανακλ</w:t>
      </w:r>
      <w:r w:rsidR="007B1BEF">
        <w:rPr>
          <w:rFonts w:ascii="Segoe UI" w:hAnsi="Segoe UI" w:cs="Segoe UI"/>
          <w:sz w:val="20"/>
          <w:lang w:val="el-GR" w:eastAsia="el-GR" w:bidi="el-GR"/>
        </w:rPr>
        <w:t>ούν τα κέρδη</w:t>
      </w:r>
      <w:r w:rsidR="00BE3537">
        <w:rPr>
          <w:rFonts w:ascii="Segoe UI" w:hAnsi="Segoe UI" w:cs="Segoe UI"/>
          <w:sz w:val="20"/>
          <w:lang w:val="el-GR" w:eastAsia="el-GR" w:bidi="el-GR"/>
        </w:rPr>
        <w:t xml:space="preserve"> από παράγωγα </w:t>
      </w:r>
      <w:r w:rsidR="00BE3537">
        <w:rPr>
          <w:rFonts w:ascii="Segoe UI" w:hAnsi="Segoe UI" w:cs="Segoe UI"/>
          <w:sz w:val="20"/>
          <w:lang w:val="el-GR" w:eastAsia="el-GR" w:bidi="el-GR"/>
        </w:rPr>
        <w:lastRenderedPageBreak/>
        <w:t>(</w:t>
      </w:r>
      <w:proofErr w:type="spellStart"/>
      <w:r w:rsidR="00BE3537">
        <w:rPr>
          <w:rFonts w:ascii="Segoe UI" w:hAnsi="Segoe UI" w:cs="Segoe UI"/>
          <w:sz w:val="20"/>
          <w:lang w:val="el-GR" w:eastAsia="el-GR" w:bidi="el-GR"/>
        </w:rPr>
        <w:t>€</w:t>
      </w:r>
      <w:r w:rsidR="007B1BEF">
        <w:rPr>
          <w:rFonts w:ascii="Segoe UI" w:hAnsi="Segoe UI" w:cs="Segoe UI"/>
          <w:sz w:val="20"/>
          <w:lang w:val="el-GR" w:eastAsia="el-GR" w:bidi="el-GR"/>
        </w:rPr>
        <w:t>9</w:t>
      </w:r>
      <w:proofErr w:type="spellEnd"/>
      <w:r w:rsidR="00BE3537">
        <w:rPr>
          <w:rFonts w:ascii="Segoe UI" w:hAnsi="Segoe UI" w:cs="Segoe UI"/>
          <w:sz w:val="20"/>
          <w:lang w:val="el-GR" w:eastAsia="el-GR" w:bidi="el-GR"/>
        </w:rPr>
        <w:t xml:space="preserve"> εκατ.) έναντι </w:t>
      </w:r>
      <w:r w:rsidR="007B1BEF">
        <w:rPr>
          <w:rFonts w:ascii="Segoe UI" w:hAnsi="Segoe UI" w:cs="Segoe UI"/>
          <w:sz w:val="20"/>
          <w:lang w:val="el-GR" w:eastAsia="el-GR" w:bidi="el-GR"/>
        </w:rPr>
        <w:t>ζημιών</w:t>
      </w:r>
      <w:r w:rsidR="00BE3537">
        <w:rPr>
          <w:rFonts w:ascii="Segoe UI" w:hAnsi="Segoe UI" w:cs="Segoe UI"/>
          <w:sz w:val="20"/>
          <w:lang w:val="el-GR" w:eastAsia="el-GR" w:bidi="el-GR"/>
        </w:rPr>
        <w:t xml:space="preserve"> ύψους €</w:t>
      </w:r>
      <w:r w:rsidR="007B1BEF">
        <w:rPr>
          <w:rFonts w:ascii="Segoe UI" w:hAnsi="Segoe UI" w:cs="Segoe UI"/>
          <w:sz w:val="20"/>
          <w:lang w:val="el-GR" w:eastAsia="el-GR" w:bidi="el-GR"/>
        </w:rPr>
        <w:t>4 ε</w:t>
      </w:r>
      <w:r w:rsidR="00BE3537">
        <w:rPr>
          <w:rFonts w:ascii="Segoe UI" w:hAnsi="Segoe UI" w:cs="Segoe UI"/>
          <w:sz w:val="20"/>
          <w:lang w:val="el-GR" w:eastAsia="el-GR" w:bidi="el-GR"/>
        </w:rPr>
        <w:t xml:space="preserve">κατ. το προηγούμενο τρίμηνο. Σε επίπεδο </w:t>
      </w:r>
      <w:proofErr w:type="spellStart"/>
      <w:r w:rsidR="007B1BEF">
        <w:rPr>
          <w:rFonts w:ascii="Segoe UI" w:hAnsi="Segoe UI" w:cs="Segoe UI"/>
          <w:sz w:val="20"/>
          <w:lang w:val="el-GR" w:eastAsia="el-GR" w:bidi="el-GR"/>
        </w:rPr>
        <w:t>Εννεαμήνου</w:t>
      </w:r>
      <w:proofErr w:type="spellEnd"/>
      <w:r w:rsidR="00BE3537">
        <w:rPr>
          <w:rFonts w:ascii="Segoe UI" w:hAnsi="Segoe UI" w:cs="Segoe UI"/>
          <w:sz w:val="20"/>
          <w:lang w:val="el-GR" w:eastAsia="el-GR" w:bidi="el-GR"/>
        </w:rPr>
        <w:t xml:space="preserve">, </w:t>
      </w:r>
      <w:r w:rsidR="00BA36F3">
        <w:rPr>
          <w:rFonts w:ascii="Segoe UI" w:hAnsi="Segoe UI" w:cs="Segoe UI"/>
          <w:sz w:val="20"/>
          <w:lang w:val="el-GR" w:eastAsia="el-GR" w:bidi="el-GR"/>
        </w:rPr>
        <w:t xml:space="preserve">η Τράπεζα σημείωσε κέρδη </w:t>
      </w:r>
      <w:r w:rsidR="00BA36F3" w:rsidRPr="00BA36F3">
        <w:rPr>
          <w:rFonts w:ascii="Segoe UI" w:hAnsi="Segoe UI" w:cs="Segoe UI"/>
          <w:sz w:val="20"/>
          <w:lang w:val="el-GR" w:eastAsia="el-GR" w:bidi="el-GR"/>
        </w:rPr>
        <w:t>από χρηματοοικονομικές πράξεις</w:t>
      </w:r>
      <w:r w:rsidR="007B1BEF">
        <w:rPr>
          <w:rFonts w:ascii="Segoe UI" w:hAnsi="Segoe UI" w:cs="Segoe UI"/>
          <w:sz w:val="20"/>
          <w:lang w:val="el-GR" w:eastAsia="el-GR" w:bidi="el-GR"/>
        </w:rPr>
        <w:t xml:space="preserve"> ύψους €43</w:t>
      </w:r>
      <w:r w:rsidR="00BA36F3">
        <w:rPr>
          <w:rFonts w:ascii="Segoe UI" w:hAnsi="Segoe UI" w:cs="Segoe UI"/>
          <w:sz w:val="20"/>
          <w:lang w:val="el-GR" w:eastAsia="el-GR" w:bidi="el-GR"/>
        </w:rPr>
        <w:t xml:space="preserve"> εκατ. </w:t>
      </w:r>
    </w:p>
    <w:p w:rsidR="00567B66" w:rsidRPr="009C75EB" w:rsidRDefault="00567B66" w:rsidP="004C5144">
      <w:pPr>
        <w:autoSpaceDE w:val="0"/>
        <w:autoSpaceDN w:val="0"/>
        <w:adjustRightInd w:val="0"/>
        <w:spacing w:after="160" w:line="320" w:lineRule="atLeast"/>
        <w:jc w:val="both"/>
        <w:rPr>
          <w:rFonts w:ascii="Segoe UI" w:hAnsi="Segoe UI" w:cs="Segoe UI"/>
          <w:sz w:val="20"/>
          <w:lang w:val="el-GR"/>
        </w:rPr>
      </w:pPr>
      <w:r w:rsidRPr="009C75EB">
        <w:rPr>
          <w:rFonts w:ascii="Segoe UI" w:hAnsi="Segoe UI" w:cs="Segoe UI"/>
          <w:sz w:val="20"/>
          <w:lang w:val="el-GR" w:eastAsia="el-GR" w:bidi="el-GR"/>
        </w:rPr>
        <w:t xml:space="preserve">Οι </w:t>
      </w:r>
      <w:r w:rsidRPr="00177B04">
        <w:rPr>
          <w:rFonts w:ascii="Segoe UI" w:hAnsi="Segoe UI" w:cs="Segoe UI"/>
          <w:b/>
          <w:sz w:val="20"/>
          <w:lang w:val="el-GR" w:eastAsia="el-GR" w:bidi="el-GR"/>
        </w:rPr>
        <w:t>λειτουργικές δαπάνες</w:t>
      </w:r>
      <w:r w:rsidRPr="009C75EB">
        <w:rPr>
          <w:rFonts w:ascii="Segoe UI" w:hAnsi="Segoe UI" w:cs="Segoe UI"/>
          <w:sz w:val="20"/>
          <w:lang w:val="el-GR" w:eastAsia="el-GR" w:bidi="el-GR"/>
        </w:rPr>
        <w:t xml:space="preserve"> </w:t>
      </w:r>
      <w:r w:rsidR="008476C0">
        <w:rPr>
          <w:rFonts w:ascii="Segoe UI" w:hAnsi="Segoe UI" w:cs="Segoe UI"/>
          <w:sz w:val="20"/>
          <w:lang w:val="el-GR" w:eastAsia="el-GR" w:bidi="el-GR"/>
        </w:rPr>
        <w:t xml:space="preserve">διαμορφώθηκαν </w:t>
      </w:r>
      <w:r w:rsidRPr="009C75EB">
        <w:rPr>
          <w:rFonts w:ascii="Segoe UI" w:hAnsi="Segoe UI" w:cs="Segoe UI"/>
          <w:sz w:val="20"/>
          <w:lang w:val="el-GR" w:eastAsia="el-GR" w:bidi="el-GR"/>
        </w:rPr>
        <w:t>σε €</w:t>
      </w:r>
      <w:r w:rsidR="00C2143E" w:rsidRPr="009C75EB">
        <w:rPr>
          <w:rFonts w:ascii="Segoe UI" w:hAnsi="Segoe UI" w:cs="Segoe UI"/>
          <w:sz w:val="20"/>
          <w:lang w:val="el-GR" w:eastAsia="el-GR" w:bidi="el-GR"/>
        </w:rPr>
        <w:t>2</w:t>
      </w:r>
      <w:r w:rsidR="0065796C">
        <w:rPr>
          <w:rFonts w:ascii="Segoe UI" w:hAnsi="Segoe UI" w:cs="Segoe UI"/>
          <w:sz w:val="20"/>
          <w:lang w:val="el-GR" w:eastAsia="el-GR" w:bidi="el-GR"/>
        </w:rPr>
        <w:t>2</w:t>
      </w:r>
      <w:r w:rsidR="007B23CD">
        <w:rPr>
          <w:rFonts w:ascii="Segoe UI" w:hAnsi="Segoe UI" w:cs="Segoe UI"/>
          <w:sz w:val="20"/>
          <w:lang w:val="el-GR" w:eastAsia="el-GR" w:bidi="el-GR"/>
        </w:rPr>
        <w:t>6</w:t>
      </w:r>
      <w:r w:rsidRPr="009C75EB">
        <w:rPr>
          <w:rFonts w:ascii="Segoe UI" w:hAnsi="Segoe UI" w:cs="Segoe UI"/>
          <w:sz w:val="20"/>
          <w:lang w:val="el-GR" w:eastAsia="el-GR" w:bidi="el-GR"/>
        </w:rPr>
        <w:t xml:space="preserve"> εκατ. το </w:t>
      </w:r>
      <w:r w:rsidR="007B23CD">
        <w:rPr>
          <w:rFonts w:ascii="Segoe UI" w:hAnsi="Segoe UI" w:cs="Segoe UI"/>
          <w:sz w:val="20"/>
          <w:lang w:val="el-GR" w:eastAsia="el-GR" w:bidi="el-GR"/>
        </w:rPr>
        <w:t>Γ</w:t>
      </w:r>
      <w:r w:rsidRPr="009C75EB">
        <w:rPr>
          <w:rFonts w:ascii="Segoe UI" w:hAnsi="Segoe UI" w:cs="Segoe UI"/>
          <w:sz w:val="20"/>
          <w:lang w:val="el-GR" w:eastAsia="el-GR" w:bidi="el-GR"/>
        </w:rPr>
        <w:t xml:space="preserve">’ </w:t>
      </w:r>
      <w:r w:rsidR="007B23CD">
        <w:rPr>
          <w:rFonts w:ascii="Segoe UI" w:hAnsi="Segoe UI" w:cs="Segoe UI"/>
          <w:sz w:val="20"/>
          <w:lang w:val="el-GR" w:eastAsia="el-GR" w:bidi="el-GR"/>
        </w:rPr>
        <w:t>Τ</w:t>
      </w:r>
      <w:r w:rsidRPr="009C75EB">
        <w:rPr>
          <w:rFonts w:ascii="Segoe UI" w:hAnsi="Segoe UI" w:cs="Segoe UI"/>
          <w:sz w:val="20"/>
          <w:lang w:val="el-GR" w:eastAsia="el-GR" w:bidi="el-GR"/>
        </w:rPr>
        <w:t>ρίμηνο του 201</w:t>
      </w:r>
      <w:r w:rsidR="008476C0">
        <w:rPr>
          <w:rFonts w:ascii="Segoe UI" w:hAnsi="Segoe UI" w:cs="Segoe UI"/>
          <w:sz w:val="20"/>
          <w:lang w:val="el-GR" w:eastAsia="el-GR" w:bidi="el-GR"/>
        </w:rPr>
        <w:t>8</w:t>
      </w:r>
      <w:r w:rsidRPr="009C75EB">
        <w:rPr>
          <w:rFonts w:ascii="Segoe UI" w:hAnsi="Segoe UI" w:cs="Segoe UI"/>
          <w:sz w:val="20"/>
          <w:lang w:val="el-GR" w:eastAsia="el-GR" w:bidi="el-GR"/>
        </w:rPr>
        <w:t xml:space="preserve"> από €</w:t>
      </w:r>
      <w:r w:rsidR="007B23CD">
        <w:rPr>
          <w:rFonts w:ascii="Segoe UI" w:hAnsi="Segoe UI" w:cs="Segoe UI"/>
          <w:sz w:val="20"/>
          <w:lang w:val="el-GR" w:eastAsia="el-GR" w:bidi="el-GR"/>
        </w:rPr>
        <w:t>220</w:t>
      </w:r>
      <w:r w:rsidRPr="009C75EB">
        <w:rPr>
          <w:rFonts w:ascii="Segoe UI" w:hAnsi="Segoe UI" w:cs="Segoe UI"/>
          <w:sz w:val="20"/>
          <w:lang w:val="el-GR" w:eastAsia="el-GR" w:bidi="el-GR"/>
        </w:rPr>
        <w:t xml:space="preserve"> εκατ. το </w:t>
      </w:r>
      <w:r w:rsidR="007B23CD">
        <w:rPr>
          <w:rFonts w:ascii="Segoe UI" w:hAnsi="Segoe UI" w:cs="Segoe UI"/>
          <w:sz w:val="20"/>
          <w:lang w:val="el-GR" w:eastAsia="el-GR" w:bidi="el-GR"/>
        </w:rPr>
        <w:t>Β</w:t>
      </w:r>
      <w:r w:rsidRPr="009C75EB">
        <w:rPr>
          <w:rFonts w:ascii="Segoe UI" w:hAnsi="Segoe UI" w:cs="Segoe UI"/>
          <w:sz w:val="20"/>
          <w:lang w:val="el-GR" w:eastAsia="el-GR" w:bidi="el-GR"/>
        </w:rPr>
        <w:t xml:space="preserve">’ </w:t>
      </w:r>
      <w:r w:rsidR="007B23CD">
        <w:rPr>
          <w:rFonts w:ascii="Segoe UI" w:hAnsi="Segoe UI" w:cs="Segoe UI"/>
          <w:sz w:val="20"/>
          <w:lang w:val="el-GR" w:eastAsia="el-GR" w:bidi="el-GR"/>
        </w:rPr>
        <w:t>Τ</w:t>
      </w:r>
      <w:r w:rsidRPr="009C75EB">
        <w:rPr>
          <w:rFonts w:ascii="Segoe UI" w:hAnsi="Segoe UI" w:cs="Segoe UI"/>
          <w:sz w:val="20"/>
          <w:lang w:val="el-GR" w:eastAsia="el-GR" w:bidi="el-GR"/>
        </w:rPr>
        <w:t>ρίμηνο του 201</w:t>
      </w:r>
      <w:r w:rsidR="0065796C">
        <w:rPr>
          <w:rFonts w:ascii="Segoe UI" w:hAnsi="Segoe UI" w:cs="Segoe UI"/>
          <w:sz w:val="20"/>
          <w:lang w:val="el-GR" w:eastAsia="el-GR" w:bidi="el-GR"/>
        </w:rPr>
        <w:t>8, αντικατοπτρίζοντας την αύξηση</w:t>
      </w:r>
      <w:r w:rsidR="004C5144">
        <w:rPr>
          <w:rFonts w:ascii="Segoe UI" w:hAnsi="Segoe UI" w:cs="Segoe UI"/>
          <w:sz w:val="20"/>
          <w:lang w:val="el-GR" w:eastAsia="el-GR" w:bidi="el-GR"/>
        </w:rPr>
        <w:t xml:space="preserve"> των</w:t>
      </w:r>
      <w:r w:rsidR="0065796C">
        <w:rPr>
          <w:rFonts w:ascii="Segoe UI" w:hAnsi="Segoe UI" w:cs="Segoe UI"/>
          <w:sz w:val="20"/>
          <w:lang w:val="el-GR" w:eastAsia="el-GR" w:bidi="el-GR"/>
        </w:rPr>
        <w:t xml:space="preserve"> </w:t>
      </w:r>
      <w:r w:rsidR="0065796C" w:rsidRPr="006F6B96">
        <w:rPr>
          <w:rFonts w:ascii="Segoe UI" w:hAnsi="Segoe UI" w:cs="Segoe UI"/>
          <w:sz w:val="20"/>
          <w:lang w:val="el-GR" w:eastAsia="el-GR" w:bidi="el-GR"/>
        </w:rPr>
        <w:t>γενικ</w:t>
      </w:r>
      <w:r w:rsidR="0065796C">
        <w:rPr>
          <w:rFonts w:ascii="Segoe UI" w:hAnsi="Segoe UI" w:cs="Segoe UI"/>
          <w:sz w:val="20"/>
          <w:lang w:val="el-GR" w:eastAsia="el-GR" w:bidi="el-GR"/>
        </w:rPr>
        <w:t>ών</w:t>
      </w:r>
      <w:r w:rsidR="0065796C" w:rsidRPr="006F6B96">
        <w:rPr>
          <w:rFonts w:ascii="Segoe UI" w:hAnsi="Segoe UI" w:cs="Segoe UI"/>
          <w:sz w:val="20"/>
          <w:lang w:val="el-GR" w:eastAsia="el-GR" w:bidi="el-GR"/>
        </w:rPr>
        <w:t xml:space="preserve"> και διοικητικ</w:t>
      </w:r>
      <w:r w:rsidR="007167E1">
        <w:rPr>
          <w:rFonts w:ascii="Segoe UI" w:hAnsi="Segoe UI" w:cs="Segoe UI"/>
          <w:sz w:val="20"/>
          <w:lang w:val="el-GR" w:eastAsia="el-GR" w:bidi="el-GR"/>
        </w:rPr>
        <w:t>ών εξόδων</w:t>
      </w:r>
      <w:r w:rsidR="00877BED">
        <w:rPr>
          <w:rFonts w:ascii="Segoe UI" w:hAnsi="Segoe UI" w:cs="Segoe UI"/>
          <w:sz w:val="20"/>
          <w:lang w:val="el-GR" w:eastAsia="el-GR" w:bidi="el-GR"/>
        </w:rPr>
        <w:t>,</w:t>
      </w:r>
      <w:r w:rsidR="007167E1">
        <w:rPr>
          <w:rFonts w:ascii="Segoe UI" w:hAnsi="Segoe UI" w:cs="Segoe UI"/>
          <w:sz w:val="20"/>
          <w:lang w:val="el-GR" w:eastAsia="el-GR" w:bidi="el-GR"/>
        </w:rPr>
        <w:t xml:space="preserve"> </w:t>
      </w:r>
      <w:r w:rsidR="0065796C" w:rsidRPr="00E53D00">
        <w:rPr>
          <w:rFonts w:ascii="Segoe UI" w:hAnsi="Segoe UI" w:cs="Segoe UI"/>
          <w:sz w:val="20"/>
          <w:lang w:val="el-GR" w:eastAsia="el-GR" w:bidi="el-GR"/>
        </w:rPr>
        <w:t xml:space="preserve">λόγω </w:t>
      </w:r>
      <w:r w:rsidR="00877BED" w:rsidRPr="00E53D00">
        <w:rPr>
          <w:rFonts w:ascii="Segoe UI" w:hAnsi="Segoe UI" w:cs="Segoe UI"/>
          <w:sz w:val="20"/>
          <w:lang w:val="el-GR" w:eastAsia="el-GR" w:bidi="el-GR"/>
        </w:rPr>
        <w:t>υψηλότερων</w:t>
      </w:r>
      <w:r w:rsidR="006F6B96" w:rsidRPr="00E53D00">
        <w:rPr>
          <w:rFonts w:ascii="Segoe UI" w:hAnsi="Segoe UI" w:cs="Segoe UI"/>
          <w:sz w:val="20"/>
          <w:lang w:val="el-GR" w:eastAsia="el-GR" w:bidi="el-GR"/>
        </w:rPr>
        <w:t xml:space="preserve"> </w:t>
      </w:r>
      <w:r w:rsidR="00E53D00">
        <w:rPr>
          <w:rFonts w:ascii="Segoe UI" w:hAnsi="Segoe UI" w:cs="Segoe UI"/>
          <w:sz w:val="20"/>
          <w:lang w:val="el-GR" w:eastAsia="el-GR" w:bidi="el-GR"/>
        </w:rPr>
        <w:t>α</w:t>
      </w:r>
      <w:r w:rsidR="00C2143E" w:rsidRPr="00E53D00">
        <w:rPr>
          <w:rFonts w:ascii="Segoe UI" w:hAnsi="Segoe UI" w:cs="Segoe UI"/>
          <w:sz w:val="20"/>
          <w:lang w:val="el-GR" w:eastAsia="el-GR" w:bidi="el-GR"/>
        </w:rPr>
        <w:t>μοιβ</w:t>
      </w:r>
      <w:r w:rsidR="00E53D00">
        <w:rPr>
          <w:rFonts w:ascii="Segoe UI" w:hAnsi="Segoe UI" w:cs="Segoe UI"/>
          <w:sz w:val="20"/>
          <w:lang w:val="el-GR" w:eastAsia="el-GR" w:bidi="el-GR"/>
        </w:rPr>
        <w:t>ών</w:t>
      </w:r>
      <w:r w:rsidR="007167E1" w:rsidRPr="00E53D00">
        <w:rPr>
          <w:rFonts w:ascii="Segoe UI" w:hAnsi="Segoe UI" w:cs="Segoe UI"/>
          <w:sz w:val="20"/>
          <w:lang w:val="el-GR" w:eastAsia="el-GR" w:bidi="el-GR"/>
        </w:rPr>
        <w:t xml:space="preserve"> </w:t>
      </w:r>
      <w:r w:rsidR="00A34FC9">
        <w:rPr>
          <w:rFonts w:ascii="Segoe UI" w:hAnsi="Segoe UI" w:cs="Segoe UI"/>
          <w:sz w:val="20"/>
          <w:lang w:val="el-GR" w:eastAsia="el-GR" w:bidi="el-GR"/>
        </w:rPr>
        <w:t xml:space="preserve">εξωτερικών </w:t>
      </w:r>
      <w:r w:rsidR="00C2143E" w:rsidRPr="00E53D00">
        <w:rPr>
          <w:rFonts w:ascii="Segoe UI" w:hAnsi="Segoe UI" w:cs="Segoe UI"/>
          <w:sz w:val="20"/>
          <w:lang w:val="el-GR" w:eastAsia="el-GR" w:bidi="el-GR"/>
        </w:rPr>
        <w:t>συμβούλων</w:t>
      </w:r>
      <w:r w:rsidR="00A34FC9">
        <w:rPr>
          <w:rFonts w:ascii="Segoe UI" w:hAnsi="Segoe UI" w:cs="Segoe UI"/>
          <w:sz w:val="20"/>
          <w:lang w:val="el-GR" w:eastAsia="el-GR" w:bidi="el-GR"/>
        </w:rPr>
        <w:t xml:space="preserve"> (</w:t>
      </w:r>
      <w:r w:rsidR="00A34FC9">
        <w:rPr>
          <w:rFonts w:ascii="Segoe UI" w:hAnsi="Segoe UI" w:cs="Segoe UI"/>
          <w:sz w:val="20"/>
          <w:lang w:val="en-US" w:eastAsia="el-GR" w:bidi="el-GR"/>
        </w:rPr>
        <w:t>consulting</w:t>
      </w:r>
      <w:r w:rsidR="00A34FC9" w:rsidRPr="00A34FC9">
        <w:rPr>
          <w:rFonts w:ascii="Segoe UI" w:hAnsi="Segoe UI" w:cs="Segoe UI"/>
          <w:sz w:val="20"/>
          <w:lang w:val="el-GR" w:eastAsia="el-GR" w:bidi="el-GR"/>
        </w:rPr>
        <w:t xml:space="preserve"> </w:t>
      </w:r>
      <w:r w:rsidR="00A34FC9">
        <w:rPr>
          <w:rFonts w:ascii="Segoe UI" w:hAnsi="Segoe UI" w:cs="Segoe UI"/>
          <w:sz w:val="20"/>
          <w:lang w:val="en-US" w:eastAsia="el-GR" w:bidi="el-GR"/>
        </w:rPr>
        <w:t>fees</w:t>
      </w:r>
      <w:r w:rsidR="00A34FC9" w:rsidRPr="00A34FC9">
        <w:rPr>
          <w:rFonts w:ascii="Segoe UI" w:hAnsi="Segoe UI" w:cs="Segoe UI"/>
          <w:sz w:val="20"/>
          <w:lang w:val="el-GR" w:eastAsia="el-GR" w:bidi="el-GR"/>
        </w:rPr>
        <w:t>)</w:t>
      </w:r>
      <w:r w:rsidR="004C1AD1" w:rsidRPr="00E53D00">
        <w:rPr>
          <w:rFonts w:ascii="Segoe UI" w:hAnsi="Segoe UI" w:cs="Segoe UI"/>
          <w:sz w:val="20"/>
          <w:lang w:val="el-GR" w:eastAsia="el-GR" w:bidi="el-GR"/>
        </w:rPr>
        <w:t>.</w:t>
      </w:r>
      <w:r w:rsidR="004C1AD1" w:rsidRPr="009C75EB">
        <w:rPr>
          <w:rFonts w:ascii="Segoe UI" w:hAnsi="Segoe UI" w:cs="Segoe UI"/>
          <w:sz w:val="20"/>
          <w:lang w:val="el-GR" w:eastAsia="el-GR" w:bidi="el-GR"/>
        </w:rPr>
        <w:t xml:space="preserve"> </w:t>
      </w:r>
      <w:r w:rsidR="005C6E7A">
        <w:rPr>
          <w:rFonts w:ascii="Segoe UI" w:hAnsi="Segoe UI" w:cs="Segoe UI"/>
          <w:sz w:val="20"/>
          <w:lang w:val="el-GR" w:eastAsia="el-GR" w:bidi="el-GR"/>
        </w:rPr>
        <w:t>Οι</w:t>
      </w:r>
      <w:r w:rsidR="006C0524" w:rsidRPr="009C75EB">
        <w:rPr>
          <w:rFonts w:ascii="Segoe UI" w:hAnsi="Segoe UI" w:cs="Segoe UI"/>
          <w:sz w:val="20"/>
          <w:lang w:val="el-GR" w:eastAsia="el-GR" w:bidi="el-GR"/>
        </w:rPr>
        <w:t xml:space="preserve"> δαπάνες προσωπικού </w:t>
      </w:r>
      <w:r w:rsidR="0065796C">
        <w:rPr>
          <w:rFonts w:ascii="Segoe UI" w:hAnsi="Segoe UI" w:cs="Segoe UI"/>
          <w:sz w:val="20"/>
          <w:lang w:val="el-GR" w:eastAsia="el-GR" w:bidi="el-GR"/>
        </w:rPr>
        <w:t xml:space="preserve">παρέμειναν πρακτικά αμετάβλητες </w:t>
      </w:r>
      <w:r w:rsidR="005C6E7A">
        <w:rPr>
          <w:rFonts w:ascii="Segoe UI" w:hAnsi="Segoe UI" w:cs="Segoe UI"/>
          <w:sz w:val="20"/>
          <w:lang w:val="el-GR" w:eastAsia="el-GR" w:bidi="el-GR"/>
        </w:rPr>
        <w:t>σε €13</w:t>
      </w:r>
      <w:r w:rsidR="003244D4">
        <w:rPr>
          <w:rFonts w:ascii="Segoe UI" w:hAnsi="Segoe UI" w:cs="Segoe UI"/>
          <w:sz w:val="20"/>
          <w:lang w:val="el-GR" w:eastAsia="el-GR" w:bidi="el-GR"/>
        </w:rPr>
        <w:t>7</w:t>
      </w:r>
      <w:r w:rsidR="005C6E7A">
        <w:rPr>
          <w:rFonts w:ascii="Segoe UI" w:hAnsi="Segoe UI" w:cs="Segoe UI"/>
          <w:sz w:val="20"/>
          <w:lang w:val="el-GR" w:eastAsia="el-GR" w:bidi="el-GR"/>
        </w:rPr>
        <w:t xml:space="preserve"> εκατ. </w:t>
      </w:r>
      <w:r w:rsidR="0065796C">
        <w:rPr>
          <w:rFonts w:ascii="Segoe UI" w:hAnsi="Segoe UI" w:cs="Segoe UI"/>
          <w:sz w:val="20"/>
          <w:lang w:val="el-GR" w:eastAsia="el-GR" w:bidi="el-GR"/>
        </w:rPr>
        <w:t>(+1</w:t>
      </w:r>
      <w:r w:rsidR="00E53D00">
        <w:rPr>
          <w:rFonts w:ascii="Segoe UI" w:hAnsi="Segoe UI" w:cs="Segoe UI"/>
          <w:sz w:val="20"/>
          <w:lang w:val="el-GR" w:eastAsia="el-GR" w:bidi="el-GR"/>
        </w:rPr>
        <w:t>,0</w:t>
      </w:r>
      <w:r w:rsidR="005C6E7A" w:rsidRPr="005C6E7A">
        <w:rPr>
          <w:rFonts w:ascii="Segoe UI" w:hAnsi="Segoe UI" w:cs="Segoe UI"/>
          <w:sz w:val="20"/>
          <w:lang w:val="el-GR" w:eastAsia="el-GR" w:bidi="el-GR"/>
        </w:rPr>
        <w:t>% σε τριμηνιαία βάση)</w:t>
      </w:r>
      <w:r w:rsidR="000F27F2">
        <w:rPr>
          <w:rFonts w:ascii="Segoe UI" w:hAnsi="Segoe UI" w:cs="Segoe UI"/>
          <w:sz w:val="20"/>
          <w:lang w:val="el-GR" w:eastAsia="el-GR" w:bidi="el-GR"/>
        </w:rPr>
        <w:t xml:space="preserve">. Συγκριτικά με το </w:t>
      </w:r>
      <w:r w:rsidR="003244D4">
        <w:rPr>
          <w:rFonts w:ascii="Segoe UI" w:hAnsi="Segoe UI" w:cs="Segoe UI"/>
          <w:sz w:val="20"/>
          <w:lang w:val="el-GR" w:eastAsia="el-GR" w:bidi="el-GR"/>
        </w:rPr>
        <w:t>Εννεάμηνο</w:t>
      </w:r>
      <w:r w:rsidR="00177B04">
        <w:rPr>
          <w:rFonts w:ascii="Segoe UI" w:hAnsi="Segoe UI" w:cs="Segoe UI"/>
          <w:sz w:val="20"/>
          <w:lang w:val="el-GR" w:eastAsia="el-GR" w:bidi="el-GR"/>
        </w:rPr>
        <w:t xml:space="preserve"> </w:t>
      </w:r>
      <w:r w:rsidR="000F27F2">
        <w:rPr>
          <w:rFonts w:ascii="Segoe UI" w:hAnsi="Segoe UI" w:cs="Segoe UI"/>
          <w:sz w:val="20"/>
          <w:lang w:val="el-GR" w:eastAsia="el-GR" w:bidi="el-GR"/>
        </w:rPr>
        <w:t>του 201</w:t>
      </w:r>
      <w:r w:rsidR="00177B04">
        <w:rPr>
          <w:rFonts w:ascii="Segoe UI" w:hAnsi="Segoe UI" w:cs="Segoe UI"/>
          <w:sz w:val="20"/>
          <w:lang w:val="el-GR" w:eastAsia="el-GR" w:bidi="el-GR"/>
        </w:rPr>
        <w:t>7</w:t>
      </w:r>
      <w:r w:rsidR="005C6E7A">
        <w:rPr>
          <w:rFonts w:ascii="Segoe UI" w:hAnsi="Segoe UI" w:cs="Segoe UI"/>
          <w:sz w:val="20"/>
          <w:lang w:val="el-GR" w:eastAsia="el-GR" w:bidi="el-GR"/>
        </w:rPr>
        <w:t xml:space="preserve">, τα λειτουργικά έξοδα </w:t>
      </w:r>
      <w:r w:rsidR="00177B04">
        <w:rPr>
          <w:rFonts w:ascii="Segoe UI" w:hAnsi="Segoe UI" w:cs="Segoe UI"/>
          <w:sz w:val="20"/>
          <w:lang w:val="el-GR" w:eastAsia="el-GR" w:bidi="el-GR"/>
        </w:rPr>
        <w:t>ανήλθαν σε €</w:t>
      </w:r>
      <w:r w:rsidR="003244D4">
        <w:rPr>
          <w:rFonts w:ascii="Segoe UI" w:hAnsi="Segoe UI" w:cs="Segoe UI"/>
          <w:sz w:val="20"/>
          <w:lang w:val="el-GR" w:eastAsia="el-GR" w:bidi="el-GR"/>
        </w:rPr>
        <w:t>658</w:t>
      </w:r>
      <w:r w:rsidR="00177B04">
        <w:rPr>
          <w:rFonts w:ascii="Segoe UI" w:hAnsi="Segoe UI" w:cs="Segoe UI"/>
          <w:sz w:val="20"/>
          <w:lang w:val="el-GR" w:eastAsia="el-GR" w:bidi="el-GR"/>
        </w:rPr>
        <w:t xml:space="preserve"> εκατ. (+3</w:t>
      </w:r>
      <w:r w:rsidR="00E53D00">
        <w:rPr>
          <w:rFonts w:ascii="Segoe UI" w:hAnsi="Segoe UI" w:cs="Segoe UI"/>
          <w:sz w:val="20"/>
          <w:lang w:val="el-GR" w:eastAsia="el-GR" w:bidi="el-GR"/>
        </w:rPr>
        <w:t>,0</w:t>
      </w:r>
      <w:r w:rsidR="00177B04">
        <w:rPr>
          <w:rFonts w:ascii="Segoe UI" w:hAnsi="Segoe UI" w:cs="Segoe UI"/>
          <w:sz w:val="20"/>
          <w:lang w:val="el-GR" w:eastAsia="el-GR" w:bidi="el-GR"/>
        </w:rPr>
        <w:t>%</w:t>
      </w:r>
      <w:r w:rsidR="00A77E40">
        <w:rPr>
          <w:rFonts w:ascii="Segoe UI" w:hAnsi="Segoe UI" w:cs="Segoe UI"/>
          <w:sz w:val="20"/>
          <w:lang w:val="el-GR" w:eastAsia="el-GR" w:bidi="el-GR"/>
        </w:rPr>
        <w:t xml:space="preserve"> </w:t>
      </w:r>
      <w:r w:rsidR="000F27F2">
        <w:rPr>
          <w:rFonts w:ascii="Segoe UI" w:hAnsi="Segoe UI" w:cs="Segoe UI"/>
          <w:sz w:val="20"/>
          <w:lang w:val="el-GR" w:eastAsia="el-GR" w:bidi="el-GR"/>
        </w:rPr>
        <w:t>σε ετήσια βάση)</w:t>
      </w:r>
      <w:r w:rsidR="00177B04">
        <w:rPr>
          <w:rFonts w:ascii="Segoe UI" w:hAnsi="Segoe UI" w:cs="Segoe UI"/>
          <w:sz w:val="20"/>
          <w:lang w:val="el-GR" w:eastAsia="el-GR" w:bidi="el-GR"/>
        </w:rPr>
        <w:t xml:space="preserve">, </w:t>
      </w:r>
      <w:r w:rsidR="00177B04" w:rsidRPr="00E53D00">
        <w:rPr>
          <w:rFonts w:ascii="Segoe UI" w:hAnsi="Segoe UI" w:cs="Segoe UI"/>
          <w:sz w:val="20"/>
          <w:lang w:val="el-GR" w:eastAsia="el-GR" w:bidi="el-GR"/>
        </w:rPr>
        <w:t>επιβαρυνόμενα από αυξημέν</w:t>
      </w:r>
      <w:r w:rsidR="0069687E" w:rsidRPr="00E53D00">
        <w:rPr>
          <w:rFonts w:ascii="Segoe UI" w:hAnsi="Segoe UI" w:cs="Segoe UI"/>
          <w:sz w:val="20"/>
          <w:lang w:val="el-GR" w:eastAsia="el-GR" w:bidi="el-GR"/>
        </w:rPr>
        <w:t xml:space="preserve">α </w:t>
      </w:r>
      <w:r w:rsidR="00E243C4" w:rsidRPr="00E53D00">
        <w:rPr>
          <w:rFonts w:ascii="Segoe UI" w:hAnsi="Segoe UI" w:cs="Segoe UI"/>
          <w:sz w:val="20"/>
          <w:lang w:val="el-GR" w:eastAsia="el-GR" w:bidi="el-GR"/>
        </w:rPr>
        <w:t xml:space="preserve">γενικά και διοικητικά </w:t>
      </w:r>
      <w:r w:rsidR="0069687E" w:rsidRPr="00E53D00">
        <w:rPr>
          <w:rFonts w:ascii="Segoe UI" w:hAnsi="Segoe UI" w:cs="Segoe UI"/>
          <w:sz w:val="20"/>
          <w:lang w:val="el-GR" w:eastAsia="el-GR" w:bidi="el-GR"/>
        </w:rPr>
        <w:t>έξοδα</w:t>
      </w:r>
      <w:r w:rsidR="00E53D00" w:rsidRPr="00E53D00">
        <w:rPr>
          <w:rFonts w:ascii="Segoe UI" w:hAnsi="Segoe UI" w:cs="Segoe UI"/>
          <w:sz w:val="20"/>
          <w:lang w:val="el-GR" w:eastAsia="el-GR" w:bidi="el-GR"/>
        </w:rPr>
        <w:t xml:space="preserve"> (+</w:t>
      </w:r>
      <w:r w:rsidR="00E53D00">
        <w:rPr>
          <w:rFonts w:ascii="Segoe UI" w:hAnsi="Segoe UI" w:cs="Segoe UI"/>
          <w:sz w:val="20"/>
          <w:lang w:val="el-GR" w:eastAsia="el-GR" w:bidi="el-GR"/>
        </w:rPr>
        <w:t>7,2% σε ετήσια βάση), ομοίως λόγω υψηλότερων αμοιβών προς τρίτους</w:t>
      </w:r>
      <w:r w:rsidR="00951F60">
        <w:rPr>
          <w:rFonts w:ascii="Segoe UI" w:hAnsi="Segoe UI" w:cs="Segoe UI"/>
          <w:sz w:val="20"/>
          <w:lang w:val="el-GR" w:eastAsia="el-GR" w:bidi="el-GR"/>
        </w:rPr>
        <w:t xml:space="preserve">. </w:t>
      </w:r>
      <w:r w:rsidR="00E53D00" w:rsidRPr="00E53D00">
        <w:rPr>
          <w:rFonts w:ascii="Segoe UI" w:hAnsi="Segoe UI" w:cs="Segoe UI"/>
          <w:sz w:val="20"/>
          <w:lang w:val="el-GR" w:eastAsia="el-GR" w:bidi="el-GR"/>
        </w:rPr>
        <w:t xml:space="preserve">Οι δαπάνες προσωπικού </w:t>
      </w:r>
      <w:r w:rsidR="00E53D00">
        <w:rPr>
          <w:rFonts w:ascii="Segoe UI" w:hAnsi="Segoe UI" w:cs="Segoe UI"/>
          <w:sz w:val="20"/>
          <w:lang w:val="el-GR" w:eastAsia="el-GR" w:bidi="el-GR"/>
        </w:rPr>
        <w:t>αυξήθηκαν επίσης κατά 2,1% σε ετήσια βάση, εν</w:t>
      </w:r>
      <w:r w:rsidR="00F26FC6">
        <w:rPr>
          <w:rFonts w:ascii="Segoe UI" w:hAnsi="Segoe UI" w:cs="Segoe UI"/>
          <w:sz w:val="20"/>
          <w:lang w:val="el-GR" w:eastAsia="el-GR" w:bidi="el-GR"/>
        </w:rPr>
        <w:t xml:space="preserve">σωματώνοντας </w:t>
      </w:r>
      <w:r w:rsidR="00A246FD">
        <w:rPr>
          <w:rFonts w:ascii="Segoe UI" w:hAnsi="Segoe UI" w:cs="Segoe UI"/>
          <w:sz w:val="20"/>
          <w:lang w:val="el-GR" w:eastAsia="el-GR" w:bidi="el-GR"/>
        </w:rPr>
        <w:t xml:space="preserve">ωστόσο </w:t>
      </w:r>
      <w:r w:rsidR="00A246FD" w:rsidRPr="00E53D00">
        <w:rPr>
          <w:rFonts w:ascii="Segoe UI" w:hAnsi="Segoe UI" w:cs="Segoe UI"/>
          <w:sz w:val="20"/>
          <w:lang w:val="el-GR" w:eastAsia="el-GR" w:bidi="el-GR"/>
        </w:rPr>
        <w:t>€</w:t>
      </w:r>
      <w:r w:rsidR="00EA5124" w:rsidRPr="00EA5124">
        <w:rPr>
          <w:rFonts w:ascii="Segoe UI" w:hAnsi="Segoe UI" w:cs="Segoe UI"/>
          <w:sz w:val="20"/>
          <w:lang w:val="el-GR" w:eastAsia="el-GR" w:bidi="el-GR"/>
        </w:rPr>
        <w:t>6</w:t>
      </w:r>
      <w:r w:rsidR="00A246FD">
        <w:rPr>
          <w:rFonts w:ascii="Segoe UI" w:hAnsi="Segoe UI" w:cs="Segoe UI"/>
          <w:sz w:val="20"/>
          <w:lang w:val="el-GR" w:eastAsia="el-GR" w:bidi="el-GR"/>
        </w:rPr>
        <w:t>,</w:t>
      </w:r>
      <w:r w:rsidR="008A2FCC" w:rsidRPr="00EA7052">
        <w:rPr>
          <w:rFonts w:ascii="Segoe UI" w:hAnsi="Segoe UI" w:cs="Segoe UI"/>
          <w:sz w:val="20"/>
          <w:lang w:val="el-GR" w:eastAsia="el-GR" w:bidi="el-GR"/>
        </w:rPr>
        <w:t>7</w:t>
      </w:r>
      <w:r w:rsidR="00A246FD" w:rsidRPr="00E53D00">
        <w:rPr>
          <w:rFonts w:ascii="Segoe UI" w:hAnsi="Segoe UI" w:cs="Segoe UI"/>
          <w:sz w:val="20"/>
          <w:lang w:val="el-GR" w:eastAsia="el-GR" w:bidi="el-GR"/>
        </w:rPr>
        <w:t xml:space="preserve"> εκατ</w:t>
      </w:r>
      <w:r w:rsidR="00EA5124" w:rsidRPr="00EA5124">
        <w:rPr>
          <w:rFonts w:ascii="Segoe UI" w:hAnsi="Segoe UI" w:cs="Segoe UI"/>
          <w:sz w:val="20"/>
          <w:lang w:val="el-GR" w:eastAsia="el-GR" w:bidi="el-GR"/>
        </w:rPr>
        <w:t>.</w:t>
      </w:r>
      <w:r w:rsidR="00A246FD">
        <w:rPr>
          <w:rFonts w:ascii="Segoe UI" w:hAnsi="Segoe UI" w:cs="Segoe UI"/>
          <w:sz w:val="20"/>
          <w:lang w:val="el-GR" w:eastAsia="el-GR" w:bidi="el-GR"/>
        </w:rPr>
        <w:t xml:space="preserve"> </w:t>
      </w:r>
      <w:r w:rsidR="000E088A">
        <w:rPr>
          <w:rFonts w:ascii="Segoe UI" w:hAnsi="Segoe UI" w:cs="Segoe UI"/>
          <w:sz w:val="20"/>
          <w:lang w:val="el-GR" w:eastAsia="el-GR" w:bidi="el-GR"/>
        </w:rPr>
        <w:t>σχετιζόμενα με</w:t>
      </w:r>
      <w:r w:rsidR="00A246FD">
        <w:rPr>
          <w:rFonts w:ascii="Segoe UI" w:hAnsi="Segoe UI" w:cs="Segoe UI"/>
          <w:sz w:val="20"/>
          <w:lang w:val="el-GR" w:eastAsia="el-GR" w:bidi="el-GR"/>
        </w:rPr>
        <w:t xml:space="preserve"> </w:t>
      </w:r>
      <w:r w:rsidR="00F26FC6">
        <w:rPr>
          <w:rFonts w:ascii="Segoe UI" w:hAnsi="Segoe UI" w:cs="Segoe UI"/>
          <w:sz w:val="20"/>
          <w:lang w:val="el-GR" w:eastAsia="el-GR" w:bidi="el-GR"/>
        </w:rPr>
        <w:t xml:space="preserve">μη επαναλαμβανόμενες </w:t>
      </w:r>
      <w:r w:rsidR="00E53D00">
        <w:rPr>
          <w:rFonts w:ascii="Segoe UI" w:hAnsi="Segoe UI" w:cs="Segoe UI"/>
          <w:sz w:val="20"/>
          <w:lang w:val="el-GR" w:eastAsia="el-GR" w:bidi="el-GR"/>
        </w:rPr>
        <w:t>αμοιβές βάσ</w:t>
      </w:r>
      <w:r w:rsidR="003B4240">
        <w:rPr>
          <w:rFonts w:ascii="Segoe UI" w:hAnsi="Segoe UI" w:cs="Segoe UI"/>
          <w:sz w:val="20"/>
          <w:lang w:val="el-GR" w:eastAsia="el-GR" w:bidi="el-GR"/>
        </w:rPr>
        <w:t>ει</w:t>
      </w:r>
      <w:r w:rsidR="00E53D00">
        <w:rPr>
          <w:rFonts w:ascii="Segoe UI" w:hAnsi="Segoe UI" w:cs="Segoe UI"/>
          <w:sz w:val="20"/>
          <w:lang w:val="el-GR" w:eastAsia="el-GR" w:bidi="el-GR"/>
        </w:rPr>
        <w:t xml:space="preserve"> απόδοση</w:t>
      </w:r>
      <w:r w:rsidR="003B4240">
        <w:rPr>
          <w:rFonts w:ascii="Segoe UI" w:hAnsi="Segoe UI" w:cs="Segoe UI"/>
          <w:sz w:val="20"/>
          <w:lang w:val="el-GR" w:eastAsia="el-GR" w:bidi="el-GR"/>
        </w:rPr>
        <w:t>ς</w:t>
      </w:r>
      <w:r w:rsidR="00E53D00">
        <w:rPr>
          <w:rFonts w:ascii="Segoe UI" w:hAnsi="Segoe UI" w:cs="Segoe UI"/>
          <w:sz w:val="20"/>
          <w:lang w:val="el-GR" w:eastAsia="el-GR" w:bidi="el-GR"/>
        </w:rPr>
        <w:t xml:space="preserve"> των εργαζ</w:t>
      </w:r>
      <w:r w:rsidR="00DF1418">
        <w:rPr>
          <w:rFonts w:ascii="Segoe UI" w:hAnsi="Segoe UI" w:cs="Segoe UI"/>
          <w:sz w:val="20"/>
          <w:lang w:val="el-GR" w:eastAsia="el-GR" w:bidi="el-GR"/>
        </w:rPr>
        <w:t>ομέ</w:t>
      </w:r>
      <w:r w:rsidR="00E53D00">
        <w:rPr>
          <w:rFonts w:ascii="Segoe UI" w:hAnsi="Segoe UI" w:cs="Segoe UI"/>
          <w:sz w:val="20"/>
          <w:lang w:val="el-GR" w:eastAsia="el-GR" w:bidi="el-GR"/>
        </w:rPr>
        <w:t xml:space="preserve">νων </w:t>
      </w:r>
      <w:r w:rsidR="003B4240">
        <w:rPr>
          <w:rFonts w:ascii="Segoe UI" w:hAnsi="Segoe UI" w:cs="Segoe UI"/>
          <w:sz w:val="20"/>
          <w:lang w:val="el-GR" w:eastAsia="el-GR" w:bidi="el-GR"/>
        </w:rPr>
        <w:t xml:space="preserve">στις </w:t>
      </w:r>
      <w:r w:rsidR="00DF1418">
        <w:rPr>
          <w:rFonts w:ascii="Segoe UI" w:hAnsi="Segoe UI" w:cs="Segoe UI"/>
          <w:sz w:val="20"/>
          <w:lang w:val="el-GR" w:eastAsia="el-GR" w:bidi="el-GR"/>
        </w:rPr>
        <w:t xml:space="preserve">ειδικές </w:t>
      </w:r>
      <w:r w:rsidR="003B4240">
        <w:rPr>
          <w:rFonts w:ascii="Segoe UI" w:hAnsi="Segoe UI" w:cs="Segoe UI"/>
          <w:sz w:val="20"/>
          <w:lang w:val="el-GR" w:eastAsia="el-GR" w:bidi="el-GR"/>
        </w:rPr>
        <w:t xml:space="preserve">μονάδες </w:t>
      </w:r>
      <w:r w:rsidR="00DF1418">
        <w:rPr>
          <w:rFonts w:ascii="Segoe UI" w:hAnsi="Segoe UI" w:cs="Segoe UI"/>
          <w:sz w:val="20"/>
          <w:lang w:val="el-GR" w:eastAsia="el-GR" w:bidi="el-GR"/>
        </w:rPr>
        <w:t>διαχείρισης πιστοδοτήσεων</w:t>
      </w:r>
      <w:r w:rsidR="000E088A">
        <w:rPr>
          <w:rFonts w:ascii="Segoe UI" w:hAnsi="Segoe UI" w:cs="Segoe UI"/>
          <w:sz w:val="20"/>
          <w:lang w:val="el-GR" w:eastAsia="el-GR" w:bidi="el-GR"/>
        </w:rPr>
        <w:t xml:space="preserve"> </w:t>
      </w:r>
      <w:r w:rsidR="00E53D00">
        <w:rPr>
          <w:rFonts w:ascii="Segoe UI" w:hAnsi="Segoe UI" w:cs="Segoe UI"/>
          <w:sz w:val="20"/>
          <w:lang w:val="el-GR" w:eastAsia="el-GR" w:bidi="el-GR"/>
        </w:rPr>
        <w:t xml:space="preserve">και </w:t>
      </w:r>
      <w:r w:rsidR="00E8775E">
        <w:rPr>
          <w:rFonts w:ascii="Segoe UI" w:hAnsi="Segoe UI" w:cs="Segoe UI"/>
          <w:sz w:val="20"/>
          <w:lang w:val="el-GR" w:eastAsia="el-GR" w:bidi="el-GR"/>
        </w:rPr>
        <w:t xml:space="preserve">καταβολή </w:t>
      </w:r>
      <w:r w:rsidR="00E53D00">
        <w:rPr>
          <w:rFonts w:ascii="Segoe UI" w:hAnsi="Segoe UI" w:cs="Segoe UI"/>
          <w:sz w:val="20"/>
          <w:lang w:val="el-GR" w:eastAsia="el-GR" w:bidi="el-GR"/>
        </w:rPr>
        <w:t>αναδρομικ</w:t>
      </w:r>
      <w:r w:rsidR="00E8775E">
        <w:rPr>
          <w:rFonts w:ascii="Segoe UI" w:hAnsi="Segoe UI" w:cs="Segoe UI"/>
          <w:sz w:val="20"/>
          <w:lang w:val="el-GR" w:eastAsia="el-GR" w:bidi="el-GR"/>
        </w:rPr>
        <w:t>ών</w:t>
      </w:r>
      <w:r w:rsidR="00E53D00" w:rsidRPr="00E53D00">
        <w:rPr>
          <w:rFonts w:ascii="Segoe UI" w:hAnsi="Segoe UI" w:cs="Segoe UI"/>
          <w:sz w:val="20"/>
          <w:lang w:val="el-GR" w:eastAsia="el-GR" w:bidi="el-GR"/>
        </w:rPr>
        <w:t xml:space="preserve">. </w:t>
      </w:r>
      <w:r w:rsidR="003F2244" w:rsidRPr="003F2244">
        <w:rPr>
          <w:rFonts w:ascii="Segoe UI" w:hAnsi="Segoe UI" w:cs="Segoe UI"/>
          <w:sz w:val="20"/>
          <w:lang w:val="el-GR" w:eastAsia="el-GR" w:bidi="el-GR"/>
        </w:rPr>
        <w:t xml:space="preserve">Οι λειτουργικές δαπάνες </w:t>
      </w:r>
      <w:r w:rsidR="003F2244">
        <w:rPr>
          <w:rFonts w:ascii="Segoe UI" w:hAnsi="Segoe UI" w:cs="Segoe UI"/>
          <w:sz w:val="20"/>
          <w:lang w:val="el-GR" w:eastAsia="el-GR" w:bidi="el-GR"/>
        </w:rPr>
        <w:t>αναμένεται να μει</w:t>
      </w:r>
      <w:r w:rsidR="003F2244" w:rsidRPr="003F2244">
        <w:rPr>
          <w:rFonts w:ascii="Segoe UI" w:hAnsi="Segoe UI" w:cs="Segoe UI"/>
          <w:sz w:val="20"/>
          <w:lang w:val="el-GR" w:eastAsia="el-GR" w:bidi="el-GR"/>
        </w:rPr>
        <w:t xml:space="preserve">ωθούν μετά την ολοκλήρωση του τρέχοντος Προγράμματος Εθελουσίας Εξόδου Προσωπικού, </w:t>
      </w:r>
      <w:r w:rsidR="003F2244">
        <w:rPr>
          <w:rFonts w:ascii="Segoe UI" w:hAnsi="Segoe UI" w:cs="Segoe UI"/>
          <w:sz w:val="20"/>
          <w:lang w:val="el-GR" w:eastAsia="el-GR" w:bidi="el-GR"/>
        </w:rPr>
        <w:t xml:space="preserve">το </w:t>
      </w:r>
      <w:r w:rsidR="003F2244" w:rsidRPr="003F2244">
        <w:rPr>
          <w:rFonts w:ascii="Segoe UI" w:hAnsi="Segoe UI" w:cs="Segoe UI"/>
          <w:sz w:val="20"/>
          <w:lang w:val="el-GR" w:eastAsia="el-GR" w:bidi="el-GR"/>
        </w:rPr>
        <w:t>συνολικό κόστος του οποίου έχει επιβαρύνει το Β’ τρίμηνο του 2018. Το Πρόγραμ</w:t>
      </w:r>
      <w:r w:rsidR="006C7A7F">
        <w:rPr>
          <w:rFonts w:ascii="Segoe UI" w:hAnsi="Segoe UI" w:cs="Segoe UI"/>
          <w:sz w:val="20"/>
          <w:lang w:val="el-GR" w:eastAsia="el-GR" w:bidi="el-GR"/>
        </w:rPr>
        <w:t>μα Εθελουσίας Εξόδου Προσωπικού</w:t>
      </w:r>
      <w:r w:rsidR="003F2244" w:rsidRPr="003F2244">
        <w:rPr>
          <w:rFonts w:ascii="Segoe UI" w:hAnsi="Segoe UI" w:cs="Segoe UI"/>
          <w:sz w:val="20"/>
          <w:lang w:val="el-GR" w:eastAsia="el-GR" w:bidi="el-GR"/>
        </w:rPr>
        <w:t xml:space="preserve"> αναμένεται να ω</w:t>
      </w:r>
      <w:r w:rsidR="00EE2F96">
        <w:rPr>
          <w:rFonts w:ascii="Segoe UI" w:hAnsi="Segoe UI" w:cs="Segoe UI"/>
          <w:sz w:val="20"/>
          <w:lang w:val="el-GR" w:eastAsia="el-GR" w:bidi="el-GR"/>
        </w:rPr>
        <w:t xml:space="preserve">φελήσει τις δαπάνες προσωπικού </w:t>
      </w:r>
      <w:r w:rsidR="003F2244" w:rsidRPr="003F2244">
        <w:rPr>
          <w:rFonts w:ascii="Segoe UI" w:hAnsi="Segoe UI" w:cs="Segoe UI"/>
          <w:sz w:val="20"/>
          <w:lang w:val="el-GR" w:eastAsia="el-GR" w:bidi="el-GR"/>
        </w:rPr>
        <w:t xml:space="preserve">το </w:t>
      </w:r>
      <w:r w:rsidR="00EE2F96">
        <w:rPr>
          <w:rFonts w:ascii="Segoe UI" w:hAnsi="Segoe UI" w:cs="Segoe UI"/>
          <w:sz w:val="20"/>
          <w:lang w:val="el-GR" w:eastAsia="el-GR" w:bidi="el-GR"/>
        </w:rPr>
        <w:t>2019</w:t>
      </w:r>
      <w:r w:rsidR="004C5144" w:rsidRPr="004C5144">
        <w:rPr>
          <w:rFonts w:ascii="Segoe UI" w:hAnsi="Segoe UI" w:cs="Segoe UI"/>
          <w:sz w:val="20"/>
          <w:lang w:val="el-GR" w:eastAsia="el-GR" w:bidi="el-GR"/>
        </w:rPr>
        <w:t>.</w:t>
      </w:r>
    </w:p>
    <w:p w:rsidR="00067DB7" w:rsidRPr="00567B66" w:rsidRDefault="00C82453" w:rsidP="00067DB7">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 xml:space="preserve">Οι </w:t>
      </w:r>
      <w:r w:rsidRPr="00C82453">
        <w:rPr>
          <w:rFonts w:ascii="Segoe UI" w:hAnsi="Segoe UI" w:cs="Segoe UI"/>
          <w:b/>
          <w:sz w:val="20"/>
          <w:lang w:val="el-GR" w:eastAsia="el-GR" w:bidi="el-GR"/>
        </w:rPr>
        <w:t>προβλέψεις για επισφαλείς απαιτήσεις</w:t>
      </w:r>
      <w:r>
        <w:rPr>
          <w:rFonts w:ascii="Segoe UI" w:hAnsi="Segoe UI" w:cs="Segoe UI"/>
          <w:sz w:val="20"/>
          <w:lang w:val="el-GR" w:eastAsia="el-GR" w:bidi="el-GR"/>
        </w:rPr>
        <w:t xml:space="preserve"> </w:t>
      </w:r>
      <w:r w:rsidR="00EE2F96">
        <w:rPr>
          <w:rFonts w:ascii="Segoe UI" w:hAnsi="Segoe UI" w:cs="Segoe UI"/>
          <w:sz w:val="20"/>
          <w:lang w:val="el-GR" w:eastAsia="el-GR" w:bidi="el-GR"/>
        </w:rPr>
        <w:t>ανήλθαν σε €</w:t>
      </w:r>
      <w:r w:rsidR="003E4109" w:rsidRPr="003E4109">
        <w:rPr>
          <w:rFonts w:ascii="Segoe UI" w:hAnsi="Segoe UI" w:cs="Segoe UI"/>
          <w:sz w:val="20"/>
          <w:lang w:val="el-GR" w:eastAsia="el-GR" w:bidi="el-GR"/>
        </w:rPr>
        <w:t>78</w:t>
      </w:r>
      <w:r w:rsidR="00EE2F96">
        <w:rPr>
          <w:rFonts w:ascii="Segoe UI" w:hAnsi="Segoe UI" w:cs="Segoe UI"/>
          <w:sz w:val="20"/>
          <w:lang w:val="el-GR" w:eastAsia="el-GR" w:bidi="el-GR"/>
        </w:rPr>
        <w:t xml:space="preserve"> εκατ. </w:t>
      </w:r>
      <w:r w:rsidR="003E4109">
        <w:rPr>
          <w:rFonts w:ascii="Segoe UI" w:hAnsi="Segoe UI" w:cs="Segoe UI"/>
          <w:sz w:val="20"/>
          <w:lang w:val="el-GR" w:eastAsia="el-GR" w:bidi="el-GR"/>
        </w:rPr>
        <w:t xml:space="preserve">το Γ’ Τρίμηνο του 2018 </w:t>
      </w:r>
      <w:r w:rsidR="00EE2F96">
        <w:rPr>
          <w:rFonts w:ascii="Segoe UI" w:hAnsi="Segoe UI" w:cs="Segoe UI"/>
          <w:sz w:val="20"/>
          <w:lang w:val="el-GR" w:eastAsia="el-GR" w:bidi="el-GR"/>
        </w:rPr>
        <w:t xml:space="preserve">από </w:t>
      </w:r>
      <w:r>
        <w:rPr>
          <w:rFonts w:ascii="Segoe UI" w:hAnsi="Segoe UI" w:cs="Segoe UI"/>
          <w:sz w:val="20"/>
          <w:lang w:val="el-GR" w:eastAsia="el-GR" w:bidi="el-GR"/>
        </w:rPr>
        <w:t xml:space="preserve">€35 εκατ. το προηγούμενο τρίμηνο, </w:t>
      </w:r>
      <w:r w:rsidR="00EE2F96">
        <w:rPr>
          <w:rFonts w:ascii="Segoe UI" w:hAnsi="Segoe UI" w:cs="Segoe UI"/>
          <w:sz w:val="20"/>
          <w:lang w:val="el-GR" w:eastAsia="el-GR" w:bidi="el-GR"/>
        </w:rPr>
        <w:t xml:space="preserve">το οποίο </w:t>
      </w:r>
      <w:r>
        <w:rPr>
          <w:rFonts w:ascii="Segoe UI" w:hAnsi="Segoe UI" w:cs="Segoe UI"/>
          <w:sz w:val="20"/>
          <w:lang w:val="el-GR" w:eastAsia="el-GR" w:bidi="el-GR"/>
        </w:rPr>
        <w:t>ενσωμ</w:t>
      </w:r>
      <w:r w:rsidR="00EE2F96">
        <w:rPr>
          <w:rFonts w:ascii="Segoe UI" w:hAnsi="Segoe UI" w:cs="Segoe UI"/>
          <w:sz w:val="20"/>
          <w:lang w:val="el-GR" w:eastAsia="el-GR" w:bidi="el-GR"/>
        </w:rPr>
        <w:t xml:space="preserve">άτωνε </w:t>
      </w:r>
      <w:r w:rsidR="004227AA" w:rsidRPr="004227AA">
        <w:rPr>
          <w:rFonts w:ascii="Segoe UI" w:hAnsi="Segoe UI" w:cs="Segoe UI"/>
          <w:sz w:val="20"/>
          <w:lang w:val="el-GR" w:eastAsia="el-GR" w:bidi="el-GR"/>
        </w:rPr>
        <w:t xml:space="preserve">ανακτήσεις προβλέψεων </w:t>
      </w:r>
      <w:proofErr w:type="spellStart"/>
      <w:r w:rsidR="004227AA">
        <w:rPr>
          <w:rFonts w:ascii="Segoe UI" w:hAnsi="Segoe UI" w:cs="Segoe UI"/>
          <w:sz w:val="20"/>
          <w:lang w:val="el-GR" w:eastAsia="el-GR" w:bidi="el-GR"/>
        </w:rPr>
        <w:t>απομείωσης</w:t>
      </w:r>
      <w:proofErr w:type="spellEnd"/>
      <w:r w:rsidR="005D0F1F">
        <w:rPr>
          <w:rFonts w:ascii="Segoe UI" w:hAnsi="Segoe UI" w:cs="Segoe UI"/>
          <w:sz w:val="20"/>
          <w:lang w:val="el-GR" w:eastAsia="el-GR" w:bidi="el-GR"/>
        </w:rPr>
        <w:t xml:space="preserve"> </w:t>
      </w:r>
      <w:r>
        <w:rPr>
          <w:rFonts w:ascii="Segoe UI" w:hAnsi="Segoe UI" w:cs="Segoe UI"/>
          <w:sz w:val="20"/>
          <w:lang w:val="el-GR" w:eastAsia="el-GR" w:bidi="el-GR"/>
        </w:rPr>
        <w:t xml:space="preserve">σχετιζόμενες με την πώληση </w:t>
      </w:r>
      <w:r w:rsidRPr="00C82453">
        <w:rPr>
          <w:rFonts w:ascii="Segoe UI" w:hAnsi="Segoe UI" w:cs="Segoe UI"/>
          <w:sz w:val="20"/>
          <w:lang w:val="el-GR" w:eastAsia="el-GR" w:bidi="el-GR"/>
        </w:rPr>
        <w:t xml:space="preserve">χαρτοφυλακίου μη εξυπηρετούμενων δανείων </w:t>
      </w:r>
      <w:r>
        <w:rPr>
          <w:rFonts w:ascii="Segoe UI" w:hAnsi="Segoe UI" w:cs="Segoe UI"/>
          <w:sz w:val="20"/>
          <w:lang w:val="el-GR" w:eastAsia="el-GR" w:bidi="el-GR"/>
        </w:rPr>
        <w:t>ύψους €2 δισ. Ως αποτέλεσμα</w:t>
      </w:r>
      <w:r w:rsidR="00067DB7" w:rsidRPr="00567B66">
        <w:rPr>
          <w:rFonts w:ascii="Segoe UI" w:hAnsi="Segoe UI" w:cs="Segoe UI"/>
          <w:sz w:val="20"/>
          <w:lang w:val="el-GR" w:eastAsia="el-GR" w:bidi="el-GR"/>
        </w:rPr>
        <w:t>, το κόστος πιστωτικού κινδύνου (</w:t>
      </w:r>
      <w:proofErr w:type="spellStart"/>
      <w:r w:rsidR="00067DB7" w:rsidRPr="00567B66">
        <w:rPr>
          <w:rFonts w:ascii="Segoe UI" w:hAnsi="Segoe UI" w:cs="Segoe UI"/>
          <w:sz w:val="20"/>
          <w:lang w:val="el-GR" w:eastAsia="el-GR" w:bidi="el-GR"/>
        </w:rPr>
        <w:t>CoR</w:t>
      </w:r>
      <w:proofErr w:type="spellEnd"/>
      <w:r w:rsidR="00067DB7" w:rsidRPr="00567B66">
        <w:rPr>
          <w:rFonts w:ascii="Segoe UI" w:hAnsi="Segoe UI" w:cs="Segoe UI"/>
          <w:sz w:val="20"/>
          <w:lang w:val="el-GR" w:eastAsia="el-GR" w:bidi="el-GR"/>
        </w:rPr>
        <w:t xml:space="preserve">) </w:t>
      </w:r>
      <w:r w:rsidR="00EE2F96">
        <w:rPr>
          <w:rFonts w:ascii="Segoe UI" w:hAnsi="Segoe UI" w:cs="Segoe UI"/>
          <w:sz w:val="20"/>
          <w:lang w:val="el-GR" w:eastAsia="el-GR" w:bidi="el-GR"/>
        </w:rPr>
        <w:t xml:space="preserve">αυξήθηκε σε 109 </w:t>
      </w:r>
      <w:proofErr w:type="spellStart"/>
      <w:r w:rsidR="00EE2F96">
        <w:rPr>
          <w:rFonts w:ascii="Segoe UI" w:hAnsi="Segoe UI" w:cs="Segoe UI"/>
          <w:sz w:val="20"/>
          <w:lang w:val="el-GR" w:eastAsia="el-GR" w:bidi="el-GR"/>
        </w:rPr>
        <w:t>μ.β</w:t>
      </w:r>
      <w:proofErr w:type="spellEnd"/>
      <w:r w:rsidR="00EE2F96">
        <w:rPr>
          <w:rFonts w:ascii="Segoe UI" w:hAnsi="Segoe UI" w:cs="Segoe UI"/>
          <w:sz w:val="20"/>
          <w:lang w:val="el-GR" w:eastAsia="el-GR" w:bidi="el-GR"/>
        </w:rPr>
        <w:t xml:space="preserve">. </w:t>
      </w:r>
      <w:r w:rsidR="00067DB7">
        <w:rPr>
          <w:rFonts w:ascii="Segoe UI" w:hAnsi="Segoe UI" w:cs="Segoe UI"/>
          <w:sz w:val="20"/>
          <w:lang w:val="el-GR" w:eastAsia="el-GR" w:bidi="el-GR"/>
        </w:rPr>
        <w:t xml:space="preserve">από </w:t>
      </w:r>
      <w:r w:rsidR="00EE2F96">
        <w:rPr>
          <w:rFonts w:ascii="Segoe UI" w:hAnsi="Segoe UI" w:cs="Segoe UI"/>
          <w:sz w:val="20"/>
          <w:lang w:val="el-GR" w:eastAsia="el-GR" w:bidi="el-GR"/>
        </w:rPr>
        <w:t>48</w:t>
      </w:r>
      <w:r w:rsidR="00067DB7">
        <w:rPr>
          <w:rFonts w:ascii="Segoe UI" w:hAnsi="Segoe UI" w:cs="Segoe UI"/>
          <w:sz w:val="20"/>
          <w:lang w:val="el-GR" w:eastAsia="el-GR" w:bidi="el-GR"/>
        </w:rPr>
        <w:t xml:space="preserve"> </w:t>
      </w:r>
      <w:proofErr w:type="spellStart"/>
      <w:r w:rsidR="00067DB7" w:rsidRPr="00567B66">
        <w:rPr>
          <w:rFonts w:ascii="Segoe UI" w:hAnsi="Segoe UI" w:cs="Segoe UI"/>
          <w:sz w:val="20"/>
          <w:lang w:val="el-GR" w:eastAsia="el-GR" w:bidi="el-GR"/>
        </w:rPr>
        <w:t>μ.β</w:t>
      </w:r>
      <w:proofErr w:type="spellEnd"/>
      <w:r w:rsidR="00067DB7" w:rsidRPr="00567B66">
        <w:rPr>
          <w:rFonts w:ascii="Segoe UI" w:hAnsi="Segoe UI" w:cs="Segoe UI"/>
          <w:sz w:val="20"/>
          <w:lang w:val="el-GR" w:eastAsia="el-GR" w:bidi="el-GR"/>
        </w:rPr>
        <w:t xml:space="preserve">. </w:t>
      </w:r>
      <w:r w:rsidR="005D0F1F">
        <w:rPr>
          <w:rFonts w:ascii="Segoe UI" w:hAnsi="Segoe UI" w:cs="Segoe UI"/>
          <w:sz w:val="20"/>
          <w:lang w:val="el-GR" w:eastAsia="el-GR" w:bidi="el-GR"/>
        </w:rPr>
        <w:t xml:space="preserve">το </w:t>
      </w:r>
      <w:r w:rsidR="00EE2F96">
        <w:rPr>
          <w:rFonts w:ascii="Segoe UI" w:hAnsi="Segoe UI" w:cs="Segoe UI"/>
          <w:sz w:val="20"/>
          <w:lang w:val="el-GR" w:eastAsia="el-GR" w:bidi="el-GR"/>
        </w:rPr>
        <w:t>Β</w:t>
      </w:r>
      <w:r w:rsidR="005D0F1F">
        <w:rPr>
          <w:rFonts w:ascii="Segoe UI" w:hAnsi="Segoe UI" w:cs="Segoe UI"/>
          <w:sz w:val="20"/>
          <w:lang w:val="el-GR" w:eastAsia="el-GR" w:bidi="el-GR"/>
        </w:rPr>
        <w:t xml:space="preserve">’ </w:t>
      </w:r>
      <w:r w:rsidR="00EE2F96">
        <w:rPr>
          <w:rFonts w:ascii="Segoe UI" w:hAnsi="Segoe UI" w:cs="Segoe UI"/>
          <w:sz w:val="20"/>
          <w:lang w:val="el-GR" w:eastAsia="el-GR" w:bidi="el-GR"/>
        </w:rPr>
        <w:t>Τ</w:t>
      </w:r>
      <w:r w:rsidR="005D0F1F">
        <w:rPr>
          <w:rFonts w:ascii="Segoe UI" w:hAnsi="Segoe UI" w:cs="Segoe UI"/>
          <w:sz w:val="20"/>
          <w:lang w:val="el-GR" w:eastAsia="el-GR" w:bidi="el-GR"/>
        </w:rPr>
        <w:t>ρίμηνο του 2018</w:t>
      </w:r>
      <w:r w:rsidR="00EE2F96">
        <w:rPr>
          <w:rFonts w:ascii="Segoe UI" w:hAnsi="Segoe UI" w:cs="Segoe UI"/>
          <w:sz w:val="20"/>
          <w:lang w:val="el-GR" w:eastAsia="el-GR" w:bidi="el-GR"/>
        </w:rPr>
        <w:t>. Εξαιρουμέν</w:t>
      </w:r>
      <w:r w:rsidR="007F5262">
        <w:rPr>
          <w:rFonts w:ascii="Segoe UI" w:hAnsi="Segoe UI" w:cs="Segoe UI"/>
          <w:sz w:val="20"/>
          <w:lang w:val="el-GR" w:eastAsia="el-GR" w:bidi="el-GR"/>
        </w:rPr>
        <w:t>ης</w:t>
      </w:r>
      <w:r w:rsidR="00EE2F96">
        <w:rPr>
          <w:rFonts w:ascii="Segoe UI" w:hAnsi="Segoe UI" w:cs="Segoe UI"/>
          <w:sz w:val="20"/>
          <w:lang w:val="el-GR" w:eastAsia="el-GR" w:bidi="el-GR"/>
        </w:rPr>
        <w:t xml:space="preserve"> </w:t>
      </w:r>
      <w:r w:rsidR="007F5262">
        <w:rPr>
          <w:rFonts w:ascii="Segoe UI" w:hAnsi="Segoe UI" w:cs="Segoe UI"/>
          <w:sz w:val="20"/>
          <w:lang w:val="el-GR" w:eastAsia="el-GR" w:bidi="el-GR"/>
        </w:rPr>
        <w:t xml:space="preserve">της επίπτωσης των πωλήσεων </w:t>
      </w:r>
      <w:r w:rsidR="007F5262" w:rsidRPr="007F5262">
        <w:rPr>
          <w:rFonts w:ascii="Segoe UI" w:hAnsi="Segoe UI" w:cs="Segoe UI"/>
          <w:sz w:val="20"/>
          <w:lang w:val="el-GR" w:eastAsia="el-GR" w:bidi="el-GR"/>
        </w:rPr>
        <w:t>μη εξυπηρετούμενων δανείων</w:t>
      </w:r>
      <w:r w:rsidR="00EE2F96">
        <w:rPr>
          <w:rFonts w:ascii="Segoe UI" w:hAnsi="Segoe UI" w:cs="Segoe UI"/>
          <w:sz w:val="20"/>
          <w:lang w:val="el-GR" w:eastAsia="el-GR" w:bidi="el-GR"/>
        </w:rPr>
        <w:t xml:space="preserve">, το </w:t>
      </w:r>
      <w:r w:rsidR="00EE2F96" w:rsidRPr="00EE2F96">
        <w:rPr>
          <w:rFonts w:ascii="Segoe UI" w:hAnsi="Segoe UI" w:cs="Segoe UI"/>
          <w:sz w:val="20"/>
          <w:lang w:val="el-GR" w:eastAsia="el-GR" w:bidi="el-GR"/>
        </w:rPr>
        <w:t>κόστος πιστωτικού κινδύνου</w:t>
      </w:r>
      <w:r w:rsidR="00A116BB">
        <w:rPr>
          <w:rFonts w:ascii="Segoe UI" w:hAnsi="Segoe UI" w:cs="Segoe UI"/>
          <w:sz w:val="20"/>
          <w:lang w:val="el-GR" w:eastAsia="el-GR" w:bidi="el-GR"/>
        </w:rPr>
        <w:t xml:space="preserve"> </w:t>
      </w:r>
      <w:r w:rsidR="003768B0">
        <w:rPr>
          <w:rFonts w:ascii="Segoe UI" w:hAnsi="Segoe UI" w:cs="Segoe UI"/>
          <w:sz w:val="20"/>
          <w:lang w:val="el-GR" w:eastAsia="el-GR" w:bidi="el-GR"/>
        </w:rPr>
        <w:t>παρέμεινε</w:t>
      </w:r>
      <w:r w:rsidR="00A116BB">
        <w:rPr>
          <w:rFonts w:ascii="Segoe UI" w:hAnsi="Segoe UI" w:cs="Segoe UI"/>
          <w:sz w:val="20"/>
          <w:lang w:val="el-GR" w:eastAsia="el-GR" w:bidi="el-GR"/>
        </w:rPr>
        <w:t xml:space="preserve"> </w:t>
      </w:r>
      <w:r w:rsidR="00EE2F96">
        <w:rPr>
          <w:rFonts w:ascii="Segoe UI" w:hAnsi="Segoe UI" w:cs="Segoe UI"/>
          <w:sz w:val="20"/>
          <w:lang w:val="el-GR" w:eastAsia="el-GR" w:bidi="el-GR"/>
        </w:rPr>
        <w:t>αμετάβλητο</w:t>
      </w:r>
      <w:r w:rsidR="00A116BB">
        <w:rPr>
          <w:rFonts w:ascii="Segoe UI" w:hAnsi="Segoe UI" w:cs="Segoe UI"/>
          <w:sz w:val="20"/>
          <w:lang w:val="el-GR" w:eastAsia="el-GR" w:bidi="el-GR"/>
        </w:rPr>
        <w:t xml:space="preserve"> σε τριμηνιαία βάση</w:t>
      </w:r>
      <w:r w:rsidR="005D0F1F">
        <w:rPr>
          <w:rFonts w:ascii="Segoe UI" w:hAnsi="Segoe UI" w:cs="Segoe UI"/>
          <w:sz w:val="20"/>
          <w:lang w:val="el-GR" w:eastAsia="el-GR" w:bidi="el-GR"/>
        </w:rPr>
        <w:t xml:space="preserve">. Σε επίπεδο </w:t>
      </w:r>
      <w:r w:rsidR="00637323">
        <w:rPr>
          <w:rFonts w:ascii="Segoe UI" w:hAnsi="Segoe UI" w:cs="Segoe UI"/>
          <w:sz w:val="20"/>
          <w:lang w:val="el-GR" w:eastAsia="el-GR" w:bidi="el-GR"/>
        </w:rPr>
        <w:t>Εννιαμήνου 20</w:t>
      </w:r>
      <w:r w:rsidR="005D0F1F">
        <w:rPr>
          <w:rFonts w:ascii="Segoe UI" w:hAnsi="Segoe UI" w:cs="Segoe UI"/>
          <w:sz w:val="20"/>
          <w:lang w:val="el-GR" w:eastAsia="el-GR" w:bidi="el-GR"/>
        </w:rPr>
        <w:t xml:space="preserve">18, το κόστος πιστωτικού κινδύνου διαμορφώθηκε σε 108 </w:t>
      </w:r>
      <w:proofErr w:type="spellStart"/>
      <w:r w:rsidR="005D0F1F">
        <w:rPr>
          <w:rFonts w:ascii="Segoe UI" w:hAnsi="Segoe UI" w:cs="Segoe UI"/>
          <w:sz w:val="20"/>
          <w:lang w:val="el-GR" w:eastAsia="el-GR" w:bidi="el-GR"/>
        </w:rPr>
        <w:t>μ.β</w:t>
      </w:r>
      <w:proofErr w:type="spellEnd"/>
      <w:r w:rsidR="005D0F1F">
        <w:rPr>
          <w:rFonts w:ascii="Segoe UI" w:hAnsi="Segoe UI" w:cs="Segoe UI"/>
          <w:sz w:val="20"/>
          <w:lang w:val="el-GR" w:eastAsia="el-GR" w:bidi="el-GR"/>
        </w:rPr>
        <w:t xml:space="preserve">. από </w:t>
      </w:r>
      <w:r w:rsidR="00067DB7">
        <w:rPr>
          <w:rFonts w:ascii="Segoe UI" w:hAnsi="Segoe UI" w:cs="Segoe UI"/>
          <w:sz w:val="20"/>
          <w:lang w:val="el-GR" w:eastAsia="el-GR" w:bidi="el-GR"/>
        </w:rPr>
        <w:t>2</w:t>
      </w:r>
      <w:r w:rsidR="00637323">
        <w:rPr>
          <w:rFonts w:ascii="Segoe UI" w:hAnsi="Segoe UI" w:cs="Segoe UI"/>
          <w:sz w:val="20"/>
          <w:lang w:val="el-GR" w:eastAsia="el-GR" w:bidi="el-GR"/>
        </w:rPr>
        <w:t>51</w:t>
      </w:r>
      <w:r w:rsidR="00067DB7">
        <w:rPr>
          <w:rFonts w:ascii="Segoe UI" w:hAnsi="Segoe UI" w:cs="Segoe UI"/>
          <w:sz w:val="20"/>
          <w:lang w:val="el-GR" w:eastAsia="el-GR" w:bidi="el-GR"/>
        </w:rPr>
        <w:t xml:space="preserve"> </w:t>
      </w:r>
      <w:proofErr w:type="spellStart"/>
      <w:r w:rsidR="00067DB7" w:rsidRPr="00567B66">
        <w:rPr>
          <w:rFonts w:ascii="Segoe UI" w:hAnsi="Segoe UI" w:cs="Segoe UI"/>
          <w:sz w:val="20"/>
          <w:lang w:val="el-GR" w:eastAsia="el-GR" w:bidi="el-GR"/>
        </w:rPr>
        <w:t>μ.β</w:t>
      </w:r>
      <w:proofErr w:type="spellEnd"/>
      <w:r w:rsidR="00067DB7" w:rsidRPr="00567B66">
        <w:rPr>
          <w:rFonts w:ascii="Segoe UI" w:hAnsi="Segoe UI" w:cs="Segoe UI"/>
          <w:sz w:val="20"/>
          <w:lang w:val="el-GR" w:eastAsia="el-GR" w:bidi="el-GR"/>
        </w:rPr>
        <w:t xml:space="preserve">. το </w:t>
      </w:r>
      <w:r w:rsidR="00637323">
        <w:rPr>
          <w:rFonts w:ascii="Segoe UI" w:hAnsi="Segoe UI" w:cs="Segoe UI"/>
          <w:sz w:val="20"/>
          <w:lang w:val="el-GR" w:eastAsia="el-GR" w:bidi="el-GR"/>
        </w:rPr>
        <w:t>Εννεάμηνο</w:t>
      </w:r>
      <w:r w:rsidR="00067DB7" w:rsidRPr="00567B66">
        <w:rPr>
          <w:rFonts w:ascii="Segoe UI" w:hAnsi="Segoe UI" w:cs="Segoe UI"/>
          <w:sz w:val="20"/>
          <w:lang w:val="el-GR" w:eastAsia="el-GR" w:bidi="el-GR"/>
        </w:rPr>
        <w:t xml:space="preserve"> του 2017, </w:t>
      </w:r>
      <w:r w:rsidR="007167E1">
        <w:rPr>
          <w:rFonts w:ascii="Segoe UI" w:hAnsi="Segoe UI" w:cs="Segoe UI"/>
          <w:sz w:val="20"/>
          <w:lang w:val="el-GR" w:eastAsia="el-GR" w:bidi="el-GR"/>
        </w:rPr>
        <w:t xml:space="preserve">οδηγώντας την </w:t>
      </w:r>
      <w:r w:rsidR="00067DB7" w:rsidRPr="000B1CE5">
        <w:rPr>
          <w:rFonts w:ascii="Segoe UI" w:hAnsi="Segoe UI" w:cs="Segoe UI"/>
          <w:sz w:val="20"/>
          <w:lang w:val="el-GR" w:eastAsia="el-GR" w:bidi="el-GR"/>
        </w:rPr>
        <w:t>Τράπεζα σε οργανική κερδοφορία</w:t>
      </w:r>
      <w:r w:rsidR="00067DB7">
        <w:rPr>
          <w:rFonts w:ascii="Segoe UI" w:hAnsi="Segoe UI" w:cs="Segoe UI"/>
          <w:sz w:val="20"/>
          <w:lang w:val="el-GR" w:eastAsia="el-GR" w:bidi="el-GR"/>
        </w:rPr>
        <w:t xml:space="preserve">. </w:t>
      </w:r>
    </w:p>
    <w:p w:rsidR="004227AA" w:rsidRDefault="004227AA" w:rsidP="00567B66">
      <w:pPr>
        <w:autoSpaceDE w:val="0"/>
        <w:autoSpaceDN w:val="0"/>
        <w:adjustRightInd w:val="0"/>
        <w:spacing w:after="160" w:line="320" w:lineRule="atLeast"/>
        <w:jc w:val="both"/>
        <w:rPr>
          <w:rFonts w:ascii="Segoe UI" w:eastAsia="Calibri" w:hAnsi="Segoe UI" w:cs="Arial"/>
          <w:b/>
          <w:color w:val="008080"/>
          <w:sz w:val="24"/>
          <w:u w:val="single"/>
          <w:lang w:val="el-GR"/>
        </w:rPr>
      </w:pPr>
    </w:p>
    <w:p w:rsidR="00567B66" w:rsidRPr="001863AA" w:rsidRDefault="00567B66" w:rsidP="00567B66">
      <w:pPr>
        <w:autoSpaceDE w:val="0"/>
        <w:autoSpaceDN w:val="0"/>
        <w:adjustRightInd w:val="0"/>
        <w:spacing w:after="160" w:line="320" w:lineRule="atLeast"/>
        <w:jc w:val="both"/>
        <w:rPr>
          <w:rFonts w:ascii="Segoe UI" w:eastAsia="Calibri" w:hAnsi="Segoe UI" w:cs="Arial"/>
          <w:b/>
          <w:color w:val="008080"/>
          <w:sz w:val="24"/>
          <w:u w:val="single"/>
          <w:lang w:val="el-GR"/>
        </w:rPr>
      </w:pPr>
      <w:r w:rsidRPr="001863AA">
        <w:rPr>
          <w:rFonts w:ascii="Segoe UI" w:eastAsia="Calibri" w:hAnsi="Segoe UI" w:cs="Arial"/>
          <w:b/>
          <w:color w:val="008080"/>
          <w:sz w:val="24"/>
          <w:u w:val="single"/>
          <w:lang w:val="el-GR"/>
        </w:rPr>
        <w:t>ΝΑ Ευρώπη:</w:t>
      </w:r>
      <w:r w:rsidRPr="001863AA">
        <w:rPr>
          <w:rFonts w:ascii="Segoe UI" w:eastAsia="Calibri" w:hAnsi="Segoe UI" w:cs="Arial"/>
          <w:b/>
          <w:color w:val="008080"/>
          <w:sz w:val="24"/>
          <w:u w:val="single"/>
          <w:vertAlign w:val="superscript"/>
          <w:lang w:val="en-US"/>
        </w:rPr>
        <w:footnoteReference w:id="2"/>
      </w:r>
      <w:r w:rsidRPr="001863AA">
        <w:rPr>
          <w:rFonts w:ascii="Segoe UI" w:eastAsia="Calibri" w:hAnsi="Segoe UI" w:cs="Arial"/>
          <w:b/>
          <w:color w:val="008080"/>
          <w:sz w:val="24"/>
          <w:u w:val="single"/>
          <w:lang w:val="el-GR"/>
        </w:rPr>
        <w:t xml:space="preserve"> </w:t>
      </w:r>
    </w:p>
    <w:p w:rsidR="00567B66" w:rsidRDefault="00567B66" w:rsidP="00567B66">
      <w:pPr>
        <w:autoSpaceDE w:val="0"/>
        <w:autoSpaceDN w:val="0"/>
        <w:adjustRightInd w:val="0"/>
        <w:spacing w:after="160" w:line="320" w:lineRule="atLeast"/>
        <w:jc w:val="both"/>
        <w:rPr>
          <w:rFonts w:ascii="Segoe UI" w:hAnsi="Segoe UI" w:cs="Segoe UI"/>
          <w:sz w:val="20"/>
          <w:lang w:val="el-GR" w:eastAsia="el-GR" w:bidi="el-GR"/>
        </w:rPr>
      </w:pPr>
      <w:r w:rsidRPr="009837D8">
        <w:rPr>
          <w:rFonts w:ascii="Segoe UI" w:hAnsi="Segoe UI" w:cs="Segoe UI"/>
          <w:sz w:val="20"/>
          <w:lang w:val="el-GR" w:eastAsia="el-GR" w:bidi="el-GR"/>
        </w:rPr>
        <w:t>Στη ΝΑ Ευρώπη</w:t>
      </w:r>
      <w:r w:rsidRPr="009837D8">
        <w:rPr>
          <w:rFonts w:ascii="Segoe UI" w:hAnsi="Segoe UI" w:cs="Segoe UI"/>
          <w:sz w:val="20"/>
          <w:vertAlign w:val="superscript"/>
          <w:lang w:val="el-GR" w:eastAsia="el-GR" w:bidi="el-GR"/>
        </w:rPr>
        <w:t>1</w:t>
      </w:r>
      <w:r w:rsidRPr="009837D8">
        <w:rPr>
          <w:rFonts w:ascii="Segoe UI" w:hAnsi="Segoe UI" w:cs="Segoe UI"/>
          <w:sz w:val="20"/>
          <w:lang w:val="el-GR" w:eastAsia="el-GR" w:bidi="el-GR"/>
        </w:rPr>
        <w:t xml:space="preserve">, </w:t>
      </w:r>
      <w:r w:rsidR="00142B63" w:rsidRPr="009837D8">
        <w:rPr>
          <w:rFonts w:ascii="Segoe UI" w:hAnsi="Segoe UI" w:cs="Segoe UI"/>
          <w:sz w:val="20"/>
          <w:lang w:val="el-GR" w:eastAsia="el-GR" w:bidi="el-GR"/>
        </w:rPr>
        <w:t xml:space="preserve">Ο Όμιλος σημείωσε </w:t>
      </w:r>
      <w:r w:rsidR="004A1621" w:rsidRPr="003D74CB">
        <w:rPr>
          <w:rFonts w:ascii="Segoe UI" w:hAnsi="Segoe UI" w:cs="Segoe UI"/>
          <w:b/>
          <w:sz w:val="20"/>
          <w:lang w:val="el-GR" w:eastAsia="el-GR" w:bidi="el-GR"/>
        </w:rPr>
        <w:t>κέρδη</w:t>
      </w:r>
      <w:r w:rsidR="00142B63" w:rsidRPr="003D74CB">
        <w:rPr>
          <w:rFonts w:ascii="Segoe UI" w:hAnsi="Segoe UI" w:cs="Segoe UI"/>
          <w:b/>
          <w:sz w:val="20"/>
          <w:lang w:val="el-GR" w:eastAsia="el-GR" w:bidi="el-GR"/>
        </w:rPr>
        <w:t xml:space="preserve"> </w:t>
      </w:r>
      <w:r w:rsidRPr="003D74CB">
        <w:rPr>
          <w:rFonts w:ascii="Segoe UI" w:hAnsi="Segoe UI" w:cs="Segoe UI"/>
          <w:b/>
          <w:sz w:val="20"/>
          <w:lang w:val="el-GR" w:eastAsia="el-GR" w:bidi="el-GR"/>
        </w:rPr>
        <w:t xml:space="preserve">μετά από φόρους από συνεχιζόμενες δραστηριότητες </w:t>
      </w:r>
      <w:r w:rsidR="00142B63" w:rsidRPr="009837D8">
        <w:rPr>
          <w:rFonts w:ascii="Segoe UI" w:hAnsi="Segoe UI" w:cs="Segoe UI"/>
          <w:sz w:val="20"/>
          <w:lang w:val="el-GR" w:eastAsia="el-GR" w:bidi="el-GR"/>
        </w:rPr>
        <w:t xml:space="preserve">ύψους </w:t>
      </w:r>
      <w:r w:rsidRPr="009837D8">
        <w:rPr>
          <w:rFonts w:ascii="Segoe UI" w:hAnsi="Segoe UI" w:cs="Segoe UI"/>
          <w:sz w:val="20"/>
          <w:lang w:val="el-GR" w:eastAsia="el-GR" w:bidi="el-GR"/>
        </w:rPr>
        <w:t>€</w:t>
      </w:r>
      <w:r w:rsidR="00066D98">
        <w:rPr>
          <w:rFonts w:ascii="Segoe UI" w:hAnsi="Segoe UI" w:cs="Segoe UI"/>
          <w:sz w:val="20"/>
          <w:lang w:val="el-GR" w:eastAsia="el-GR" w:bidi="el-GR"/>
        </w:rPr>
        <w:t>2</w:t>
      </w:r>
      <w:r w:rsidRPr="009837D8">
        <w:rPr>
          <w:rFonts w:ascii="Segoe UI" w:hAnsi="Segoe UI" w:cs="Segoe UI"/>
          <w:sz w:val="20"/>
          <w:lang w:val="el-GR" w:eastAsia="el-GR" w:bidi="el-GR"/>
        </w:rPr>
        <w:t xml:space="preserve"> εκατ. το </w:t>
      </w:r>
      <w:r w:rsidR="00066D98">
        <w:rPr>
          <w:rFonts w:ascii="Segoe UI" w:hAnsi="Segoe UI" w:cs="Segoe UI"/>
          <w:sz w:val="20"/>
          <w:lang w:val="el-GR" w:eastAsia="el-GR" w:bidi="el-GR"/>
        </w:rPr>
        <w:t>Γ</w:t>
      </w:r>
      <w:r w:rsidRPr="009837D8">
        <w:rPr>
          <w:rFonts w:ascii="Segoe UI" w:hAnsi="Segoe UI" w:cs="Segoe UI"/>
          <w:sz w:val="20"/>
          <w:lang w:val="el-GR" w:eastAsia="el-GR" w:bidi="el-GR"/>
        </w:rPr>
        <w:t xml:space="preserve">’ </w:t>
      </w:r>
      <w:r w:rsidR="00066D98">
        <w:rPr>
          <w:rFonts w:ascii="Segoe UI" w:hAnsi="Segoe UI" w:cs="Segoe UI"/>
          <w:sz w:val="20"/>
          <w:lang w:val="el-GR" w:eastAsia="el-GR" w:bidi="el-GR"/>
        </w:rPr>
        <w:t>Τ</w:t>
      </w:r>
      <w:r w:rsidRPr="009837D8">
        <w:rPr>
          <w:rFonts w:ascii="Segoe UI" w:hAnsi="Segoe UI" w:cs="Segoe UI"/>
          <w:sz w:val="20"/>
          <w:lang w:val="el-GR" w:eastAsia="el-GR" w:bidi="el-GR"/>
        </w:rPr>
        <w:t>ρίμηνο του 201</w:t>
      </w:r>
      <w:r w:rsidR="004A1621">
        <w:rPr>
          <w:rFonts w:ascii="Segoe UI" w:hAnsi="Segoe UI" w:cs="Segoe UI"/>
          <w:sz w:val="20"/>
          <w:lang w:val="el-GR" w:eastAsia="el-GR" w:bidi="el-GR"/>
        </w:rPr>
        <w:t>8</w:t>
      </w:r>
      <w:r w:rsidR="00142B63" w:rsidRPr="009837D8">
        <w:rPr>
          <w:rFonts w:ascii="Segoe UI" w:hAnsi="Segoe UI" w:cs="Segoe UI"/>
          <w:sz w:val="20"/>
          <w:lang w:val="el-GR" w:eastAsia="el-GR" w:bidi="el-GR"/>
        </w:rPr>
        <w:t xml:space="preserve"> </w:t>
      </w:r>
      <w:r w:rsidR="001863AA">
        <w:rPr>
          <w:rFonts w:ascii="Segoe UI" w:hAnsi="Segoe UI" w:cs="Segoe UI"/>
          <w:sz w:val="20"/>
          <w:lang w:val="el-GR" w:eastAsia="el-GR" w:bidi="el-GR"/>
        </w:rPr>
        <w:t xml:space="preserve">από </w:t>
      </w:r>
      <w:r w:rsidR="00142B63" w:rsidRPr="009837D8">
        <w:rPr>
          <w:rFonts w:ascii="Segoe UI" w:hAnsi="Segoe UI" w:cs="Segoe UI"/>
          <w:sz w:val="20"/>
          <w:lang w:val="el-GR" w:eastAsia="el-GR" w:bidi="el-GR"/>
        </w:rPr>
        <w:t>€</w:t>
      </w:r>
      <w:r w:rsidR="00066D98">
        <w:rPr>
          <w:rFonts w:ascii="Segoe UI" w:hAnsi="Segoe UI" w:cs="Segoe UI"/>
          <w:sz w:val="20"/>
          <w:lang w:val="el-GR" w:eastAsia="el-GR" w:bidi="el-GR"/>
        </w:rPr>
        <w:t>3 εκατ. το προηγούμενο τρίμηνο</w:t>
      </w:r>
      <w:r w:rsidR="00135931" w:rsidRPr="009837D8">
        <w:rPr>
          <w:rFonts w:ascii="Segoe UI" w:hAnsi="Segoe UI" w:cs="Segoe UI"/>
          <w:sz w:val="20"/>
          <w:lang w:val="el-GR" w:eastAsia="el-GR" w:bidi="el-GR"/>
        </w:rPr>
        <w:t>.</w:t>
      </w:r>
    </w:p>
    <w:p w:rsidR="003D74CB" w:rsidRPr="00442FC9" w:rsidRDefault="003D74CB" w:rsidP="00567B66">
      <w:pPr>
        <w:autoSpaceDE w:val="0"/>
        <w:autoSpaceDN w:val="0"/>
        <w:adjustRightInd w:val="0"/>
        <w:spacing w:after="160" w:line="320" w:lineRule="atLeast"/>
        <w:jc w:val="both"/>
        <w:rPr>
          <w:rFonts w:ascii="Segoe UI" w:hAnsi="Segoe UI" w:cs="Segoe UI"/>
          <w:sz w:val="20"/>
          <w:lang w:val="el-GR" w:eastAsia="el-GR" w:bidi="el-GR"/>
        </w:rPr>
      </w:pPr>
      <w:r>
        <w:rPr>
          <w:rFonts w:ascii="Segoe UI" w:hAnsi="Segoe UI" w:cs="Segoe UI"/>
          <w:sz w:val="20"/>
          <w:lang w:val="el-GR" w:eastAsia="el-GR" w:bidi="el-GR"/>
        </w:rPr>
        <w:t>Σε επίπεδο έτους, τα κέρδη</w:t>
      </w:r>
      <w:r w:rsidRPr="009837D8">
        <w:rPr>
          <w:rFonts w:ascii="Segoe UI" w:hAnsi="Segoe UI" w:cs="Segoe UI"/>
          <w:sz w:val="20"/>
          <w:lang w:val="el-GR" w:eastAsia="el-GR" w:bidi="el-GR"/>
        </w:rPr>
        <w:t xml:space="preserve"> μετά από φόρους από συνεχιζόμενες δραστηριότητες </w:t>
      </w:r>
      <w:r>
        <w:rPr>
          <w:rFonts w:ascii="Segoe UI" w:hAnsi="Segoe UI" w:cs="Segoe UI"/>
          <w:sz w:val="20"/>
          <w:lang w:val="el-GR" w:eastAsia="el-GR" w:bidi="el-GR"/>
        </w:rPr>
        <w:t>διαμορφώθηκαν σε</w:t>
      </w:r>
      <w:r w:rsidRPr="009837D8">
        <w:rPr>
          <w:rFonts w:ascii="Segoe UI" w:hAnsi="Segoe UI" w:cs="Segoe UI"/>
          <w:sz w:val="20"/>
          <w:lang w:val="el-GR" w:eastAsia="el-GR" w:bidi="el-GR"/>
        </w:rPr>
        <w:t xml:space="preserve"> €</w:t>
      </w:r>
      <w:r>
        <w:rPr>
          <w:rFonts w:ascii="Segoe UI" w:hAnsi="Segoe UI" w:cs="Segoe UI"/>
          <w:sz w:val="20"/>
          <w:lang w:val="el-GR" w:eastAsia="el-GR" w:bidi="el-GR"/>
        </w:rPr>
        <w:t>1</w:t>
      </w:r>
      <w:r w:rsidR="00066D98">
        <w:rPr>
          <w:rFonts w:ascii="Segoe UI" w:hAnsi="Segoe UI" w:cs="Segoe UI"/>
          <w:sz w:val="20"/>
          <w:lang w:val="el-GR" w:eastAsia="el-GR" w:bidi="el-GR"/>
        </w:rPr>
        <w:t>6</w:t>
      </w:r>
      <w:r w:rsidRPr="009837D8">
        <w:rPr>
          <w:rFonts w:ascii="Segoe UI" w:hAnsi="Segoe UI" w:cs="Segoe UI"/>
          <w:sz w:val="20"/>
          <w:lang w:val="el-GR" w:eastAsia="el-GR" w:bidi="el-GR"/>
        </w:rPr>
        <w:t xml:space="preserve"> εκατ. το </w:t>
      </w:r>
      <w:r w:rsidR="00066D98">
        <w:rPr>
          <w:rFonts w:ascii="Segoe UI" w:hAnsi="Segoe UI" w:cs="Segoe UI"/>
          <w:sz w:val="20"/>
          <w:lang w:val="el-GR" w:eastAsia="el-GR" w:bidi="el-GR"/>
        </w:rPr>
        <w:t>Εννεάμηνου</w:t>
      </w:r>
      <w:r w:rsidRPr="009837D8">
        <w:rPr>
          <w:rFonts w:ascii="Segoe UI" w:hAnsi="Segoe UI" w:cs="Segoe UI"/>
          <w:sz w:val="20"/>
          <w:lang w:val="el-GR" w:eastAsia="el-GR" w:bidi="el-GR"/>
        </w:rPr>
        <w:t xml:space="preserve"> του 201</w:t>
      </w:r>
      <w:r>
        <w:rPr>
          <w:rFonts w:ascii="Segoe UI" w:hAnsi="Segoe UI" w:cs="Segoe UI"/>
          <w:sz w:val="20"/>
          <w:lang w:val="el-GR" w:eastAsia="el-GR" w:bidi="el-GR"/>
        </w:rPr>
        <w:t>8</w:t>
      </w:r>
      <w:r w:rsidRPr="009837D8">
        <w:rPr>
          <w:rFonts w:ascii="Segoe UI" w:hAnsi="Segoe UI" w:cs="Segoe UI"/>
          <w:sz w:val="20"/>
          <w:lang w:val="el-GR" w:eastAsia="el-GR" w:bidi="el-GR"/>
        </w:rPr>
        <w:t xml:space="preserve"> </w:t>
      </w:r>
      <w:r>
        <w:rPr>
          <w:rFonts w:ascii="Segoe UI" w:hAnsi="Segoe UI" w:cs="Segoe UI"/>
          <w:sz w:val="20"/>
          <w:lang w:val="el-GR" w:eastAsia="el-GR" w:bidi="el-GR"/>
        </w:rPr>
        <w:t xml:space="preserve">από </w:t>
      </w:r>
      <w:r w:rsidRPr="009837D8">
        <w:rPr>
          <w:rFonts w:ascii="Segoe UI" w:hAnsi="Segoe UI" w:cs="Segoe UI"/>
          <w:sz w:val="20"/>
          <w:lang w:val="el-GR" w:eastAsia="el-GR" w:bidi="el-GR"/>
        </w:rPr>
        <w:t>€</w:t>
      </w:r>
      <w:r>
        <w:rPr>
          <w:rFonts w:ascii="Segoe UI" w:hAnsi="Segoe UI" w:cs="Segoe UI"/>
          <w:sz w:val="20"/>
          <w:lang w:val="el-GR" w:eastAsia="el-GR" w:bidi="el-GR"/>
        </w:rPr>
        <w:t>1</w:t>
      </w:r>
      <w:r w:rsidR="00066D98">
        <w:rPr>
          <w:rFonts w:ascii="Segoe UI" w:hAnsi="Segoe UI" w:cs="Segoe UI"/>
          <w:sz w:val="20"/>
          <w:lang w:val="el-GR" w:eastAsia="el-GR" w:bidi="el-GR"/>
        </w:rPr>
        <w:t>9</w:t>
      </w:r>
      <w:r w:rsidRPr="009837D8">
        <w:rPr>
          <w:rFonts w:ascii="Segoe UI" w:hAnsi="Segoe UI" w:cs="Segoe UI"/>
          <w:sz w:val="20"/>
          <w:lang w:val="el-GR" w:eastAsia="el-GR" w:bidi="el-GR"/>
        </w:rPr>
        <w:t xml:space="preserve"> εκατ. το προηγούμενο </w:t>
      </w:r>
      <w:r>
        <w:rPr>
          <w:rFonts w:ascii="Segoe UI" w:hAnsi="Segoe UI" w:cs="Segoe UI"/>
          <w:sz w:val="20"/>
          <w:lang w:val="el-GR" w:eastAsia="el-GR" w:bidi="el-GR"/>
        </w:rPr>
        <w:t xml:space="preserve">έτος. </w:t>
      </w:r>
    </w:p>
    <w:p w:rsidR="00716E60" w:rsidRPr="00A6792B" w:rsidRDefault="00716E60" w:rsidP="004929D8">
      <w:pPr>
        <w:autoSpaceDE w:val="0"/>
        <w:autoSpaceDN w:val="0"/>
        <w:adjustRightInd w:val="0"/>
        <w:spacing w:after="160" w:line="240" w:lineRule="auto"/>
        <w:jc w:val="both"/>
        <w:rPr>
          <w:rFonts w:ascii="Segoe UI" w:hAnsi="Segoe UI" w:cs="Segoe UI"/>
          <w:b/>
          <w:sz w:val="20"/>
          <w:lang w:val="el-GR"/>
        </w:rPr>
      </w:pPr>
      <w:r w:rsidRPr="00A6792B">
        <w:rPr>
          <w:rFonts w:ascii="Segoe UI" w:hAnsi="Segoe UI" w:cs="Segoe UI"/>
          <w:b/>
          <w:sz w:val="20"/>
          <w:lang w:val="el-GR"/>
        </w:rPr>
        <w:br w:type="page"/>
      </w:r>
    </w:p>
    <w:tbl>
      <w:tblPr>
        <w:tblW w:w="8730" w:type="dxa"/>
        <w:tblLook w:val="04A0"/>
      </w:tblPr>
      <w:tblGrid>
        <w:gridCol w:w="1814"/>
        <w:gridCol w:w="1077"/>
        <w:gridCol w:w="5839"/>
      </w:tblGrid>
      <w:tr w:rsidR="0061198F" w:rsidRPr="00834EE0" w:rsidTr="00DB2AAE">
        <w:trPr>
          <w:trHeight w:val="300"/>
        </w:trPr>
        <w:tc>
          <w:tcPr>
            <w:tcW w:w="1814"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9411AE" w:rsidRPr="00834EE0" w:rsidRDefault="001955C2" w:rsidP="00715530">
            <w:pPr>
              <w:spacing w:after="0" w:line="240" w:lineRule="auto"/>
              <w:rPr>
                <w:rFonts w:ascii="Segoe UI" w:eastAsia="Times New Roman" w:hAnsi="Segoe UI" w:cs="Segoe UI"/>
                <w:b/>
                <w:bCs/>
                <w:color w:val="FFFFFF" w:themeColor="background1"/>
                <w:sz w:val="13"/>
                <w:szCs w:val="11"/>
                <w:lang w:val="el-GR" w:eastAsia="el-GR"/>
              </w:rPr>
            </w:pPr>
            <w:r w:rsidRPr="00834EE0">
              <w:rPr>
                <w:rFonts w:ascii="Segoe UI" w:eastAsia="Times New Roman" w:hAnsi="Segoe UI" w:cs="Segoe UI"/>
                <w:b/>
                <w:bCs/>
                <w:color w:val="FFFFFF" w:themeColor="background1"/>
                <w:sz w:val="13"/>
                <w:szCs w:val="11"/>
                <w:lang w:val="el-GR" w:eastAsia="el-GR"/>
              </w:rPr>
              <w:lastRenderedPageBreak/>
              <w:t>Ονομασία</w:t>
            </w:r>
          </w:p>
        </w:tc>
        <w:tc>
          <w:tcPr>
            <w:tcW w:w="1077"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834EE0" w:rsidRDefault="001955C2" w:rsidP="00DB2AAE">
            <w:pPr>
              <w:spacing w:after="0" w:line="240" w:lineRule="auto"/>
              <w:rPr>
                <w:rFonts w:ascii="Segoe UI" w:eastAsia="Times New Roman" w:hAnsi="Segoe UI" w:cs="Segoe UI"/>
                <w:b/>
                <w:bCs/>
                <w:color w:val="FFFFFF" w:themeColor="background1"/>
                <w:sz w:val="13"/>
                <w:szCs w:val="11"/>
                <w:lang w:val="el-GR" w:eastAsia="el-GR"/>
              </w:rPr>
            </w:pPr>
            <w:proofErr w:type="spellStart"/>
            <w:r w:rsidRPr="00834EE0">
              <w:rPr>
                <w:rFonts w:ascii="Segoe UI" w:eastAsia="Times New Roman" w:hAnsi="Segoe UI" w:cs="Segoe UI"/>
                <w:b/>
                <w:bCs/>
                <w:color w:val="FFFFFF" w:themeColor="background1"/>
                <w:sz w:val="13"/>
                <w:szCs w:val="11"/>
                <w:lang w:val="el-GR" w:eastAsia="el-GR"/>
              </w:rPr>
              <w:t>Συντομ</w:t>
            </w:r>
            <w:proofErr w:type="spellEnd"/>
            <w:r w:rsidR="00DB2AAE" w:rsidRPr="00834EE0">
              <w:rPr>
                <w:rFonts w:ascii="Segoe UI" w:eastAsia="Times New Roman" w:hAnsi="Segoe UI" w:cs="Segoe UI"/>
                <w:b/>
                <w:bCs/>
                <w:color w:val="FFFFFF" w:themeColor="background1"/>
                <w:sz w:val="13"/>
                <w:szCs w:val="11"/>
                <w:lang w:val="el-GR" w:eastAsia="el-GR"/>
              </w:rPr>
              <w:t>/</w:t>
            </w:r>
            <w:proofErr w:type="spellStart"/>
            <w:r w:rsidRPr="00834EE0">
              <w:rPr>
                <w:rFonts w:ascii="Segoe UI" w:eastAsia="Times New Roman" w:hAnsi="Segoe UI" w:cs="Segoe UI"/>
                <w:b/>
                <w:bCs/>
                <w:color w:val="FFFFFF" w:themeColor="background1"/>
                <w:sz w:val="13"/>
                <w:szCs w:val="11"/>
                <w:lang w:val="el-GR" w:eastAsia="el-GR"/>
              </w:rPr>
              <w:t>φία</w:t>
            </w:r>
            <w:proofErr w:type="spellEnd"/>
          </w:p>
        </w:tc>
        <w:tc>
          <w:tcPr>
            <w:tcW w:w="5839" w:type="dxa"/>
            <w:tcBorders>
              <w:top w:val="single" w:sz="4" w:space="0" w:color="D9D9D9"/>
              <w:left w:val="nil"/>
              <w:bottom w:val="single" w:sz="4" w:space="0" w:color="D9D9D9"/>
              <w:right w:val="nil"/>
            </w:tcBorders>
            <w:shd w:val="clear" w:color="auto" w:fill="808080" w:themeFill="background1" w:themeFillShade="80"/>
            <w:noWrap/>
            <w:vAlign w:val="bottom"/>
            <w:hideMark/>
          </w:tcPr>
          <w:p w:rsidR="0061198F" w:rsidRPr="00834EE0" w:rsidRDefault="001955C2" w:rsidP="009411AE">
            <w:pPr>
              <w:spacing w:after="0" w:line="240" w:lineRule="auto"/>
              <w:rPr>
                <w:rFonts w:ascii="Segoe UI" w:eastAsia="Times New Roman" w:hAnsi="Segoe UI" w:cs="Segoe UI"/>
                <w:b/>
                <w:bCs/>
                <w:color w:val="FFFFFF" w:themeColor="background1"/>
                <w:sz w:val="13"/>
                <w:szCs w:val="11"/>
                <w:lang w:val="el-GR" w:eastAsia="el-GR"/>
              </w:rPr>
            </w:pPr>
            <w:r w:rsidRPr="00834EE0">
              <w:rPr>
                <w:rFonts w:ascii="Segoe UI" w:eastAsia="Times New Roman" w:hAnsi="Segoe UI" w:cs="Segoe UI"/>
                <w:b/>
                <w:bCs/>
                <w:color w:val="FFFFFF" w:themeColor="background1"/>
                <w:sz w:val="13"/>
                <w:szCs w:val="11"/>
                <w:lang w:val="el-GR" w:eastAsia="el-GR"/>
              </w:rPr>
              <w:t>Ορισμός</w:t>
            </w:r>
          </w:p>
        </w:tc>
      </w:tr>
      <w:tr w:rsidR="001D5F92" w:rsidRPr="00E17B54" w:rsidTr="00FB1D95">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Δάνεια</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μετά</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Προβλέψεων</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FC5839"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w:t>
            </w:r>
            <w:r w:rsidR="00C66D4A" w:rsidRPr="00834EE0">
              <w:rPr>
                <w:rFonts w:ascii="Segoe UI" w:hAnsi="Segoe UI" w:cs="Segoe UI"/>
                <w:color w:val="000000"/>
                <w:sz w:val="11"/>
                <w:szCs w:val="11"/>
                <w:lang w:val="el-GR"/>
              </w:rPr>
              <w:t>ια και απαιτήσεις κατά πελατών</w:t>
            </w:r>
          </w:p>
        </w:tc>
      </w:tr>
      <w:tr w:rsidR="001D5F92" w:rsidRPr="00E17B54" w:rsidTr="00FB1D95">
        <w:trPr>
          <w:trHeight w:val="300"/>
        </w:trPr>
        <w:tc>
          <w:tcPr>
            <w:tcW w:w="1814"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προ Προβλέψεων</w:t>
            </w:r>
          </w:p>
        </w:tc>
        <w:tc>
          <w:tcPr>
            <w:tcW w:w="1077"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και απαιτήσεις κατά πελατών</w:t>
            </w:r>
            <w:r w:rsidR="00001919" w:rsidRPr="00834EE0">
              <w:rPr>
                <w:rFonts w:ascii="Segoe UI" w:hAnsi="Segoe UI" w:cs="Segoe UI"/>
                <w:color w:val="000000"/>
                <w:sz w:val="11"/>
                <w:szCs w:val="11"/>
                <w:lang w:val="el-GR"/>
              </w:rPr>
              <w:t xml:space="preserve"> προ προβλέψεων </w:t>
            </w:r>
            <w:proofErr w:type="spellStart"/>
            <w:r w:rsidR="00001919" w:rsidRPr="00834EE0">
              <w:rPr>
                <w:rFonts w:ascii="Segoe UI" w:hAnsi="Segoe UI" w:cs="Segoe UI"/>
                <w:color w:val="000000"/>
                <w:sz w:val="11"/>
                <w:szCs w:val="11"/>
                <w:lang w:val="el-GR"/>
              </w:rPr>
              <w:t>απομείωσης</w:t>
            </w:r>
            <w:proofErr w:type="spellEnd"/>
          </w:p>
        </w:tc>
      </w:tr>
      <w:tr w:rsidR="001D5F92" w:rsidRPr="00E17B54" w:rsidTr="00FB1D95">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Δείκτης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Δάνεια</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προς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Καταθέσεις</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μετά προβλέψεων προς καταθέσεις, τέλος περιόδου</w:t>
            </w:r>
          </w:p>
        </w:tc>
      </w:tr>
      <w:tr w:rsidR="001D5F92" w:rsidRPr="00E17B54" w:rsidTr="00FB1D95">
        <w:trPr>
          <w:trHeight w:val="300"/>
        </w:trPr>
        <w:tc>
          <w:tcPr>
            <w:tcW w:w="1814"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Δανείων σε Καθυστέρηση +90 Ημερών</w:t>
            </w:r>
            <w:r w:rsidR="00F67EB4" w:rsidRPr="00834EE0">
              <w:rPr>
                <w:rFonts w:ascii="Segoe UI" w:hAnsi="Segoe UI" w:cs="Segoe UI"/>
                <w:color w:val="000000"/>
                <w:sz w:val="11"/>
                <w:szCs w:val="11"/>
                <w:lang w:val="el-GR"/>
              </w:rPr>
              <w:t xml:space="preserve"> / Μη Εξυπηρετούμενων Δανείων</w:t>
            </w:r>
          </w:p>
        </w:tc>
        <w:tc>
          <w:tcPr>
            <w:tcW w:w="1077"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000000" w:fill="FFFFFF"/>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σε καθυστέρηση άνω των 90 ημερών προς δάνεια προ προβλέψεων, τέλος περιόδου</w:t>
            </w:r>
          </w:p>
        </w:tc>
      </w:tr>
      <w:tr w:rsidR="00834EE0" w:rsidRPr="00E17B54" w:rsidTr="00FB1D95">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tcPr>
          <w:p w:rsidR="00834EE0" w:rsidRPr="000876D0" w:rsidRDefault="00834EE0" w:rsidP="00834EE0">
            <w:pPr>
              <w:spacing w:after="0" w:line="240" w:lineRule="auto"/>
              <w:rPr>
                <w:rFonts w:ascii="Segoe UI" w:hAnsi="Segoe UI" w:cs="Segoe UI"/>
                <w:sz w:val="11"/>
                <w:szCs w:val="11"/>
                <w:lang w:val="el-GR"/>
              </w:rPr>
            </w:pPr>
            <w:r w:rsidRPr="000876D0">
              <w:rPr>
                <w:rFonts w:ascii="Segoe UI" w:hAnsi="Segoe UI" w:cs="Segoe UI"/>
                <w:sz w:val="11"/>
                <w:szCs w:val="11"/>
                <w:lang w:val="el-GR"/>
              </w:rPr>
              <w:t>Δείκτης Καθαρής Σταθερής Χρηματοδότησης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tcPr>
          <w:p w:rsidR="00834EE0" w:rsidRPr="000876D0" w:rsidRDefault="00834EE0" w:rsidP="00FB1D95">
            <w:pPr>
              <w:spacing w:after="0" w:line="240" w:lineRule="auto"/>
              <w:rPr>
                <w:rFonts w:ascii="Segoe UI" w:hAnsi="Segoe UI" w:cs="Segoe UI"/>
                <w:sz w:val="11"/>
                <w:szCs w:val="11"/>
                <w:lang w:val="en-US"/>
              </w:rPr>
            </w:pPr>
            <w:r w:rsidRPr="000876D0">
              <w:rPr>
                <w:rFonts w:ascii="Segoe UI" w:hAnsi="Segoe UI" w:cs="Segoe UI"/>
                <w:sz w:val="11"/>
                <w:szCs w:val="11"/>
                <w:lang w:val="el-GR"/>
              </w:rPr>
              <w:t xml:space="preserve">Δείκτης </w:t>
            </w:r>
            <w:r w:rsidRPr="000876D0">
              <w:rPr>
                <w:rFonts w:ascii="Segoe UI" w:hAnsi="Segoe UI" w:cs="Segoe UI"/>
                <w:sz w:val="11"/>
                <w:szCs w:val="11"/>
                <w:lang w:val="en-US"/>
              </w:rPr>
              <w:t>NSFR</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834EE0" w:rsidRPr="00F72553" w:rsidRDefault="00834EE0" w:rsidP="00F72553">
            <w:pPr>
              <w:spacing w:after="0" w:line="240" w:lineRule="auto"/>
              <w:rPr>
                <w:rFonts w:ascii="Segoe UI" w:hAnsi="Segoe UI" w:cs="Segoe UI"/>
                <w:sz w:val="11"/>
                <w:szCs w:val="11"/>
                <w:lang w:val="el-GR"/>
              </w:rPr>
            </w:pPr>
            <w:r w:rsidRPr="000876D0">
              <w:rPr>
                <w:rFonts w:ascii="Segoe UI" w:hAnsi="Segoe UI" w:cs="Segoe UI"/>
                <w:sz w:val="11"/>
                <w:szCs w:val="11"/>
                <w:lang w:val="el-GR"/>
              </w:rPr>
              <w:t xml:space="preserve">Ο Δείκτης Καθαρής Σταθερής Χρηματοδότησης ισούται με τη </w:t>
            </w:r>
            <w:r w:rsidR="00F72553" w:rsidRPr="00F72553">
              <w:rPr>
                <w:rFonts w:ascii="Segoe UI" w:hAnsi="Segoe UI" w:cs="Segoe UI"/>
                <w:sz w:val="11"/>
                <w:szCs w:val="11"/>
                <w:lang w:val="el-GR"/>
              </w:rPr>
              <w:t>“</w:t>
            </w:r>
            <w:r w:rsidRPr="000876D0">
              <w:rPr>
                <w:rFonts w:ascii="Segoe UI" w:hAnsi="Segoe UI" w:cs="Segoe UI"/>
                <w:sz w:val="11"/>
                <w:szCs w:val="11"/>
                <w:lang w:val="el-GR"/>
              </w:rPr>
              <w:t>διαθέσιμη ποσότητα σταθερής χρηματοδότησης» προς την «απαιτούμενη ποσότητα σταθερής χρηματοδότησης</w:t>
            </w:r>
            <w:r w:rsidR="00F72553" w:rsidRPr="00F72553">
              <w:rPr>
                <w:rFonts w:ascii="Segoe UI" w:hAnsi="Segoe UI" w:cs="Segoe UI"/>
                <w:sz w:val="11"/>
                <w:szCs w:val="11"/>
                <w:lang w:val="el-GR"/>
              </w:rPr>
              <w:t>”</w:t>
            </w:r>
          </w:p>
        </w:tc>
      </w:tr>
      <w:tr w:rsidR="001D5F92"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Κάλυψης Δανείων σε Καθυστέρηση +90 Ημερών</w:t>
            </w:r>
          </w:p>
        </w:tc>
        <w:tc>
          <w:tcPr>
            <w:tcW w:w="1077"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auto" w:fill="auto"/>
            <w:noWrap/>
            <w:vAlign w:val="center"/>
            <w:hideMark/>
          </w:tcPr>
          <w:p w:rsidR="001D5F92" w:rsidRPr="00834EE0" w:rsidRDefault="005B72FE"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Σωρευμένες προβλέψεις (πρόβλεψη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δανείων και απαιτήσεων κατά πελατών) προς δάνεια σε καθυστέρηση άνω των 90 ημερών, εξαιρουμένων των υποχρεωτικά ταξινομούμενων στην εύλογη αξία μέσω αποτελεσμάτων δανείων, τέλος περιόδου</w:t>
            </w:r>
          </w:p>
        </w:tc>
      </w:tr>
      <w:tr w:rsidR="001D5F92"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Κάλυψης Μη Εξυπηρετούμενων Ανοιγμάτων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F67EB4"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lang w:val="el-GR"/>
              </w:rPr>
              <w:t xml:space="preserve">Δείκτης </w:t>
            </w:r>
            <w:r w:rsidRPr="00834EE0">
              <w:rPr>
                <w:rFonts w:ascii="Segoe UI" w:hAnsi="Segoe UI" w:cs="Segoe UI"/>
                <w:color w:val="000000"/>
                <w:sz w:val="11"/>
                <w:szCs w:val="11"/>
                <w:lang w:val="en-US"/>
              </w:rPr>
              <w:t>NPE</w:t>
            </w:r>
            <w:r w:rsidR="001D5F92"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5B72FE"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Σωρευμένες προβλέψεις (πρόβλεψη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δανείων και απαιτήσεων κατά πελατών) προς Μη Εξυπηρετούμενα Ανοίγματα, εξαιρουμένων των υποχρεωτικά ταξινομούμενων στην εύλογη αξία μέσω αποτελεσμάτων δανείων, τέλος περιόδου</w:t>
            </w:r>
          </w:p>
        </w:tc>
      </w:tr>
      <w:tr w:rsidR="00BE4D21"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tcPr>
          <w:p w:rsidR="00BE4D21" w:rsidRPr="00834EE0" w:rsidRDefault="00BE4D21" w:rsidP="00BE4D21">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Κάλυψης Ρευστότητας (</w:t>
            </w:r>
            <w:r w:rsidRPr="00834EE0">
              <w:rPr>
                <w:rFonts w:ascii="Segoe UI" w:hAnsi="Segoe UI" w:cs="Segoe UI"/>
                <w:color w:val="000000"/>
                <w:sz w:val="11"/>
                <w:szCs w:val="11"/>
                <w:lang w:val="en-US"/>
              </w:rPr>
              <w:t>Liquidity</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lang w:val="en-US"/>
              </w:rPr>
              <w:t>Coverage</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lang w:val="en-US"/>
              </w:rPr>
              <w:t>Ratio</w:t>
            </w:r>
            <w:r w:rsidRPr="00834EE0">
              <w:rPr>
                <w:rFonts w:ascii="Segoe UI" w:hAnsi="Segoe UI" w:cs="Segoe UI"/>
                <w:color w:val="000000"/>
                <w:sz w:val="11"/>
                <w:szCs w:val="11"/>
                <w:lang w:val="el-GR"/>
              </w:rPr>
              <w:t>)</w:t>
            </w:r>
          </w:p>
        </w:tc>
        <w:tc>
          <w:tcPr>
            <w:tcW w:w="1077" w:type="dxa"/>
            <w:tcBorders>
              <w:top w:val="single" w:sz="4" w:space="0" w:color="D9D9D9"/>
              <w:left w:val="nil"/>
              <w:bottom w:val="single" w:sz="4" w:space="0" w:color="D9D9D9"/>
              <w:right w:val="nil"/>
            </w:tcBorders>
            <w:shd w:val="clear" w:color="auto" w:fill="auto"/>
            <w:noWrap/>
            <w:vAlign w:val="center"/>
          </w:tcPr>
          <w:p w:rsidR="00BE4D21" w:rsidRPr="00834EE0" w:rsidRDefault="00BE4D21" w:rsidP="00BE4D21">
            <w:pPr>
              <w:spacing w:after="0" w:line="240" w:lineRule="auto"/>
              <w:rPr>
                <w:rFonts w:ascii="Segoe UI" w:hAnsi="Segoe UI" w:cs="Segoe UI"/>
                <w:color w:val="000000"/>
                <w:sz w:val="11"/>
                <w:szCs w:val="11"/>
              </w:rPr>
            </w:pPr>
            <w:r w:rsidRPr="00834EE0">
              <w:rPr>
                <w:rFonts w:ascii="Segoe UI" w:hAnsi="Segoe UI" w:cs="Segoe UI"/>
                <w:color w:val="000000"/>
                <w:sz w:val="11"/>
                <w:szCs w:val="11"/>
                <w:lang w:val="el-GR"/>
              </w:rPr>
              <w:t xml:space="preserve">Δείκτης </w:t>
            </w:r>
            <w:r w:rsidRPr="00834EE0">
              <w:rPr>
                <w:rFonts w:ascii="Segoe UI" w:hAnsi="Segoe UI" w:cs="Segoe UI"/>
                <w:color w:val="000000"/>
                <w:sz w:val="11"/>
                <w:szCs w:val="11"/>
                <w:lang w:val="en-US"/>
              </w:rPr>
              <w:t>LCR</w:t>
            </w:r>
            <w:r w:rsidRPr="00834EE0">
              <w:rPr>
                <w:rFonts w:ascii="Segoe UI" w:hAnsi="Segoe UI" w:cs="Segoe UI"/>
                <w:color w:val="000000"/>
                <w:sz w:val="11"/>
                <w:szCs w:val="11"/>
              </w:rPr>
              <w:t xml:space="preserve"> </w:t>
            </w:r>
          </w:p>
        </w:tc>
        <w:tc>
          <w:tcPr>
            <w:tcW w:w="5839" w:type="dxa"/>
            <w:tcBorders>
              <w:top w:val="single" w:sz="4" w:space="0" w:color="D9D9D9"/>
              <w:left w:val="nil"/>
              <w:bottom w:val="single" w:sz="4" w:space="0" w:color="D9D9D9"/>
              <w:right w:val="nil"/>
            </w:tcBorders>
            <w:shd w:val="clear" w:color="auto" w:fill="auto"/>
            <w:noWrap/>
            <w:vAlign w:val="center"/>
          </w:tcPr>
          <w:p w:rsidR="00BE4D21" w:rsidRPr="00834EE0" w:rsidRDefault="004730B1" w:rsidP="00CE333A">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w:t>
            </w:r>
            <w:r w:rsidR="00B80C5F" w:rsidRPr="00834EE0">
              <w:rPr>
                <w:rFonts w:ascii="Segoe UI" w:hAnsi="Segoe UI" w:cs="Segoe UI"/>
                <w:color w:val="000000"/>
                <w:sz w:val="11"/>
                <w:szCs w:val="11"/>
                <w:lang w:val="el-GR"/>
              </w:rPr>
              <w:t>υνθηκών 30 ημερολογιακών ημερών</w:t>
            </w:r>
          </w:p>
        </w:tc>
      </w:tr>
      <w:tr w:rsidR="001D5F92"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Δείκτης Κόστους προς Οργανικά Έσοδα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Λειτουργικά έξοδα προς οργανικά έσοδα</w:t>
            </w:r>
          </w:p>
        </w:tc>
      </w:tr>
      <w:tr w:rsidR="00A92F52"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tcPr>
          <w:p w:rsidR="00A92F52" w:rsidRPr="00834EE0" w:rsidRDefault="00A92F52" w:rsidP="00A92F52">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Δείκτης Κεφαλαίου Κοινών Μετοχών Κατηγορίας 1 </w:t>
            </w:r>
          </w:p>
        </w:tc>
        <w:tc>
          <w:tcPr>
            <w:tcW w:w="1077" w:type="dxa"/>
            <w:tcBorders>
              <w:top w:val="single" w:sz="4" w:space="0" w:color="D9D9D9"/>
              <w:left w:val="nil"/>
              <w:bottom w:val="single" w:sz="4" w:space="0" w:color="D9D9D9"/>
              <w:right w:val="nil"/>
            </w:tcBorders>
            <w:shd w:val="clear" w:color="auto" w:fill="auto"/>
            <w:noWrap/>
            <w:vAlign w:val="center"/>
          </w:tcPr>
          <w:p w:rsidR="00A92F52" w:rsidRPr="00834EE0" w:rsidRDefault="00A92F52" w:rsidP="00A92F52">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Δείκτης </w:t>
            </w:r>
            <w:r w:rsidRPr="00834EE0">
              <w:rPr>
                <w:rFonts w:ascii="Segoe UI" w:hAnsi="Segoe UI" w:cs="Segoe UI"/>
                <w:color w:val="000000"/>
                <w:sz w:val="11"/>
                <w:szCs w:val="11"/>
              </w:rPr>
              <w:t>CET</w:t>
            </w:r>
            <w:r w:rsidRPr="00834EE0">
              <w:rPr>
                <w:rFonts w:ascii="Segoe UI" w:hAnsi="Segoe UI" w:cs="Segoe UI"/>
                <w:color w:val="000000"/>
                <w:sz w:val="11"/>
                <w:szCs w:val="11"/>
                <w:lang w:val="el-GR"/>
              </w:rPr>
              <w:t>1</w:t>
            </w:r>
          </w:p>
        </w:tc>
        <w:tc>
          <w:tcPr>
            <w:tcW w:w="5839" w:type="dxa"/>
            <w:tcBorders>
              <w:top w:val="single" w:sz="4" w:space="0" w:color="D9D9D9"/>
              <w:left w:val="nil"/>
              <w:bottom w:val="single" w:sz="4" w:space="0" w:color="D9D9D9"/>
              <w:right w:val="nil"/>
            </w:tcBorders>
            <w:shd w:val="clear" w:color="auto" w:fill="auto"/>
            <w:noWrap/>
            <w:vAlign w:val="center"/>
          </w:tcPr>
          <w:p w:rsidR="00A92F52" w:rsidRPr="00834EE0" w:rsidRDefault="00A92F52" w:rsidP="00A92F52">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Μέσα κεφαλαίου κοινών μετοχών κατηγορίας 1, με εφαρμογή των μεταβατικών διατάξεων του Κανονισμού (EU) 575/2013 και εποπτικών μεταβατικών ρυθμίσεων για την επίδραση του ΔΠΧΠ 9 (για το Α’ εξάμηνο 2018), αναφορικά με τα σταθμισμένα στοιχεία Ενεργητικού</w:t>
            </w:r>
          </w:p>
        </w:tc>
      </w:tr>
      <w:tr w:rsidR="001D5F92"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5C4448"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Δείκτης Κεφαλαίου Κοινών Μετοχών Κατηγορίας 1 </w:t>
            </w:r>
            <w:r w:rsidR="001D5F92" w:rsidRPr="00834EE0">
              <w:rPr>
                <w:rFonts w:ascii="Segoe UI" w:hAnsi="Segoe UI" w:cs="Segoe UI"/>
                <w:color w:val="000000"/>
                <w:sz w:val="11"/>
                <w:szCs w:val="11"/>
                <w:lang w:val="el-GR"/>
              </w:rPr>
              <w:t>με Πλήρη Εφαρμογή της Βασιλείας ΙΙΙ</w:t>
            </w:r>
            <w:r w:rsidR="009A2D32" w:rsidRPr="00834EE0">
              <w:rPr>
                <w:rFonts w:ascii="Segoe UI" w:hAnsi="Segoe UI" w:cs="Segoe UI"/>
                <w:color w:val="000000"/>
                <w:sz w:val="11"/>
                <w:szCs w:val="11"/>
                <w:lang w:val="el-GR"/>
              </w:rPr>
              <w:t xml:space="preserve"> και του ΔΠΧΠ9</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Δείκτης </w:t>
            </w:r>
            <w:r w:rsidRPr="00834EE0">
              <w:rPr>
                <w:rFonts w:ascii="Segoe UI" w:hAnsi="Segoe UI" w:cs="Segoe UI"/>
                <w:color w:val="000000"/>
                <w:sz w:val="11"/>
                <w:szCs w:val="11"/>
              </w:rPr>
              <w:t>CET</w:t>
            </w:r>
            <w:r w:rsidR="00A92F52" w:rsidRPr="00834EE0">
              <w:rPr>
                <w:rFonts w:ascii="Segoe UI" w:hAnsi="Segoe UI" w:cs="Segoe UI"/>
                <w:color w:val="000000"/>
                <w:sz w:val="11"/>
                <w:szCs w:val="11"/>
                <w:lang w:val="el-GR"/>
              </w:rPr>
              <w:t>1</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rPr>
              <w:t>CRD</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rPr>
              <w:t>IV</w:t>
            </w:r>
            <w:r w:rsidRPr="00834EE0">
              <w:rPr>
                <w:rFonts w:ascii="Segoe UI" w:hAnsi="Segoe UI" w:cs="Segoe UI"/>
                <w:color w:val="000000"/>
                <w:sz w:val="11"/>
                <w:szCs w:val="11"/>
                <w:lang w:val="el-GR"/>
              </w:rPr>
              <w:t xml:space="preserve"> </w:t>
            </w:r>
            <w:r w:rsidRPr="00834EE0">
              <w:rPr>
                <w:rFonts w:ascii="Segoe UI" w:hAnsi="Segoe UI" w:cs="Segoe UI"/>
                <w:color w:val="000000"/>
                <w:sz w:val="11"/>
                <w:szCs w:val="11"/>
              </w:rPr>
              <w:t>FL</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1D5F92" w:rsidRPr="00834EE0" w:rsidRDefault="00A76443" w:rsidP="009A2D32">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Μέσα κεφαλαίου κοινών μετοχών κατηγορίας 1, με πλήρη εφαρμογή των διατάξεων του Κανονισμού (EU) 575/2013</w:t>
            </w:r>
            <w:r w:rsidR="009A2D32" w:rsidRPr="00834EE0">
              <w:rPr>
                <w:rFonts w:ascii="Segoe UI" w:hAnsi="Segoe UI" w:cs="Segoe UI"/>
                <w:color w:val="000000"/>
                <w:sz w:val="11"/>
                <w:szCs w:val="11"/>
                <w:lang w:val="el-GR"/>
              </w:rPr>
              <w:t>, χωρίς την</w:t>
            </w:r>
            <w:r w:rsidRPr="00834EE0">
              <w:rPr>
                <w:rFonts w:ascii="Segoe UI" w:hAnsi="Segoe UI" w:cs="Segoe UI"/>
                <w:color w:val="000000"/>
                <w:sz w:val="11"/>
                <w:szCs w:val="11"/>
                <w:lang w:val="el-GR"/>
              </w:rPr>
              <w:t xml:space="preserve"> εφαρμογή των εποπτικών μεταβατικών ρυθμίσεων για την επίδραση του ΔΠΧΠ 9 (για το Α’ </w:t>
            </w:r>
            <w:r w:rsidR="00A92F52" w:rsidRPr="00834EE0">
              <w:rPr>
                <w:rFonts w:ascii="Segoe UI" w:hAnsi="Segoe UI" w:cs="Segoe UI"/>
                <w:color w:val="000000"/>
                <w:sz w:val="11"/>
                <w:szCs w:val="11"/>
                <w:lang w:val="el-GR"/>
              </w:rPr>
              <w:t>εξάμηνο</w:t>
            </w:r>
            <w:r w:rsidRPr="00834EE0">
              <w:rPr>
                <w:rFonts w:ascii="Segoe UI" w:hAnsi="Segoe UI" w:cs="Segoe UI"/>
                <w:color w:val="000000"/>
                <w:sz w:val="11"/>
                <w:szCs w:val="11"/>
                <w:lang w:val="el-GR"/>
              </w:rPr>
              <w:t xml:space="preserve"> 2018), αναφορικά με τα σταθμισμένα στοιχεία Ενεργητικού</w:t>
            </w:r>
          </w:p>
        </w:tc>
      </w:tr>
      <w:tr w:rsidR="001D5F92"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Δείκτης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Μη</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Εξυπηρετούμενων</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Ανοιγμάτων</w:t>
            </w:r>
            <w:proofErr w:type="spellEnd"/>
          </w:p>
        </w:tc>
        <w:tc>
          <w:tcPr>
            <w:tcW w:w="1077"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Μη Εξυπηρετούμενα Ανοίγματα προς δάνεια προ προβλέψεων, τέλος περιόδου</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Ενσώματα Ίδια Κεφάλαια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tcPr>
          <w:p w:rsidR="00FC1B9C" w:rsidRPr="00834EE0" w:rsidRDefault="00FC1B9C" w:rsidP="00FB1D95">
            <w:pPr>
              <w:spacing w:after="0" w:line="240" w:lineRule="auto"/>
              <w:rPr>
                <w:rFonts w:ascii="Segoe UI" w:hAnsi="Segoe UI" w:cs="Segoe UI"/>
                <w:color w:val="000000"/>
                <w:sz w:val="11"/>
                <w:szCs w:val="11"/>
              </w:rPr>
            </w:pP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FC1B9C" w:rsidRPr="00834EE0" w:rsidRDefault="00FC1B9C"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Ίδια κεφάλαια μετόχων Τράπεζας μείον υπεραξία επιχειρήσεων, λογισμικό και λοιπά άυλα</w:t>
            </w:r>
          </w:p>
        </w:tc>
      </w:tr>
      <w:tr w:rsidR="001D5F92"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463AE8">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Έσοδα</w:t>
            </w:r>
            <w:r w:rsidR="00463AE8" w:rsidRPr="00834EE0">
              <w:rPr>
                <w:rFonts w:ascii="Segoe UI" w:hAnsi="Segoe UI" w:cs="Segoe UI"/>
                <w:color w:val="000000"/>
                <w:sz w:val="11"/>
                <w:szCs w:val="11"/>
                <w:lang w:val="el-GR"/>
              </w:rPr>
              <w:t xml:space="preserve"> ή κέρδη / (έξοδα ή ζημίες) </w:t>
            </w:r>
            <w:r w:rsidRPr="00834EE0">
              <w:rPr>
                <w:rFonts w:ascii="Segoe UI" w:hAnsi="Segoe UI" w:cs="Segoe UI"/>
                <w:color w:val="000000"/>
                <w:sz w:val="11"/>
                <w:szCs w:val="11"/>
                <w:lang w:val="el-GR"/>
              </w:rPr>
              <w:t xml:space="preserve">από </w:t>
            </w:r>
            <w:proofErr w:type="spellStart"/>
            <w:r w:rsidRPr="00834EE0">
              <w:rPr>
                <w:rFonts w:ascii="Segoe UI" w:hAnsi="Segoe UI" w:cs="Segoe UI"/>
                <w:color w:val="000000"/>
                <w:sz w:val="11"/>
                <w:szCs w:val="11"/>
                <w:lang w:val="el-GR"/>
              </w:rPr>
              <w:t>Χρηματ</w:t>
            </w:r>
            <w:proofErr w:type="spellEnd"/>
            <w:r w:rsidRPr="00834EE0">
              <w:rPr>
                <w:rFonts w:ascii="Segoe UI" w:hAnsi="Segoe UI" w:cs="Segoe UI"/>
                <w:color w:val="000000"/>
                <w:sz w:val="11"/>
                <w:szCs w:val="11"/>
                <w:lang w:val="el-GR"/>
              </w:rPr>
              <w:t>/</w:t>
            </w:r>
            <w:proofErr w:type="spellStart"/>
            <w:r w:rsidRPr="00834EE0">
              <w:rPr>
                <w:rFonts w:ascii="Segoe UI" w:hAnsi="Segoe UI" w:cs="Segoe UI"/>
                <w:color w:val="000000"/>
                <w:sz w:val="11"/>
                <w:szCs w:val="11"/>
                <w:lang w:val="el-GR"/>
              </w:rPr>
              <w:t>κες</w:t>
            </w:r>
            <w:proofErr w:type="spellEnd"/>
            <w:r w:rsidRPr="00834EE0">
              <w:rPr>
                <w:rFonts w:ascii="Segoe UI" w:hAnsi="Segoe UI" w:cs="Segoe UI"/>
                <w:color w:val="000000"/>
                <w:sz w:val="11"/>
                <w:szCs w:val="11"/>
                <w:lang w:val="el-GR"/>
              </w:rPr>
              <w:t xml:space="preserve"> Πράξεις και Λοιπά Έσοδα</w:t>
            </w:r>
            <w:r w:rsidR="008618C4" w:rsidRPr="00834EE0">
              <w:rPr>
                <w:rFonts w:ascii="Segoe UI" w:hAnsi="Segoe UI" w:cs="Segoe UI"/>
                <w:color w:val="000000"/>
                <w:sz w:val="11"/>
                <w:szCs w:val="11"/>
                <w:lang w:val="el-GR"/>
              </w:rPr>
              <w:t xml:space="preserve"> / (Έξοδα)</w:t>
            </w:r>
          </w:p>
        </w:tc>
        <w:tc>
          <w:tcPr>
            <w:tcW w:w="1077"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1D5F92" w:rsidRPr="00834EE0" w:rsidRDefault="001D5F92" w:rsidP="00FB1D95">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Αποτελέσματα χρηματοοικονομικών πράξεων &amp; τίτλων επενδυτικού χαρτοφυλακίου + καθαρά λοιπά έσοδα / (έξοδα) + αναλογία κερδών από συμμετοχές σε συγγενείς επιχειρήσεις</w:t>
            </w:r>
          </w:p>
        </w:tc>
      </w:tr>
      <w:tr w:rsidR="00FC1B9C" w:rsidRPr="00834EE0"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Ίδια Κεφάλαια</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tcPr>
          <w:p w:rsidR="00FC1B9C" w:rsidRPr="00834EE0" w:rsidRDefault="00FC1B9C" w:rsidP="00FC1B9C">
            <w:pPr>
              <w:spacing w:after="0" w:line="240" w:lineRule="auto"/>
              <w:rPr>
                <w:rFonts w:ascii="Segoe UI" w:hAnsi="Segoe UI" w:cs="Segoe UI"/>
                <w:color w:val="000000"/>
                <w:sz w:val="11"/>
                <w:szCs w:val="11"/>
              </w:rPr>
            </w:pP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Ίδια κεφάλαια μετόχων Τράπεζας </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Καθαρό</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Επιτοκιακό</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Περιθώριο</w:t>
            </w:r>
            <w:proofErr w:type="spellEnd"/>
          </w:p>
        </w:tc>
        <w:tc>
          <w:tcPr>
            <w:tcW w:w="1077"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Καθαρά έσοδα από τόκους </w:t>
            </w:r>
            <w:proofErr w:type="spellStart"/>
            <w:r w:rsidRPr="00834EE0">
              <w:rPr>
                <w:rFonts w:ascii="Segoe UI" w:hAnsi="Segoe UI" w:cs="Segoe UI"/>
                <w:color w:val="000000"/>
                <w:sz w:val="11"/>
                <w:szCs w:val="11"/>
                <w:lang w:val="el-GR"/>
              </w:rPr>
              <w:t>ετησιοποιημένα</w:t>
            </w:r>
            <w:proofErr w:type="spellEnd"/>
            <w:r w:rsidRPr="00834EE0">
              <w:rPr>
                <w:rFonts w:ascii="Segoe UI" w:hAnsi="Segoe UI" w:cs="Segoe UI"/>
                <w:color w:val="000000"/>
                <w:sz w:val="11"/>
                <w:szCs w:val="11"/>
                <w:lang w:val="el-GR"/>
              </w:rPr>
              <w:t xml:space="preserve"> προς το μέσο όρο των τοκοφόρων στοιχείων Ενεργητικού. 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FC1B9C" w:rsidRPr="00834EE0"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Καταθέσεις</w:t>
            </w:r>
            <w:proofErr w:type="spellEnd"/>
            <w:r w:rsidRPr="00834EE0">
              <w:rPr>
                <w:rFonts w:ascii="Segoe UI" w:hAnsi="Segoe UI" w:cs="Segoe UI"/>
                <w:color w:val="000000"/>
                <w:sz w:val="11"/>
                <w:szCs w:val="11"/>
              </w:rPr>
              <w:t xml:space="preserve"> </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Υποχρεώσεις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προς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πελάτες</w:t>
            </w:r>
            <w:proofErr w:type="spellEnd"/>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lang w:val="el-GR"/>
              </w:rPr>
              <w:t>Κ</w:t>
            </w:r>
            <w:proofErr w:type="spellStart"/>
            <w:r w:rsidRPr="00834EE0">
              <w:rPr>
                <w:rFonts w:ascii="Segoe UI" w:hAnsi="Segoe UI" w:cs="Segoe UI"/>
                <w:color w:val="000000"/>
                <w:sz w:val="11"/>
                <w:szCs w:val="11"/>
              </w:rPr>
              <w:t>αταθέσεις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χαμηλού</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κόστους</w:t>
            </w:r>
            <w:proofErr w:type="spellEnd"/>
          </w:p>
        </w:tc>
        <w:tc>
          <w:tcPr>
            <w:tcW w:w="1077" w:type="dxa"/>
            <w:tcBorders>
              <w:top w:val="single" w:sz="4" w:space="0" w:color="D9D9D9"/>
              <w:left w:val="nil"/>
              <w:bottom w:val="single" w:sz="4" w:space="0" w:color="D9D9D9"/>
              <w:right w:val="nil"/>
            </w:tcBorders>
            <w:shd w:val="clear" w:color="auto" w:fill="auto"/>
            <w:noWrap/>
            <w:vAlign w:val="center"/>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Περιλαμβάνουν τις καταθέσεις όψεως, ταμιευτηρίου, καθώς και τις λοιπές καταθέσεις, εξαιρουμένων των προθεσμιακών καταθέσεων και των καταθέσεων υπό μορφή </w:t>
            </w:r>
            <w:proofErr w:type="spellStart"/>
            <w:r w:rsidRPr="00834EE0">
              <w:rPr>
                <w:rFonts w:ascii="Segoe UI" w:hAnsi="Segoe UI" w:cs="Segoe UI"/>
                <w:color w:val="000000"/>
                <w:sz w:val="11"/>
                <w:szCs w:val="11"/>
                <w:lang w:val="el-GR"/>
              </w:rPr>
              <w:t>repos</w:t>
            </w:r>
            <w:proofErr w:type="spellEnd"/>
            <w:r w:rsidRPr="00834EE0">
              <w:rPr>
                <w:rFonts w:ascii="Segoe UI" w:hAnsi="Segoe UI" w:cs="Segoe UI"/>
                <w:color w:val="000000"/>
                <w:sz w:val="11"/>
                <w:szCs w:val="11"/>
                <w:lang w:val="el-GR"/>
              </w:rPr>
              <w:t>.</w:t>
            </w:r>
          </w:p>
        </w:tc>
      </w:tr>
      <w:tr w:rsidR="008E0EBD"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tcPr>
          <w:p w:rsidR="008E0EBD" w:rsidRPr="00834EE0" w:rsidRDefault="008E0EBD" w:rsidP="008E0EBD">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Κέρδη / (ζημίες) (συνεχιζόμενες δραστηριότητες)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tcPr>
          <w:p w:rsidR="008E0EBD" w:rsidRPr="00834EE0" w:rsidRDefault="008E0EBD" w:rsidP="00FC1B9C">
            <w:pPr>
              <w:spacing w:after="0" w:line="240" w:lineRule="auto"/>
              <w:rPr>
                <w:rFonts w:ascii="Segoe UI" w:hAnsi="Segoe UI" w:cs="Segoe UI"/>
                <w:color w:val="000000"/>
                <w:sz w:val="11"/>
                <w:szCs w:val="11"/>
                <w:lang w:val="el-GR"/>
              </w:rPr>
            </w:pP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tcPr>
          <w:p w:rsidR="008E0EBD" w:rsidRPr="00834EE0" w:rsidRDefault="008E0EBD" w:rsidP="008E0EBD">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Κέρδη / (ζημίες) από συνεχιζόμενες δραστηριότητες. Για το Α’ εξάμηνο του 2018, τα κέρδη / (ζημίες) από συνεχιζόμενες δραστηριότητες εξαιρούν το κόστος του Προγράμματος Εθελουσίας Προσωπικού ύψους €40 εκατ.</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Κέρδη προ Προβλέψεων</w:t>
            </w:r>
          </w:p>
        </w:tc>
        <w:tc>
          <w:tcPr>
            <w:tcW w:w="1077"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Καθαρά λειτουργικά έσοδα μείον λειτουργικά έξοδα</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Κόστος Άντλησης Ρευστότητας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Το μίγμα του κόστους καταθέσεων, χρηματοδότησης από την ΕΚΤ και τον ELA (μέχρι το τέλος του Νοεμβρίου του 2017), καθώς και των συναλλαγών σε </w:t>
            </w:r>
            <w:proofErr w:type="spellStart"/>
            <w:r w:rsidRPr="00834EE0">
              <w:rPr>
                <w:rFonts w:ascii="Segoe UI" w:hAnsi="Segoe UI" w:cs="Segoe UI"/>
                <w:color w:val="000000"/>
                <w:sz w:val="11"/>
                <w:szCs w:val="11"/>
                <w:lang w:val="el-GR"/>
              </w:rPr>
              <w:t>repos</w:t>
            </w:r>
            <w:proofErr w:type="spellEnd"/>
            <w:r w:rsidRPr="00834EE0">
              <w:rPr>
                <w:rFonts w:ascii="Segoe UI" w:hAnsi="Segoe UI" w:cs="Segoe UI"/>
                <w:color w:val="000000"/>
                <w:sz w:val="11"/>
                <w:szCs w:val="11"/>
                <w:lang w:val="el-GR"/>
              </w:rPr>
              <w:t xml:space="preserve">, καλυμμένων ομολογιών και </w:t>
            </w:r>
            <w:proofErr w:type="spellStart"/>
            <w:r w:rsidRPr="00834EE0">
              <w:rPr>
                <w:rFonts w:ascii="Segoe UI" w:hAnsi="Segoe UI" w:cs="Segoe UI"/>
                <w:color w:val="000000"/>
                <w:sz w:val="11"/>
                <w:szCs w:val="11"/>
                <w:lang w:val="el-GR"/>
              </w:rPr>
              <w:t>τιτλοποιήσεων</w:t>
            </w:r>
            <w:proofErr w:type="spellEnd"/>
            <w:r w:rsidRPr="00834EE0">
              <w:rPr>
                <w:rFonts w:ascii="Segoe UI" w:hAnsi="Segoe UI" w:cs="Segoe UI"/>
                <w:color w:val="000000"/>
                <w:sz w:val="11"/>
                <w:szCs w:val="11"/>
                <w:lang w:val="el-GR"/>
              </w:rPr>
              <w:t xml:space="preserve"> </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Κόστος</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πιστωτικού</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κινδύνου</w:t>
            </w:r>
            <w:proofErr w:type="spellEnd"/>
          </w:p>
        </w:tc>
        <w:tc>
          <w:tcPr>
            <w:tcW w:w="1077"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n-US"/>
              </w:rPr>
            </w:pPr>
            <w:proofErr w:type="spellStart"/>
            <w:r w:rsidRPr="00834EE0">
              <w:rPr>
                <w:rFonts w:ascii="Segoe UI" w:hAnsi="Segoe UI" w:cs="Segoe UI"/>
                <w:color w:val="000000"/>
                <w:sz w:val="11"/>
                <w:szCs w:val="11"/>
                <w:lang w:val="en-US"/>
              </w:rPr>
              <w:t>CoR</w:t>
            </w:r>
            <w:proofErr w:type="spellEnd"/>
          </w:p>
        </w:tc>
        <w:tc>
          <w:tcPr>
            <w:tcW w:w="5839"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Προβλέψεις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για την κάλυψη πιστωτικού κινδύνου </w:t>
            </w:r>
            <w:proofErr w:type="spellStart"/>
            <w:r w:rsidRPr="00834EE0">
              <w:rPr>
                <w:rFonts w:ascii="Segoe UI" w:hAnsi="Segoe UI" w:cs="Segoe UI"/>
                <w:color w:val="000000"/>
                <w:sz w:val="11"/>
                <w:szCs w:val="11"/>
                <w:lang w:val="el-GR"/>
              </w:rPr>
              <w:t>ετησιοποιημένες</w:t>
            </w:r>
            <w:proofErr w:type="spellEnd"/>
            <w:r w:rsidRPr="00834EE0">
              <w:rPr>
                <w:rFonts w:ascii="Segoe UI" w:hAnsi="Segoe UI" w:cs="Segoe UI"/>
                <w:color w:val="000000"/>
                <w:sz w:val="11"/>
                <w:szCs w:val="11"/>
                <w:lang w:val="el-GR"/>
              </w:rPr>
              <w:t xml:space="preserve"> προς μέσο δανείων προ προβλέψεων </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proofErr w:type="spellStart"/>
            <w:r w:rsidRPr="00834EE0">
              <w:rPr>
                <w:rFonts w:ascii="Segoe UI" w:hAnsi="Segoe UI" w:cs="Segoe UI"/>
                <w:color w:val="000000"/>
                <w:sz w:val="11"/>
                <w:szCs w:val="11"/>
              </w:rPr>
              <w:t>Λειτουργικά</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Έξοδα</w:t>
            </w:r>
            <w:proofErr w:type="spellEnd"/>
            <w:r w:rsidRPr="00834EE0">
              <w:rPr>
                <w:rFonts w:ascii="Segoe UI" w:hAnsi="Segoe UI" w:cs="Segoe UI"/>
                <w:color w:val="000000"/>
                <w:sz w:val="11"/>
                <w:szCs w:val="11"/>
                <w:lang w:val="el-GR"/>
              </w:rPr>
              <w:t xml:space="preserve"> / Δαπάνες</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BE4D21">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Δαπάνες προσωπικού + γενικά διοικητικά και λοιπά λειτουργικά έξοδα + αποσβέσεις και προβλέψεις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αξίας ενσώματων παγίων και άυλων περιουσιακών στοιχείων και ακινήτων επενδύσεων + αποσβέσεις άυλων περιουσιακών στοιχείων αναγνωρισμένων σε συνενώσεις επιχειρήσεων</w:t>
            </w:r>
            <w:r w:rsidR="00BE4D21" w:rsidRPr="00834EE0">
              <w:rPr>
                <w:rFonts w:ascii="Segoe UI" w:hAnsi="Segoe UI" w:cs="Segoe UI"/>
                <w:color w:val="000000"/>
                <w:sz w:val="11"/>
                <w:szCs w:val="11"/>
                <w:lang w:val="el-GR"/>
              </w:rPr>
              <w:t xml:space="preserve">. Για το Α’ εξάμηνο του 2018, τα λειτουργικά έξοδα εξαιρούν το κόστος του Προγράμματος Εθελουσίας Προσωπικού ύψους €40 εκατ. </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Λειτουργικά Κέρδη / (Ζημίες)</w:t>
            </w:r>
          </w:p>
        </w:tc>
        <w:tc>
          <w:tcPr>
            <w:tcW w:w="1077"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Κέρδη/(ζημίες) προ φόρων από συνεχιζόμενες δραστηριότητες (καθαρά λειτουργικά έσοδα μείον λειτουργικά έξοδα και προβλέψεις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για την κάλυψη πιστωτικού και άλλων κινδύνων)</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Μη</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Εξυπηρετούμενα</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Ανοίγματα</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NPEs</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Σύμφωνα με τους ορισμούς της Ευρωπαϊκής Αρχής Τραπεζών (EBA, ITS </w:t>
            </w:r>
            <w:proofErr w:type="spellStart"/>
            <w:r w:rsidRPr="00834EE0">
              <w:rPr>
                <w:rFonts w:ascii="Segoe UI" w:hAnsi="Segoe UI" w:cs="Segoe UI"/>
                <w:color w:val="000000"/>
                <w:sz w:val="11"/>
                <w:szCs w:val="11"/>
                <w:lang w:val="el-GR"/>
              </w:rPr>
              <w:t>Τechnical</w:t>
            </w:r>
            <w:proofErr w:type="spellEnd"/>
            <w:r w:rsidRPr="00834EE0">
              <w:rPr>
                <w:rFonts w:ascii="Segoe UI" w:hAnsi="Segoe UI" w:cs="Segoe UI"/>
                <w:color w:val="000000"/>
                <w:sz w:val="11"/>
                <w:szCs w:val="11"/>
                <w:lang w:val="el-GR"/>
              </w:rPr>
              <w:t xml:space="preserve"> </w:t>
            </w:r>
            <w:proofErr w:type="spellStart"/>
            <w:r w:rsidRPr="00834EE0">
              <w:rPr>
                <w:rFonts w:ascii="Segoe UI" w:hAnsi="Segoe UI" w:cs="Segoe UI"/>
                <w:color w:val="000000"/>
                <w:sz w:val="11"/>
                <w:szCs w:val="11"/>
                <w:lang w:val="el-GR"/>
              </w:rPr>
              <w:t>Standards</w:t>
            </w:r>
            <w:proofErr w:type="spellEnd"/>
            <w:r w:rsidRPr="00834EE0">
              <w:rPr>
                <w:rFonts w:ascii="Segoe UI" w:hAnsi="Segoe UI" w:cs="Segoe UI"/>
                <w:color w:val="000000"/>
                <w:sz w:val="11"/>
                <w:szCs w:val="11"/>
                <w:lang w:val="el-GR"/>
              </w:rPr>
              <w:t>) ως μη εξυπηρετούμενα ορίζονται τα ανοίγματα που πληρούν μία εκ ή και τις δύο κάτωθι προϋποθέσεις: (Ι) σημαντικά ανοίγματα με καθυστέρηση μεγαλύτερη των 90 ημερών και (</w:t>
            </w:r>
            <w:r w:rsidRPr="00834EE0">
              <w:rPr>
                <w:rFonts w:ascii="Segoe UI" w:hAnsi="Segoe UI" w:cs="Segoe UI"/>
                <w:color w:val="000000"/>
                <w:sz w:val="11"/>
                <w:szCs w:val="11"/>
                <w:lang w:val="en-US"/>
              </w:rPr>
              <w:t>ii</w:t>
            </w:r>
            <w:r w:rsidRPr="00834EE0">
              <w:rPr>
                <w:rFonts w:ascii="Segoe UI" w:hAnsi="Segoe UI" w:cs="Segoe UI"/>
                <w:color w:val="000000"/>
                <w:sz w:val="11"/>
                <w:szCs w:val="11"/>
                <w:lang w:val="el-GR"/>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Μη</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Εξυπηρετούμενα</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Δάνεια</w:t>
            </w:r>
            <w:proofErr w:type="spellEnd"/>
          </w:p>
        </w:tc>
        <w:tc>
          <w:tcPr>
            <w:tcW w:w="1077"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Δάνεια και απαιτήσεις κατά πελατών σε καθυστέρηση μεγαλύτερη των 90 ημερών</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Οργανικά</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Έσοδα</w:t>
            </w:r>
            <w:proofErr w:type="spellEnd"/>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C61FAE">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Καθαρά έσοδα από τόκους + καθαρά έσοδα από προμήθειες </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Οργανικά</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Κέρδη</w:t>
            </w:r>
            <w:proofErr w:type="spellEnd"/>
            <w:r w:rsidRPr="00834EE0">
              <w:rPr>
                <w:rFonts w:ascii="Segoe UI" w:hAnsi="Segoe UI" w:cs="Segoe UI"/>
                <w:color w:val="000000"/>
                <w:sz w:val="11"/>
                <w:szCs w:val="11"/>
              </w:rPr>
              <w:t xml:space="preserve"> / (</w:t>
            </w:r>
            <w:proofErr w:type="spellStart"/>
            <w:r w:rsidRPr="00834EE0">
              <w:rPr>
                <w:rFonts w:ascii="Segoe UI" w:hAnsi="Segoe UI" w:cs="Segoe UI"/>
                <w:color w:val="000000"/>
                <w:sz w:val="11"/>
                <w:szCs w:val="11"/>
              </w:rPr>
              <w:t>Ζημίες</w:t>
            </w:r>
            <w:proofErr w:type="spellEnd"/>
            <w:r w:rsidRPr="00834EE0">
              <w:rPr>
                <w:rFonts w:ascii="Segoe UI" w:hAnsi="Segoe UI" w:cs="Segoe UI"/>
                <w:color w:val="000000"/>
                <w:sz w:val="11"/>
                <w:szCs w:val="11"/>
              </w:rPr>
              <w:t>)</w:t>
            </w:r>
          </w:p>
        </w:tc>
        <w:tc>
          <w:tcPr>
            <w:tcW w:w="1077"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Οργανικά έσοδα μείον λειτουργικά έξοδα και προβλέψεις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για την κάλυψη πιστωτικού και άλλων κινδύνων</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Οργανικά Κέρδη / (Ζημίες) προ Προβλέψεων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Οργανικά έσοδα μείον λειτουργικά έξοδα, πριν από προβλέψεις </w:t>
            </w:r>
            <w:proofErr w:type="spellStart"/>
            <w:r w:rsidRPr="00834EE0">
              <w:rPr>
                <w:rFonts w:ascii="Segoe UI" w:hAnsi="Segoe UI" w:cs="Segoe UI"/>
                <w:color w:val="000000"/>
                <w:sz w:val="11"/>
                <w:szCs w:val="11"/>
                <w:lang w:val="el-GR"/>
              </w:rPr>
              <w:t>απομείωσης</w:t>
            </w:r>
            <w:proofErr w:type="spellEnd"/>
            <w:r w:rsidRPr="00834EE0">
              <w:rPr>
                <w:rFonts w:ascii="Segoe UI" w:hAnsi="Segoe UI" w:cs="Segoe UI"/>
                <w:color w:val="000000"/>
                <w:sz w:val="11"/>
                <w:szCs w:val="11"/>
                <w:lang w:val="el-GR"/>
              </w:rPr>
              <w:t xml:space="preserve"> για την κάλυψη πιστωτικού και άλλων κινδύνων</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auto"/>
            <w:noWrap/>
            <w:vAlign w:val="center"/>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Ρυθμός Δημιουργίας Νέων Μη Εξυπηρετούμενων Ανοιγμάτων</w:t>
            </w:r>
          </w:p>
        </w:tc>
        <w:tc>
          <w:tcPr>
            <w:tcW w:w="1077" w:type="dxa"/>
            <w:tcBorders>
              <w:top w:val="single" w:sz="4" w:space="0" w:color="D9D9D9"/>
              <w:left w:val="nil"/>
              <w:bottom w:val="single" w:sz="4" w:space="0" w:color="D9D9D9"/>
              <w:right w:val="nil"/>
            </w:tcBorders>
            <w:shd w:val="clear" w:color="auto" w:fill="auto"/>
            <w:noWrap/>
            <w:vAlign w:val="center"/>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auto"/>
            <w:noWrap/>
            <w:vAlign w:val="center"/>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Καθαρή αύξηση / (μείωση) των Μη</w:t>
            </w:r>
          </w:p>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 xml:space="preserve"> Εξυπηρετούμενων Ανοιγμάτων, προ διαγραφών </w:t>
            </w:r>
          </w:p>
        </w:tc>
      </w:tr>
      <w:tr w:rsidR="00FC1B9C" w:rsidRPr="00E17B54" w:rsidTr="00834EE0">
        <w:trPr>
          <w:trHeight w:val="300"/>
        </w:trPr>
        <w:tc>
          <w:tcPr>
            <w:tcW w:w="1814"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Ρυθμός Δημιουργίας Νέων Δανείων σε Καθυστέρηση+90 ημερών</w:t>
            </w:r>
          </w:p>
        </w:tc>
        <w:tc>
          <w:tcPr>
            <w:tcW w:w="1077"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4" w:space="0" w:color="D9D9D9"/>
              <w:right w:val="nil"/>
            </w:tcBorders>
            <w:shd w:val="clear" w:color="auto" w:fill="D9D9D9" w:themeFill="background1" w:themeFillShade="D9"/>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Καθαρή αύξηση / (μείωση) των δανείων και απαιτήσεων κατά πελατών σε καθυστέρηση μεγαλύτερη των 90 ημερών, προ διαγραφών και μετά από ρυθμίσεις</w:t>
            </w:r>
          </w:p>
        </w:tc>
      </w:tr>
      <w:tr w:rsidR="00FC1B9C" w:rsidRPr="00E17B54" w:rsidTr="00834EE0">
        <w:trPr>
          <w:trHeight w:val="300"/>
        </w:trPr>
        <w:tc>
          <w:tcPr>
            <w:tcW w:w="1814" w:type="dxa"/>
            <w:tcBorders>
              <w:top w:val="single" w:sz="4" w:space="0" w:color="D9D9D9"/>
              <w:left w:val="nil"/>
              <w:bottom w:val="single" w:sz="12" w:space="0" w:color="auto"/>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proofErr w:type="spellStart"/>
            <w:r w:rsidRPr="00834EE0">
              <w:rPr>
                <w:rFonts w:ascii="Segoe UI" w:hAnsi="Segoe UI" w:cs="Segoe UI"/>
                <w:color w:val="000000"/>
                <w:sz w:val="11"/>
                <w:szCs w:val="11"/>
              </w:rPr>
              <w:t>Σταθμισμένα</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Στοιχεία</w:t>
            </w:r>
            <w:proofErr w:type="spellEnd"/>
            <w:r w:rsidRPr="00834EE0">
              <w:rPr>
                <w:rFonts w:ascii="Segoe UI" w:hAnsi="Segoe UI" w:cs="Segoe UI"/>
                <w:color w:val="000000"/>
                <w:sz w:val="11"/>
                <w:szCs w:val="11"/>
              </w:rPr>
              <w:t xml:space="preserve"> </w:t>
            </w:r>
            <w:proofErr w:type="spellStart"/>
            <w:r w:rsidRPr="00834EE0">
              <w:rPr>
                <w:rFonts w:ascii="Segoe UI" w:hAnsi="Segoe UI" w:cs="Segoe UI"/>
                <w:color w:val="000000"/>
                <w:sz w:val="11"/>
                <w:szCs w:val="11"/>
              </w:rPr>
              <w:t>Ενεργητικού</w:t>
            </w:r>
            <w:proofErr w:type="spellEnd"/>
            <w:r w:rsidRPr="00834EE0">
              <w:rPr>
                <w:rFonts w:ascii="Segoe UI" w:hAnsi="Segoe UI" w:cs="Segoe UI"/>
                <w:color w:val="000000"/>
                <w:sz w:val="11"/>
                <w:szCs w:val="11"/>
              </w:rPr>
              <w:t xml:space="preserve">  </w:t>
            </w:r>
          </w:p>
        </w:tc>
        <w:tc>
          <w:tcPr>
            <w:tcW w:w="1077" w:type="dxa"/>
            <w:tcBorders>
              <w:top w:val="single" w:sz="4" w:space="0" w:color="D9D9D9"/>
              <w:left w:val="nil"/>
              <w:bottom w:val="single" w:sz="12" w:space="0" w:color="auto"/>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rPr>
            </w:pPr>
            <w:r w:rsidRPr="00834EE0">
              <w:rPr>
                <w:rFonts w:ascii="Segoe UI" w:hAnsi="Segoe UI" w:cs="Segoe UI"/>
                <w:color w:val="000000"/>
                <w:sz w:val="11"/>
                <w:szCs w:val="11"/>
              </w:rPr>
              <w:t>--</w:t>
            </w:r>
          </w:p>
        </w:tc>
        <w:tc>
          <w:tcPr>
            <w:tcW w:w="5839" w:type="dxa"/>
            <w:tcBorders>
              <w:top w:val="single" w:sz="4" w:space="0" w:color="D9D9D9"/>
              <w:left w:val="nil"/>
              <w:bottom w:val="single" w:sz="12" w:space="0" w:color="auto"/>
              <w:right w:val="nil"/>
            </w:tcBorders>
            <w:shd w:val="clear" w:color="auto" w:fill="auto"/>
            <w:noWrap/>
            <w:vAlign w:val="center"/>
            <w:hideMark/>
          </w:tcPr>
          <w:p w:rsidR="00FC1B9C" w:rsidRPr="00834EE0" w:rsidRDefault="00FC1B9C" w:rsidP="00FC1B9C">
            <w:pPr>
              <w:spacing w:after="0" w:line="240" w:lineRule="auto"/>
              <w:rPr>
                <w:rFonts w:ascii="Segoe UI" w:hAnsi="Segoe UI" w:cs="Segoe UI"/>
                <w:color w:val="000000"/>
                <w:sz w:val="11"/>
                <w:szCs w:val="11"/>
                <w:lang w:val="el-GR"/>
              </w:rPr>
            </w:pPr>
            <w:r w:rsidRPr="00834EE0">
              <w:rPr>
                <w:rFonts w:ascii="Segoe UI" w:hAnsi="Segoe UI" w:cs="Segoe UI"/>
                <w:color w:val="000000"/>
                <w:sz w:val="11"/>
                <w:szCs w:val="11"/>
                <w:lang w:val="el-GR"/>
              </w:rPr>
              <w:t>Στοιχεία Ενεργητικού και στοιχεία εκτός Ισολογισμού, προσδιορισμένα βάσει σταθμισμένου κινδύνου, σύμφωνα με τον κανονισμό (</w:t>
            </w:r>
            <w:r w:rsidRPr="00834EE0">
              <w:rPr>
                <w:rFonts w:ascii="Segoe UI" w:hAnsi="Segoe UI" w:cs="Segoe UI"/>
                <w:color w:val="000000"/>
                <w:sz w:val="11"/>
                <w:szCs w:val="11"/>
              </w:rPr>
              <w:t>EU</w:t>
            </w:r>
            <w:r w:rsidRPr="00834EE0">
              <w:rPr>
                <w:rFonts w:ascii="Segoe UI" w:hAnsi="Segoe UI" w:cs="Segoe UI"/>
                <w:color w:val="000000"/>
                <w:sz w:val="11"/>
                <w:szCs w:val="11"/>
                <w:lang w:val="el-GR"/>
              </w:rPr>
              <w:t>) 575/2013</w:t>
            </w:r>
          </w:p>
        </w:tc>
      </w:tr>
    </w:tbl>
    <w:p w:rsidR="00314D49" w:rsidRPr="00B8495A" w:rsidRDefault="00314D49">
      <w:pPr>
        <w:spacing w:after="0" w:line="240" w:lineRule="auto"/>
        <w:rPr>
          <w:rFonts w:ascii="Segoe UI" w:hAnsi="Segoe UI" w:cs="Segoe UI"/>
          <w:b/>
          <w:sz w:val="16"/>
          <w:lang w:val="el-GR"/>
        </w:rPr>
      </w:pPr>
      <w:r w:rsidRPr="00B8495A">
        <w:rPr>
          <w:rFonts w:ascii="Segoe UI" w:hAnsi="Segoe UI" w:cs="Segoe UI"/>
          <w:b/>
          <w:sz w:val="16"/>
          <w:lang w:val="el-GR"/>
        </w:rPr>
        <w:br w:type="page"/>
      </w:r>
    </w:p>
    <w:p w:rsidR="000C3F12" w:rsidRPr="00751AEB" w:rsidRDefault="000C3F12" w:rsidP="004929D8">
      <w:pPr>
        <w:spacing w:after="160"/>
        <w:jc w:val="both"/>
        <w:rPr>
          <w:rFonts w:ascii="Segoe UI" w:hAnsi="Segoe UI" w:cs="Segoe UI"/>
          <w:b/>
          <w:sz w:val="16"/>
          <w:lang w:val="el-GR"/>
        </w:rPr>
      </w:pPr>
      <w:r w:rsidRPr="00751AEB">
        <w:rPr>
          <w:rFonts w:ascii="Segoe UI" w:hAnsi="Segoe UI" w:cs="Segoe UI"/>
          <w:b/>
          <w:sz w:val="16"/>
          <w:lang w:val="el-GR"/>
        </w:rPr>
        <w:lastRenderedPageBreak/>
        <w:t>ΔΗΛΩΣΗ ΑΠΟΠΟΙΗΣΗΣ ΕΥΘΥΝΗΣ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Εθνική Τράπεζα της Ελλάδος (ο «</w:t>
      </w:r>
      <w:r w:rsidRPr="00751AEB">
        <w:rPr>
          <w:rFonts w:ascii="Segoe UI" w:hAnsi="Segoe UI" w:cs="Segoe UI"/>
          <w:b/>
          <w:sz w:val="16"/>
          <w:lang w:val="el-GR"/>
        </w:rPr>
        <w:t>Όμιλος</w:t>
      </w:r>
      <w:r w:rsidRPr="00751AEB">
        <w:rPr>
          <w:rFonts w:ascii="Segoe UI" w:hAnsi="Segoe UI" w:cs="Segoe UI"/>
          <w:sz w:val="16"/>
          <w:lang w:val="el-GR"/>
        </w:rPr>
        <w:t xml:space="preserve">») δεν προβαίνει και δεν θα προβεί σε καμία </w:t>
      </w:r>
      <w:proofErr w:type="spellStart"/>
      <w:r w:rsidRPr="00751AEB">
        <w:rPr>
          <w:rFonts w:ascii="Segoe UI" w:hAnsi="Segoe UI" w:cs="Segoe UI"/>
          <w:sz w:val="16"/>
          <w:lang w:val="el-GR"/>
        </w:rPr>
        <w:t>εγγυοδοτική</w:t>
      </w:r>
      <w:proofErr w:type="spellEnd"/>
      <w:r w:rsidRPr="00751AEB">
        <w:rPr>
          <w:rFonts w:ascii="Segoe UI" w:hAnsi="Segoe UI" w:cs="Segoe UI"/>
          <w:sz w:val="16"/>
          <w:lang w:val="el-GR"/>
        </w:rPr>
        <w:t xml:space="preserve"> δήλωση ή άλλη εγγύηση, ρητή ή σιωπηρή, και δεν αποδέχεται ούτε θα αποδεχτεί ευθύνη ως προς την ακρίβεια ή πληρότητα των πληροφοριών που περιέχονται στην παρούσα ανακοίνωση και τίποτε από τα αναφερόμενα στην παρούσα ανακοίνωση δεν μπορεί να θεωρηθεί ότι συνιστά τέτοια δήλωση ή εγγύηση. </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 xml:space="preserve">Παρόλο που οι δηλώσεις που αφορούν σε πραγματικά γεγονότα και ορισμένες πληροφορίες για τον κλάδο, την αγορά και τον ανταγωνισμό που περιέχονται στην παρούσα ανακοίνωση, έχουν προκύψει από και είναι βασισμένες σε πηγές που θεωρούνται από την Εθνική Τράπεζα της Ελλάδος αξιόπιστες, η ακρίβειά τους δεν είναι εγγυημένη και κάθε τέτοια πληροφορία μπορεί να είναι ελλιπής ή συνοπτική. Όλες οι απόψεις και εκτιμήσεις που περιλαμβάνονται στην παρούσα ανακοίνωση είναι υποκείμενες σε αλλαγή χωρίς προηγούμενη ειδοποίηση. Ο Όμιλος δεν φέρει ευθύνη να </w:t>
      </w:r>
      <w:proofErr w:type="spellStart"/>
      <w:r w:rsidRPr="00751AEB">
        <w:rPr>
          <w:rFonts w:ascii="Segoe UI" w:hAnsi="Segoe UI" w:cs="Segoe UI"/>
          <w:sz w:val="16"/>
          <w:lang w:val="el-GR"/>
        </w:rPr>
        <w:t>επικαιροποιεί</w:t>
      </w:r>
      <w:proofErr w:type="spellEnd"/>
      <w:r w:rsidRPr="00751AEB">
        <w:rPr>
          <w:rFonts w:ascii="Segoe UI" w:hAnsi="Segoe UI" w:cs="Segoe UI"/>
          <w:sz w:val="16"/>
          <w:lang w:val="el-GR"/>
        </w:rPr>
        <w:t xml:space="preserve"> ή να διατηρεί ως έχουν τις πληροφορίες που περιέχονται στην παρούσα ανακοίνωση.</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Επιπλέον, ορισμένα από αυτά τα στοιχεία προέρχονται από εσωτερική έρευνα και εκτιμήσεις του ίδιου του Ομίλου βάσει γνώσεως και εμπειρίας στη διαχείριση της αγοράς στην οποία δραστηριοποιείται. Η εν λόγω έρευνα και οι εκτιμήσεις, καθώς και η υποκείμενη μεθοδολογία τους δεν έχουν ελεγχθεί από οποιαδήποτε ανεξάρτητη αρχή για την ακρίβεια και την πληρότητά τους. Συνεπώς, δεν θα πρέπει ο αναγνώστης να βασίζεται υπέρμετρα σε αυτές.</w:t>
      </w:r>
    </w:p>
    <w:p w:rsidR="000C3F12" w:rsidRPr="00751AEB" w:rsidRDefault="000C3F12" w:rsidP="004929D8">
      <w:pPr>
        <w:spacing w:after="160"/>
        <w:jc w:val="both"/>
        <w:rPr>
          <w:rFonts w:ascii="Segoe UI" w:hAnsi="Segoe UI" w:cs="Segoe UI"/>
          <w:sz w:val="16"/>
          <w:lang w:val="el-GR"/>
        </w:rPr>
      </w:pPr>
      <w:r w:rsidRPr="00751AEB">
        <w:rPr>
          <w:rFonts w:ascii="Segoe UI" w:hAnsi="Segoe UI" w:cs="Segoe UI"/>
          <w:sz w:val="16"/>
          <w:lang w:val="el-GR"/>
        </w:rPr>
        <w:t>Η παρούσα ανακοίνωση περιλαμβάνει ορισμένες δηλώσεις που αφορούν σε μελλοντικές εξελίξεις. Οι εν λόγω δηλώσεις υπόκεινται σε κινδύνους και αβεβαιότητες που θα μπορούσαν να επηρεάσουν ουσιωδώς τα αναμενόμενα αποτελέσματα. Οι εν λόγω κίνδυνοι και αβεβαιότητες περιλαμβάνουν, μεταξύ άλλων, τη μεταβολή των οικονομικών, χρηματοοικονομικών, επιχειρηματικών ή άλλων συνθηκών της αγοράς. Ως αποτέλεσμα, συνιστάται στους αναγνώστες να μη βασιστούν στις δηλώσεις που αφορούν σε μελλοντικές εξελίξεις. Το περιεχόμενο της παρούσας ανακοίνωσης δεν πρέπει να ερμηνευθεί ως πρόβλεψη κερδών και δεν υπάρχει εγγύηση ότι οι εν λόγω δηλώσεις και προβλέψεις θα πραγματοποιηθούν. Συνιστάται στους αποδέκτες της παρούσας να μην αποδώσουν αδικαιολόγητη βαρύτητα στις εν λόγω δηλώσεις, οι οποίες απηχούν τις θέσεις του Ομίλου μόνο κατά την ημερομηνία της παρούσας ανακοίνωσης, και να προβούν σε δική τους ανεξάρτητη ανάλυση και απόφαση σε σχέση με τις περιόδους στις οποίες αφορούν οι προβλέψεις.</w:t>
      </w:r>
    </w:p>
    <w:p w:rsidR="000C3F12" w:rsidRPr="00751AEB" w:rsidRDefault="000C3F12" w:rsidP="004929D8">
      <w:pPr>
        <w:spacing w:after="160"/>
        <w:jc w:val="both"/>
        <w:rPr>
          <w:rFonts w:ascii="Segoe UI" w:hAnsi="Segoe UI" w:cs="Segoe UI"/>
          <w:sz w:val="16"/>
          <w:lang w:val="el-GR"/>
        </w:rPr>
      </w:pPr>
    </w:p>
    <w:sectPr w:rsidR="000C3F12" w:rsidRPr="00751AEB" w:rsidSect="0096101A">
      <w:headerReference w:type="default" r:id="rId14"/>
      <w:footerReference w:type="default" r:id="rId15"/>
      <w:footerReference w:type="first" r:id="rId16"/>
      <w:footnotePr>
        <w:numRestart w:val="eachPage"/>
      </w:footnotePr>
      <w:pgSz w:w="11906" w:h="16838"/>
      <w:pgMar w:top="1388" w:right="1274" w:bottom="709" w:left="1985"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DCF" w:rsidRDefault="00781DCF">
      <w:pPr>
        <w:spacing w:after="0" w:line="240" w:lineRule="auto"/>
      </w:pPr>
      <w:r>
        <w:separator/>
      </w:r>
    </w:p>
  </w:endnote>
  <w:endnote w:type="continuationSeparator" w:id="0">
    <w:p w:rsidR="00781DCF" w:rsidRDefault="00781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570060"/>
      <w:docPartObj>
        <w:docPartGallery w:val="Page Numbers (Bottom of Page)"/>
        <w:docPartUnique/>
      </w:docPartObj>
    </w:sdtPr>
    <w:sdtEndPr>
      <w:rPr>
        <w:sz w:val="16"/>
      </w:rPr>
    </w:sdtEndPr>
    <w:sdtContent>
      <w:p w:rsidR="00E17B54" w:rsidRPr="007218B0" w:rsidRDefault="00E17B54">
        <w:pPr>
          <w:pStyle w:val="a6"/>
          <w:jc w:val="right"/>
          <w:rPr>
            <w:sz w:val="16"/>
          </w:rPr>
        </w:pPr>
        <w:fldSimple w:instr=" PAGE   \* MERGEFORMAT ">
          <w:r w:rsidR="00F15F33">
            <w:rPr>
              <w:noProof/>
            </w:rPr>
            <w:t>9</w:t>
          </w:r>
        </w:fldSimple>
      </w:p>
    </w:sdtContent>
  </w:sdt>
  <w:p w:rsidR="00E17B54" w:rsidRPr="00BA6671" w:rsidRDefault="00E17B54" w:rsidP="00D22CCD">
    <w:pPr>
      <w:pStyle w:val="a6"/>
      <w:jc w:val="right"/>
      <w:rPr>
        <w:color w:val="A6A6A6"/>
        <w:sz w:val="18"/>
        <w:szCs w:val="20"/>
        <w:lang w:val="el-G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180683"/>
      <w:docPartObj>
        <w:docPartGallery w:val="Page Numbers (Bottom of Page)"/>
        <w:docPartUnique/>
      </w:docPartObj>
    </w:sdtPr>
    <w:sdtContent>
      <w:p w:rsidR="00E17B54" w:rsidRDefault="00E17B54">
        <w:pPr>
          <w:pStyle w:val="a6"/>
          <w:jc w:val="right"/>
        </w:pPr>
        <w:fldSimple w:instr=" PAGE   \* MERGEFORMAT ">
          <w:r>
            <w:rPr>
              <w:noProof/>
            </w:rPr>
            <w:t>1</w:t>
          </w:r>
        </w:fldSimple>
      </w:p>
    </w:sdtContent>
  </w:sdt>
  <w:p w:rsidR="00E17B54" w:rsidRDefault="00E17B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DCF" w:rsidRDefault="00781DCF">
      <w:pPr>
        <w:spacing w:after="0" w:line="240" w:lineRule="auto"/>
      </w:pPr>
      <w:r>
        <w:separator/>
      </w:r>
    </w:p>
  </w:footnote>
  <w:footnote w:type="continuationSeparator" w:id="0">
    <w:p w:rsidR="00781DCF" w:rsidRDefault="00781DCF">
      <w:pPr>
        <w:spacing w:after="0" w:line="240" w:lineRule="auto"/>
      </w:pPr>
      <w:r>
        <w:continuationSeparator/>
      </w:r>
    </w:p>
  </w:footnote>
  <w:footnote w:id="1">
    <w:p w:rsidR="00E17B54" w:rsidRPr="004223DC" w:rsidRDefault="00E17B54" w:rsidP="0022286B">
      <w:pPr>
        <w:pStyle w:val="a8"/>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Περιλαμβάνει τις δραστηριότητες του Ομίλου σε </w:t>
      </w:r>
      <w:r>
        <w:rPr>
          <w:rFonts w:ascii="Segoe UI" w:hAnsi="Segoe UI" w:cs="Segoe UI"/>
          <w:sz w:val="12"/>
          <w:szCs w:val="12"/>
          <w:lang w:val="el-GR"/>
        </w:rPr>
        <w:t>Κύπρο και</w:t>
      </w:r>
      <w:r w:rsidRPr="004223DC">
        <w:rPr>
          <w:rFonts w:ascii="Segoe UI" w:hAnsi="Segoe UI" w:cs="Segoe UI"/>
          <w:sz w:val="12"/>
          <w:szCs w:val="12"/>
          <w:lang w:val="el-GR"/>
        </w:rPr>
        <w:t xml:space="preserve"> </w:t>
      </w:r>
      <w:r>
        <w:rPr>
          <w:rFonts w:ascii="Segoe UI" w:hAnsi="Segoe UI" w:cs="Segoe UI"/>
          <w:sz w:val="12"/>
          <w:szCs w:val="12"/>
          <w:lang w:val="el-GR"/>
        </w:rPr>
        <w:t>ΠΓΜΔ</w:t>
      </w:r>
    </w:p>
  </w:footnote>
  <w:footnote w:id="2">
    <w:p w:rsidR="00E17B54" w:rsidRPr="004223DC" w:rsidRDefault="00E17B54" w:rsidP="00567B66">
      <w:pPr>
        <w:pStyle w:val="a8"/>
        <w:jc w:val="both"/>
        <w:rPr>
          <w:rFonts w:ascii="Segoe UI" w:hAnsi="Segoe UI" w:cs="Segoe UI"/>
          <w:sz w:val="12"/>
          <w:szCs w:val="12"/>
          <w:lang w:val="el-GR"/>
        </w:rPr>
      </w:pPr>
      <w:r w:rsidRPr="004223DC">
        <w:rPr>
          <w:rStyle w:val="a9"/>
          <w:rFonts w:ascii="Segoe UI" w:hAnsi="Segoe UI" w:cs="Segoe UI"/>
          <w:sz w:val="12"/>
          <w:szCs w:val="12"/>
        </w:rPr>
        <w:footnoteRef/>
      </w:r>
      <w:r w:rsidRPr="004223DC">
        <w:rPr>
          <w:rFonts w:ascii="Segoe UI" w:hAnsi="Segoe UI" w:cs="Segoe UI"/>
          <w:sz w:val="12"/>
          <w:szCs w:val="12"/>
          <w:lang w:val="el-GR"/>
        </w:rPr>
        <w:t xml:space="preserve"> </w:t>
      </w:r>
      <w:r w:rsidRPr="004223DC">
        <w:rPr>
          <w:rFonts w:ascii="Segoe UI" w:hAnsi="Segoe UI" w:cs="Segoe UI"/>
          <w:sz w:val="12"/>
          <w:szCs w:val="12"/>
          <w:lang w:val="el-GR"/>
        </w:rPr>
        <w:t xml:space="preserve">Περιλαμβάνει τις δραστηριότητες του Ομίλου σε </w:t>
      </w:r>
      <w:r>
        <w:rPr>
          <w:rFonts w:ascii="Segoe UI" w:hAnsi="Segoe UI" w:cs="Segoe UI"/>
          <w:sz w:val="12"/>
          <w:szCs w:val="12"/>
          <w:lang w:val="el-GR"/>
        </w:rPr>
        <w:t>Κύπρο</w:t>
      </w:r>
      <w:r w:rsidRPr="00025E3C">
        <w:rPr>
          <w:rFonts w:ascii="Segoe UI" w:hAnsi="Segoe UI" w:cs="Segoe UI"/>
          <w:sz w:val="12"/>
          <w:szCs w:val="12"/>
          <w:lang w:val="el-GR"/>
        </w:rPr>
        <w:t xml:space="preserve"> </w:t>
      </w:r>
      <w:r>
        <w:rPr>
          <w:rFonts w:ascii="Segoe UI" w:hAnsi="Segoe UI" w:cs="Segoe UI"/>
          <w:sz w:val="12"/>
          <w:szCs w:val="12"/>
          <w:lang w:val="el-GR"/>
        </w:rPr>
        <w:t>και</w:t>
      </w:r>
      <w:r w:rsidRPr="004223DC">
        <w:rPr>
          <w:rFonts w:ascii="Segoe UI" w:hAnsi="Segoe UI" w:cs="Segoe UI"/>
          <w:sz w:val="12"/>
          <w:szCs w:val="12"/>
          <w:lang w:val="el-GR"/>
        </w:rPr>
        <w:t xml:space="preserve"> </w:t>
      </w:r>
      <w:r>
        <w:rPr>
          <w:rFonts w:ascii="Segoe UI" w:hAnsi="Segoe UI" w:cs="Segoe UI"/>
          <w:sz w:val="12"/>
          <w:szCs w:val="12"/>
          <w:lang w:val="el-GR"/>
        </w:rPr>
        <w:t>ΠΓΜΔ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54" w:rsidRPr="00C95096" w:rsidRDefault="00E17B54" w:rsidP="001523EE">
    <w:pPr>
      <w:pStyle w:val="a5"/>
      <w:pBdr>
        <w:bottom w:val="single" w:sz="4" w:space="1" w:color="BFBFBF"/>
      </w:pBdr>
      <w:tabs>
        <w:tab w:val="clear" w:pos="8306"/>
      </w:tabs>
      <w:spacing w:after="0"/>
      <w:rPr>
        <w:color w:val="808080"/>
        <w:sz w:val="18"/>
        <w:lang w:val="el-GR"/>
      </w:rPr>
    </w:pPr>
    <w:r>
      <w:rPr>
        <w:noProof/>
        <w:color w:val="808080"/>
        <w:sz w:val="18"/>
        <w:lang w:val="el-GR" w:eastAsia="el-GR"/>
      </w:rPr>
      <w:drawing>
        <wp:anchor distT="0" distB="0" distL="114300" distR="114300" simplePos="0" relativeHeight="25165619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34" name="Picture 34"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noProof/>
        <w:color w:val="808080"/>
        <w:sz w:val="18"/>
        <w:lang w:val="el-GR" w:eastAsia="el-GR"/>
      </w:rPr>
      <w:drawing>
        <wp:anchor distT="0" distB="0" distL="114300" distR="114300" simplePos="0" relativeHeight="251661312" behindDoc="0" locked="0" layoutInCell="1" allowOverlap="1">
          <wp:simplePos x="0" y="0"/>
          <wp:positionH relativeFrom="column">
            <wp:posOffset>-808355</wp:posOffset>
          </wp:positionH>
          <wp:positionV relativeFrom="paragraph">
            <wp:posOffset>-170180</wp:posOffset>
          </wp:positionV>
          <wp:extent cx="647700" cy="405765"/>
          <wp:effectExtent l="19050" t="0" r="0" b="0"/>
          <wp:wrapSquare wrapText="bothSides"/>
          <wp:docPr id="35" name="Picture 1" descr="Annual Report 2002_G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Report 2002_Gr_0001"/>
                  <pic:cNvPicPr>
                    <a:picLocks noChangeAspect="1" noChangeArrowheads="1"/>
                  </pic:cNvPicPr>
                </pic:nvPicPr>
                <pic:blipFill>
                  <a:blip r:embed="rId1">
                    <a:grayscl/>
                  </a:blip>
                  <a:srcRect/>
                  <a:stretch>
                    <a:fillRect/>
                  </a:stretch>
                </pic:blipFill>
                <pic:spPr bwMode="auto">
                  <a:xfrm>
                    <a:off x="0" y="0"/>
                    <a:ext cx="647700" cy="405765"/>
                  </a:xfrm>
                  <a:prstGeom prst="rect">
                    <a:avLst/>
                  </a:prstGeom>
                  <a:noFill/>
                  <a:ln w="9525">
                    <a:noFill/>
                    <a:miter lim="800000"/>
                    <a:headEnd/>
                    <a:tailEnd/>
                  </a:ln>
                </pic:spPr>
              </pic:pic>
            </a:graphicData>
          </a:graphic>
        </wp:anchor>
      </w:drawing>
    </w:r>
    <w:r>
      <w:rPr>
        <w:color w:val="808080"/>
        <w:sz w:val="18"/>
        <w:lang w:val="el-GR"/>
      </w:rPr>
      <w:t>Εθνική Τράπεζα της Ελλάδος</w:t>
    </w:r>
    <w:r w:rsidRPr="00E525FE">
      <w:rPr>
        <w:lang w:val="el-GR"/>
      </w:rPr>
      <w:tab/>
    </w:r>
    <w:r w:rsidRPr="00E525FE">
      <w:rPr>
        <w:lang w:val="el-GR"/>
      </w:rPr>
      <w:tab/>
    </w:r>
    <w:r>
      <w:rPr>
        <w:lang w:val="el-GR"/>
      </w:rPr>
      <w:t xml:space="preserve">                                     </w:t>
    </w:r>
    <w:r>
      <w:rPr>
        <w:color w:val="808080"/>
        <w:sz w:val="18"/>
        <w:lang w:val="el-GR"/>
      </w:rPr>
      <w:t>Αποτελέσματα Γ’ Τριμήνου 2018</w:t>
    </w:r>
  </w:p>
  <w:p w:rsidR="00E17B54" w:rsidRPr="00E525FE" w:rsidRDefault="00E17B54" w:rsidP="00D22CCD">
    <w:pPr>
      <w:pStyle w:val="a5"/>
      <w:pBdr>
        <w:bottom w:val="single" w:sz="4" w:space="1" w:color="BFBFBF"/>
      </w:pBdr>
      <w:tabs>
        <w:tab w:val="clear" w:pos="8306"/>
        <w:tab w:val="right" w:pos="8647"/>
      </w:tabs>
      <w:spacing w:after="0" w:line="120" w:lineRule="auto"/>
      <w:rPr>
        <w:color w:val="808080"/>
        <w:sz w:val="18"/>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1">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2">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3">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4">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5">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6">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7">
    <w:nsid w:val="23C1525E"/>
    <w:multiLevelType w:val="hybridMultilevel"/>
    <w:tmpl w:val="2A94C00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49938D8"/>
    <w:multiLevelType w:val="hybridMultilevel"/>
    <w:tmpl w:val="0D1ADB5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7E35DF2"/>
    <w:multiLevelType w:val="hybridMultilevel"/>
    <w:tmpl w:val="D0A26C3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1">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2">
    <w:nsid w:val="2AC757B2"/>
    <w:multiLevelType w:val="hybridMultilevel"/>
    <w:tmpl w:val="33B65F0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4">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F910246"/>
    <w:multiLevelType w:val="hybridMultilevel"/>
    <w:tmpl w:val="75D60306"/>
    <w:lvl w:ilvl="0" w:tplc="4CC21476">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FD65F2C"/>
    <w:multiLevelType w:val="hybridMultilevel"/>
    <w:tmpl w:val="0E8C9684"/>
    <w:lvl w:ilvl="0" w:tplc="0408000B">
      <w:start w:val="1"/>
      <w:numFmt w:val="bullet"/>
      <w:lvlText w:val=""/>
      <w:lvlJc w:val="left"/>
      <w:pPr>
        <w:ind w:left="360" w:hanging="360"/>
      </w:pPr>
      <w:rPr>
        <w:rFonts w:ascii="Wingdings" w:hAnsi="Wingdings" w:hint="default"/>
      </w:rPr>
    </w:lvl>
    <w:lvl w:ilvl="1" w:tplc="B16E79F0">
      <w:start w:val="1"/>
      <w:numFmt w:val="bullet"/>
      <w:lvlText w:val="o"/>
      <w:lvlJc w:val="left"/>
      <w:pPr>
        <w:ind w:left="644" w:hanging="360"/>
      </w:pPr>
      <w:rPr>
        <w:rFonts w:ascii="Courier New" w:hAnsi="Courier New" w:cs="Courier New" w:hint="default"/>
        <w:sz w:val="18"/>
        <w:szCs w:val="18"/>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8">
    <w:nsid w:val="343E7347"/>
    <w:multiLevelType w:val="hybridMultilevel"/>
    <w:tmpl w:val="769C99B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21">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22">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5">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43654C4F"/>
    <w:multiLevelType w:val="hybridMultilevel"/>
    <w:tmpl w:val="87C617F0"/>
    <w:lvl w:ilvl="0" w:tplc="E05A9F66">
      <w:start w:val="1"/>
      <w:numFmt w:val="decimal"/>
      <w:lvlText w:val="%1."/>
      <w:lvlJc w:val="left"/>
      <w:pPr>
        <w:ind w:left="360" w:hanging="360"/>
      </w:pPr>
      <w:rPr>
        <w:rFonts w:hint="default"/>
        <w:b w:val="0"/>
        <w:sz w:val="1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28">
    <w:nsid w:val="47BB09CF"/>
    <w:multiLevelType w:val="hybridMultilevel"/>
    <w:tmpl w:val="E990C8E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512C47C3"/>
    <w:multiLevelType w:val="hybridMultilevel"/>
    <w:tmpl w:val="9B94099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1">
    <w:nsid w:val="53651327"/>
    <w:multiLevelType w:val="hybridMultilevel"/>
    <w:tmpl w:val="E920F83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6972B0B"/>
    <w:multiLevelType w:val="hybridMultilevel"/>
    <w:tmpl w:val="F934CDC4"/>
    <w:lvl w:ilvl="0" w:tplc="C7384942">
      <w:start w:val="1"/>
      <w:numFmt w:val="decimal"/>
      <w:lvlText w:val="%1."/>
      <w:lvlJc w:val="left"/>
      <w:pPr>
        <w:ind w:left="720" w:hanging="360"/>
      </w:pPr>
      <w:rPr>
        <w:rFonts w:hint="default"/>
        <w:b w:val="0"/>
        <w:sz w:val="1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5">
    <w:nsid w:val="64FC5295"/>
    <w:multiLevelType w:val="hybridMultilevel"/>
    <w:tmpl w:val="DFE4EFD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65374B62"/>
    <w:multiLevelType w:val="hybridMultilevel"/>
    <w:tmpl w:val="5E2AC402"/>
    <w:lvl w:ilvl="0" w:tplc="04080003">
      <w:start w:val="1"/>
      <w:numFmt w:val="bullet"/>
      <w:lvlText w:val="o"/>
      <w:lvlJc w:val="left"/>
      <w:pPr>
        <w:ind w:left="786" w:hanging="360"/>
      </w:pPr>
      <w:rPr>
        <w:rFonts w:ascii="Courier New" w:hAnsi="Courier New" w:cs="Courier New" w:hint="default"/>
      </w:rPr>
    </w:lvl>
    <w:lvl w:ilvl="1" w:tplc="1C8EF472">
      <w:start w:val="1"/>
      <w:numFmt w:val="bullet"/>
      <w:lvlText w:val="o"/>
      <w:lvlJc w:val="left"/>
      <w:pPr>
        <w:ind w:left="786" w:hanging="360"/>
      </w:pPr>
      <w:rPr>
        <w:rFonts w:ascii="Courier New" w:hAnsi="Courier New" w:cs="Courier New" w:hint="default"/>
        <w:sz w:val="18"/>
        <w:szCs w:val="18"/>
      </w:rPr>
    </w:lvl>
    <w:lvl w:ilvl="2" w:tplc="04080005" w:tentative="1">
      <w:start w:val="1"/>
      <w:numFmt w:val="bullet"/>
      <w:lvlText w:val=""/>
      <w:lvlJc w:val="left"/>
      <w:pPr>
        <w:ind w:left="2510" w:hanging="360"/>
      </w:pPr>
      <w:rPr>
        <w:rFonts w:ascii="Wingdings" w:hAnsi="Wingdings" w:hint="default"/>
      </w:rPr>
    </w:lvl>
    <w:lvl w:ilvl="3" w:tplc="04080001" w:tentative="1">
      <w:start w:val="1"/>
      <w:numFmt w:val="bullet"/>
      <w:lvlText w:val=""/>
      <w:lvlJc w:val="left"/>
      <w:pPr>
        <w:ind w:left="3230" w:hanging="360"/>
      </w:pPr>
      <w:rPr>
        <w:rFonts w:ascii="Symbol" w:hAnsi="Symbol" w:hint="default"/>
      </w:rPr>
    </w:lvl>
    <w:lvl w:ilvl="4" w:tplc="04080003" w:tentative="1">
      <w:start w:val="1"/>
      <w:numFmt w:val="bullet"/>
      <w:lvlText w:val="o"/>
      <w:lvlJc w:val="left"/>
      <w:pPr>
        <w:ind w:left="3950" w:hanging="360"/>
      </w:pPr>
      <w:rPr>
        <w:rFonts w:ascii="Courier New" w:hAnsi="Courier New" w:cs="Courier New" w:hint="default"/>
      </w:rPr>
    </w:lvl>
    <w:lvl w:ilvl="5" w:tplc="04080005" w:tentative="1">
      <w:start w:val="1"/>
      <w:numFmt w:val="bullet"/>
      <w:lvlText w:val=""/>
      <w:lvlJc w:val="left"/>
      <w:pPr>
        <w:ind w:left="4670" w:hanging="360"/>
      </w:pPr>
      <w:rPr>
        <w:rFonts w:ascii="Wingdings" w:hAnsi="Wingdings" w:hint="default"/>
      </w:rPr>
    </w:lvl>
    <w:lvl w:ilvl="6" w:tplc="04080001" w:tentative="1">
      <w:start w:val="1"/>
      <w:numFmt w:val="bullet"/>
      <w:lvlText w:val=""/>
      <w:lvlJc w:val="left"/>
      <w:pPr>
        <w:ind w:left="5390" w:hanging="360"/>
      </w:pPr>
      <w:rPr>
        <w:rFonts w:ascii="Symbol" w:hAnsi="Symbol" w:hint="default"/>
      </w:rPr>
    </w:lvl>
    <w:lvl w:ilvl="7" w:tplc="04080003" w:tentative="1">
      <w:start w:val="1"/>
      <w:numFmt w:val="bullet"/>
      <w:lvlText w:val="o"/>
      <w:lvlJc w:val="left"/>
      <w:pPr>
        <w:ind w:left="6110" w:hanging="360"/>
      </w:pPr>
      <w:rPr>
        <w:rFonts w:ascii="Courier New" w:hAnsi="Courier New" w:cs="Courier New" w:hint="default"/>
      </w:rPr>
    </w:lvl>
    <w:lvl w:ilvl="8" w:tplc="04080005" w:tentative="1">
      <w:start w:val="1"/>
      <w:numFmt w:val="bullet"/>
      <w:lvlText w:val=""/>
      <w:lvlJc w:val="left"/>
      <w:pPr>
        <w:ind w:left="6830" w:hanging="360"/>
      </w:pPr>
      <w:rPr>
        <w:rFonts w:ascii="Wingdings" w:hAnsi="Wingdings" w:hint="default"/>
      </w:rPr>
    </w:lvl>
  </w:abstractNum>
  <w:abstractNum w:abstractNumId="37">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4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41">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42">
    <w:nsid w:val="6F637C93"/>
    <w:multiLevelType w:val="hybridMultilevel"/>
    <w:tmpl w:val="ECE6B198"/>
    <w:lvl w:ilvl="0" w:tplc="04080003">
      <w:start w:val="1"/>
      <w:numFmt w:val="bullet"/>
      <w:lvlText w:val="o"/>
      <w:lvlJc w:val="left"/>
      <w:pPr>
        <w:ind w:left="717" w:hanging="360"/>
      </w:pPr>
      <w:rPr>
        <w:rFonts w:ascii="Courier New" w:hAnsi="Courier New" w:cs="Courier New" w:hint="default"/>
      </w:rPr>
    </w:lvl>
    <w:lvl w:ilvl="1" w:tplc="04080003">
      <w:start w:val="1"/>
      <w:numFmt w:val="bullet"/>
      <w:lvlText w:val="o"/>
      <w:lvlJc w:val="left"/>
      <w:pPr>
        <w:ind w:left="786"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43">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4">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45">
    <w:nsid w:val="733E6A2F"/>
    <w:multiLevelType w:val="hybridMultilevel"/>
    <w:tmpl w:val="A34AC4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7">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7"/>
  </w:num>
  <w:num w:numId="4">
    <w:abstractNumId w:val="36"/>
  </w:num>
  <w:num w:numId="5">
    <w:abstractNumId w:val="28"/>
  </w:num>
  <w:num w:numId="6">
    <w:abstractNumId w:val="9"/>
  </w:num>
  <w:num w:numId="7">
    <w:abstractNumId w:val="18"/>
  </w:num>
  <w:num w:numId="8">
    <w:abstractNumId w:val="8"/>
  </w:num>
  <w:num w:numId="9">
    <w:abstractNumId w:val="30"/>
  </w:num>
  <w:num w:numId="10">
    <w:abstractNumId w:val="31"/>
  </w:num>
  <w:num w:numId="11">
    <w:abstractNumId w:val="45"/>
  </w:num>
  <w:num w:numId="12">
    <w:abstractNumId w:val="12"/>
  </w:num>
  <w:num w:numId="13">
    <w:abstractNumId w:val="33"/>
  </w:num>
  <w:num w:numId="14">
    <w:abstractNumId w:val="26"/>
  </w:num>
  <w:num w:numId="15">
    <w:abstractNumId w:val="15"/>
  </w:num>
  <w:num w:numId="16">
    <w:abstractNumId w:val="16"/>
  </w:num>
  <w:num w:numId="17">
    <w:abstractNumId w:val="3"/>
  </w:num>
  <w:num w:numId="18">
    <w:abstractNumId w:val="1"/>
  </w:num>
  <w:num w:numId="19">
    <w:abstractNumId w:val="40"/>
  </w:num>
  <w:num w:numId="20">
    <w:abstractNumId w:val="2"/>
  </w:num>
  <w:num w:numId="21">
    <w:abstractNumId w:val="4"/>
  </w:num>
  <w:num w:numId="22">
    <w:abstractNumId w:val="21"/>
  </w:num>
  <w:num w:numId="23">
    <w:abstractNumId w:val="39"/>
  </w:num>
  <w:num w:numId="24">
    <w:abstractNumId w:val="32"/>
  </w:num>
  <w:num w:numId="25">
    <w:abstractNumId w:val="6"/>
  </w:num>
  <w:num w:numId="26">
    <w:abstractNumId w:val="27"/>
  </w:num>
  <w:num w:numId="27">
    <w:abstractNumId w:val="17"/>
  </w:num>
  <w:num w:numId="28">
    <w:abstractNumId w:val="24"/>
  </w:num>
  <w:num w:numId="29">
    <w:abstractNumId w:val="0"/>
  </w:num>
  <w:num w:numId="30">
    <w:abstractNumId w:val="5"/>
  </w:num>
  <w:num w:numId="31">
    <w:abstractNumId w:val="41"/>
  </w:num>
  <w:num w:numId="32">
    <w:abstractNumId w:val="44"/>
  </w:num>
  <w:num w:numId="33">
    <w:abstractNumId w:val="13"/>
  </w:num>
  <w:num w:numId="34">
    <w:abstractNumId w:val="34"/>
  </w:num>
  <w:num w:numId="35">
    <w:abstractNumId w:val="11"/>
  </w:num>
  <w:num w:numId="36">
    <w:abstractNumId w:val="46"/>
  </w:num>
  <w:num w:numId="37">
    <w:abstractNumId w:val="20"/>
  </w:num>
  <w:num w:numId="38">
    <w:abstractNumId w:val="19"/>
  </w:num>
  <w:num w:numId="39">
    <w:abstractNumId w:val="14"/>
  </w:num>
  <w:num w:numId="40">
    <w:abstractNumId w:val="22"/>
  </w:num>
  <w:num w:numId="41">
    <w:abstractNumId w:val="43"/>
  </w:num>
  <w:num w:numId="42">
    <w:abstractNumId w:val="10"/>
  </w:num>
  <w:num w:numId="43">
    <w:abstractNumId w:val="47"/>
  </w:num>
  <w:num w:numId="44">
    <w:abstractNumId w:val="23"/>
  </w:num>
  <w:num w:numId="45">
    <w:abstractNumId w:val="38"/>
  </w:num>
  <w:num w:numId="46">
    <w:abstractNumId w:val="25"/>
  </w:num>
  <w:num w:numId="47">
    <w:abstractNumId w:val="29"/>
  </w:num>
  <w:num w:numId="48">
    <w:abstractNumId w:val="3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hdrShapeDefaults>
    <o:shapedefaults v:ext="edit" spidmax="35842"/>
  </w:hdrShapeDefaults>
  <w:footnotePr>
    <w:numRestart w:val="eachPage"/>
    <w:footnote w:id="-1"/>
    <w:footnote w:id="0"/>
  </w:footnotePr>
  <w:endnotePr>
    <w:endnote w:id="-1"/>
    <w:endnote w:id="0"/>
  </w:endnotePr>
  <w:compat>
    <w:useFELayout/>
  </w:compat>
  <w:rsids>
    <w:rsidRoot w:val="00FB32F9"/>
    <w:rsid w:val="000007D5"/>
    <w:rsid w:val="0000174E"/>
    <w:rsid w:val="00001919"/>
    <w:rsid w:val="00001A5A"/>
    <w:rsid w:val="00001C39"/>
    <w:rsid w:val="00002113"/>
    <w:rsid w:val="000021FC"/>
    <w:rsid w:val="0000245F"/>
    <w:rsid w:val="00002901"/>
    <w:rsid w:val="00003678"/>
    <w:rsid w:val="000053F6"/>
    <w:rsid w:val="00005427"/>
    <w:rsid w:val="00005C8D"/>
    <w:rsid w:val="0000651D"/>
    <w:rsid w:val="000067C5"/>
    <w:rsid w:val="00006FCF"/>
    <w:rsid w:val="000071B7"/>
    <w:rsid w:val="00007384"/>
    <w:rsid w:val="000074E5"/>
    <w:rsid w:val="000077D6"/>
    <w:rsid w:val="00010326"/>
    <w:rsid w:val="000105CF"/>
    <w:rsid w:val="000109A1"/>
    <w:rsid w:val="00011093"/>
    <w:rsid w:val="00011437"/>
    <w:rsid w:val="00011F85"/>
    <w:rsid w:val="00012193"/>
    <w:rsid w:val="00012D86"/>
    <w:rsid w:val="00012E56"/>
    <w:rsid w:val="000130E6"/>
    <w:rsid w:val="00013421"/>
    <w:rsid w:val="0001365F"/>
    <w:rsid w:val="00013668"/>
    <w:rsid w:val="00013683"/>
    <w:rsid w:val="00013AC7"/>
    <w:rsid w:val="00013BF4"/>
    <w:rsid w:val="00013E09"/>
    <w:rsid w:val="0001418A"/>
    <w:rsid w:val="0001455A"/>
    <w:rsid w:val="00014C7A"/>
    <w:rsid w:val="00015168"/>
    <w:rsid w:val="00015205"/>
    <w:rsid w:val="00015243"/>
    <w:rsid w:val="00015EF7"/>
    <w:rsid w:val="00016A28"/>
    <w:rsid w:val="00016C0C"/>
    <w:rsid w:val="00016F69"/>
    <w:rsid w:val="0001730E"/>
    <w:rsid w:val="000175F5"/>
    <w:rsid w:val="00017698"/>
    <w:rsid w:val="00020033"/>
    <w:rsid w:val="0002079B"/>
    <w:rsid w:val="000207FC"/>
    <w:rsid w:val="00021D73"/>
    <w:rsid w:val="000229A0"/>
    <w:rsid w:val="0002300D"/>
    <w:rsid w:val="0002325C"/>
    <w:rsid w:val="00023361"/>
    <w:rsid w:val="00023661"/>
    <w:rsid w:val="00023AFC"/>
    <w:rsid w:val="00023B7A"/>
    <w:rsid w:val="00023E07"/>
    <w:rsid w:val="00023E4F"/>
    <w:rsid w:val="00024232"/>
    <w:rsid w:val="00024398"/>
    <w:rsid w:val="000245B9"/>
    <w:rsid w:val="00024CF5"/>
    <w:rsid w:val="00025646"/>
    <w:rsid w:val="000257F3"/>
    <w:rsid w:val="0002597A"/>
    <w:rsid w:val="00025D2D"/>
    <w:rsid w:val="00025E3C"/>
    <w:rsid w:val="0002686A"/>
    <w:rsid w:val="00026CB6"/>
    <w:rsid w:val="00026F4E"/>
    <w:rsid w:val="00027A8D"/>
    <w:rsid w:val="00027B50"/>
    <w:rsid w:val="00027BCC"/>
    <w:rsid w:val="00027E53"/>
    <w:rsid w:val="00027F17"/>
    <w:rsid w:val="00030A04"/>
    <w:rsid w:val="00030FF6"/>
    <w:rsid w:val="000310BB"/>
    <w:rsid w:val="0003113C"/>
    <w:rsid w:val="0003153D"/>
    <w:rsid w:val="0003171B"/>
    <w:rsid w:val="00031A35"/>
    <w:rsid w:val="00032465"/>
    <w:rsid w:val="00032DCB"/>
    <w:rsid w:val="00033439"/>
    <w:rsid w:val="000346AE"/>
    <w:rsid w:val="00034C7B"/>
    <w:rsid w:val="00034CD6"/>
    <w:rsid w:val="0003528C"/>
    <w:rsid w:val="0003614B"/>
    <w:rsid w:val="00036AE3"/>
    <w:rsid w:val="00036BBA"/>
    <w:rsid w:val="00036EF8"/>
    <w:rsid w:val="00037030"/>
    <w:rsid w:val="0003714D"/>
    <w:rsid w:val="00037C26"/>
    <w:rsid w:val="00037EAC"/>
    <w:rsid w:val="00037FE4"/>
    <w:rsid w:val="00040075"/>
    <w:rsid w:val="00040267"/>
    <w:rsid w:val="00040E21"/>
    <w:rsid w:val="00040FE3"/>
    <w:rsid w:val="000418DB"/>
    <w:rsid w:val="000426FB"/>
    <w:rsid w:val="00042B4C"/>
    <w:rsid w:val="00043237"/>
    <w:rsid w:val="00043262"/>
    <w:rsid w:val="0004336F"/>
    <w:rsid w:val="00043436"/>
    <w:rsid w:val="00043BE1"/>
    <w:rsid w:val="00043C0B"/>
    <w:rsid w:val="0004448D"/>
    <w:rsid w:val="00044516"/>
    <w:rsid w:val="00044F06"/>
    <w:rsid w:val="0004524C"/>
    <w:rsid w:val="00045682"/>
    <w:rsid w:val="000456A7"/>
    <w:rsid w:val="00045AA8"/>
    <w:rsid w:val="00045CCD"/>
    <w:rsid w:val="00046115"/>
    <w:rsid w:val="00046481"/>
    <w:rsid w:val="000471C9"/>
    <w:rsid w:val="00047765"/>
    <w:rsid w:val="0004777B"/>
    <w:rsid w:val="00047967"/>
    <w:rsid w:val="00047B7C"/>
    <w:rsid w:val="000507E1"/>
    <w:rsid w:val="00051825"/>
    <w:rsid w:val="00051856"/>
    <w:rsid w:val="0005194D"/>
    <w:rsid w:val="00051F3A"/>
    <w:rsid w:val="000533FC"/>
    <w:rsid w:val="000539DC"/>
    <w:rsid w:val="00053A57"/>
    <w:rsid w:val="00054695"/>
    <w:rsid w:val="00054AEF"/>
    <w:rsid w:val="00054CE3"/>
    <w:rsid w:val="00054ED7"/>
    <w:rsid w:val="0005500F"/>
    <w:rsid w:val="000551B6"/>
    <w:rsid w:val="00055207"/>
    <w:rsid w:val="00055291"/>
    <w:rsid w:val="00055DB6"/>
    <w:rsid w:val="00056063"/>
    <w:rsid w:val="00057564"/>
    <w:rsid w:val="00057B80"/>
    <w:rsid w:val="00060531"/>
    <w:rsid w:val="00060B4B"/>
    <w:rsid w:val="00060CE9"/>
    <w:rsid w:val="000613CF"/>
    <w:rsid w:val="00061524"/>
    <w:rsid w:val="00061F44"/>
    <w:rsid w:val="00062469"/>
    <w:rsid w:val="00062B7A"/>
    <w:rsid w:val="00062E4C"/>
    <w:rsid w:val="00063085"/>
    <w:rsid w:val="000632AD"/>
    <w:rsid w:val="00063741"/>
    <w:rsid w:val="00063949"/>
    <w:rsid w:val="00063F5C"/>
    <w:rsid w:val="0006453A"/>
    <w:rsid w:val="000645FB"/>
    <w:rsid w:val="00064C4F"/>
    <w:rsid w:val="00064CC0"/>
    <w:rsid w:val="00065227"/>
    <w:rsid w:val="0006523A"/>
    <w:rsid w:val="00066403"/>
    <w:rsid w:val="00066769"/>
    <w:rsid w:val="00066D98"/>
    <w:rsid w:val="000675B2"/>
    <w:rsid w:val="0006760B"/>
    <w:rsid w:val="0006780F"/>
    <w:rsid w:val="00067DB7"/>
    <w:rsid w:val="00067EE7"/>
    <w:rsid w:val="0007009A"/>
    <w:rsid w:val="000700CE"/>
    <w:rsid w:val="00070E9C"/>
    <w:rsid w:val="0007153C"/>
    <w:rsid w:val="0007166F"/>
    <w:rsid w:val="00071AC5"/>
    <w:rsid w:val="00071C7E"/>
    <w:rsid w:val="0007242B"/>
    <w:rsid w:val="0007269A"/>
    <w:rsid w:val="0007283F"/>
    <w:rsid w:val="00072A6D"/>
    <w:rsid w:val="000731E6"/>
    <w:rsid w:val="00073215"/>
    <w:rsid w:val="0007326E"/>
    <w:rsid w:val="00073402"/>
    <w:rsid w:val="00073680"/>
    <w:rsid w:val="000737E0"/>
    <w:rsid w:val="00073A16"/>
    <w:rsid w:val="00073F93"/>
    <w:rsid w:val="000740D1"/>
    <w:rsid w:val="000744EA"/>
    <w:rsid w:val="00074557"/>
    <w:rsid w:val="00074780"/>
    <w:rsid w:val="0007484E"/>
    <w:rsid w:val="00074DEF"/>
    <w:rsid w:val="00074F67"/>
    <w:rsid w:val="00075077"/>
    <w:rsid w:val="0007589C"/>
    <w:rsid w:val="00075965"/>
    <w:rsid w:val="00075A55"/>
    <w:rsid w:val="00075AD0"/>
    <w:rsid w:val="00075B08"/>
    <w:rsid w:val="0007762E"/>
    <w:rsid w:val="00077D8F"/>
    <w:rsid w:val="000801C3"/>
    <w:rsid w:val="00080EAA"/>
    <w:rsid w:val="0008106E"/>
    <w:rsid w:val="000810DB"/>
    <w:rsid w:val="00081CEA"/>
    <w:rsid w:val="00083A02"/>
    <w:rsid w:val="00083D31"/>
    <w:rsid w:val="00084892"/>
    <w:rsid w:val="000848A3"/>
    <w:rsid w:val="000849F1"/>
    <w:rsid w:val="0008514E"/>
    <w:rsid w:val="000851DE"/>
    <w:rsid w:val="0008684E"/>
    <w:rsid w:val="00086AD7"/>
    <w:rsid w:val="00087526"/>
    <w:rsid w:val="000876D0"/>
    <w:rsid w:val="00090068"/>
    <w:rsid w:val="00090A15"/>
    <w:rsid w:val="000914ED"/>
    <w:rsid w:val="00091AD3"/>
    <w:rsid w:val="000929D6"/>
    <w:rsid w:val="00092E36"/>
    <w:rsid w:val="00092F1C"/>
    <w:rsid w:val="00092F74"/>
    <w:rsid w:val="0009300A"/>
    <w:rsid w:val="0009326E"/>
    <w:rsid w:val="00093803"/>
    <w:rsid w:val="00093B33"/>
    <w:rsid w:val="00093D3C"/>
    <w:rsid w:val="00094783"/>
    <w:rsid w:val="00094D4D"/>
    <w:rsid w:val="00094D98"/>
    <w:rsid w:val="00095338"/>
    <w:rsid w:val="000955DD"/>
    <w:rsid w:val="0009637D"/>
    <w:rsid w:val="000967B8"/>
    <w:rsid w:val="0009680C"/>
    <w:rsid w:val="00096A88"/>
    <w:rsid w:val="00096CCB"/>
    <w:rsid w:val="00096DCA"/>
    <w:rsid w:val="0009771F"/>
    <w:rsid w:val="000978DA"/>
    <w:rsid w:val="00097920"/>
    <w:rsid w:val="000A0042"/>
    <w:rsid w:val="000A0120"/>
    <w:rsid w:val="000A0206"/>
    <w:rsid w:val="000A0267"/>
    <w:rsid w:val="000A03BC"/>
    <w:rsid w:val="000A06DD"/>
    <w:rsid w:val="000A0B8E"/>
    <w:rsid w:val="000A20CE"/>
    <w:rsid w:val="000A2EDC"/>
    <w:rsid w:val="000A3501"/>
    <w:rsid w:val="000A35D7"/>
    <w:rsid w:val="000A3B87"/>
    <w:rsid w:val="000A41CC"/>
    <w:rsid w:val="000A4E0C"/>
    <w:rsid w:val="000A6802"/>
    <w:rsid w:val="000A72E0"/>
    <w:rsid w:val="000A7378"/>
    <w:rsid w:val="000A7707"/>
    <w:rsid w:val="000A7B5A"/>
    <w:rsid w:val="000A7BAE"/>
    <w:rsid w:val="000A7CB5"/>
    <w:rsid w:val="000A7F24"/>
    <w:rsid w:val="000B03D0"/>
    <w:rsid w:val="000B06ED"/>
    <w:rsid w:val="000B1094"/>
    <w:rsid w:val="000B18D0"/>
    <w:rsid w:val="000B1CE5"/>
    <w:rsid w:val="000B22A4"/>
    <w:rsid w:val="000B24FE"/>
    <w:rsid w:val="000B2DFF"/>
    <w:rsid w:val="000B306D"/>
    <w:rsid w:val="000B3191"/>
    <w:rsid w:val="000B350E"/>
    <w:rsid w:val="000B3805"/>
    <w:rsid w:val="000B3D68"/>
    <w:rsid w:val="000B3FC5"/>
    <w:rsid w:val="000B3FDF"/>
    <w:rsid w:val="000B4174"/>
    <w:rsid w:val="000B42F3"/>
    <w:rsid w:val="000B46B3"/>
    <w:rsid w:val="000B568E"/>
    <w:rsid w:val="000B5AAC"/>
    <w:rsid w:val="000B5DC3"/>
    <w:rsid w:val="000B5F45"/>
    <w:rsid w:val="000B6234"/>
    <w:rsid w:val="000B655C"/>
    <w:rsid w:val="000B6BD1"/>
    <w:rsid w:val="000B7178"/>
    <w:rsid w:val="000B7A30"/>
    <w:rsid w:val="000C0145"/>
    <w:rsid w:val="000C0361"/>
    <w:rsid w:val="000C06B8"/>
    <w:rsid w:val="000C0813"/>
    <w:rsid w:val="000C0FC3"/>
    <w:rsid w:val="000C1B21"/>
    <w:rsid w:val="000C1CCF"/>
    <w:rsid w:val="000C2096"/>
    <w:rsid w:val="000C2CF8"/>
    <w:rsid w:val="000C2F58"/>
    <w:rsid w:val="000C30BD"/>
    <w:rsid w:val="000C35CB"/>
    <w:rsid w:val="000C3F12"/>
    <w:rsid w:val="000C3F1C"/>
    <w:rsid w:val="000C49B8"/>
    <w:rsid w:val="000C4A10"/>
    <w:rsid w:val="000C4D24"/>
    <w:rsid w:val="000C4DD9"/>
    <w:rsid w:val="000C514A"/>
    <w:rsid w:val="000C5517"/>
    <w:rsid w:val="000C57FE"/>
    <w:rsid w:val="000C5B30"/>
    <w:rsid w:val="000C60A9"/>
    <w:rsid w:val="000C6463"/>
    <w:rsid w:val="000C6D86"/>
    <w:rsid w:val="000C7A34"/>
    <w:rsid w:val="000C7A6E"/>
    <w:rsid w:val="000C7C30"/>
    <w:rsid w:val="000C7EFA"/>
    <w:rsid w:val="000D02F3"/>
    <w:rsid w:val="000D0304"/>
    <w:rsid w:val="000D078D"/>
    <w:rsid w:val="000D14A8"/>
    <w:rsid w:val="000D15DD"/>
    <w:rsid w:val="000D251C"/>
    <w:rsid w:val="000D3AFE"/>
    <w:rsid w:val="000D478F"/>
    <w:rsid w:val="000D506A"/>
    <w:rsid w:val="000D5637"/>
    <w:rsid w:val="000D5AD1"/>
    <w:rsid w:val="000D6419"/>
    <w:rsid w:val="000D64E8"/>
    <w:rsid w:val="000E088A"/>
    <w:rsid w:val="000E0EB9"/>
    <w:rsid w:val="000E0F36"/>
    <w:rsid w:val="000E0F7F"/>
    <w:rsid w:val="000E1357"/>
    <w:rsid w:val="000E19BB"/>
    <w:rsid w:val="000E2160"/>
    <w:rsid w:val="000E2F7C"/>
    <w:rsid w:val="000E3543"/>
    <w:rsid w:val="000E36CD"/>
    <w:rsid w:val="000E37BF"/>
    <w:rsid w:val="000E42AC"/>
    <w:rsid w:val="000E4378"/>
    <w:rsid w:val="000E442B"/>
    <w:rsid w:val="000E4C13"/>
    <w:rsid w:val="000E5038"/>
    <w:rsid w:val="000E5798"/>
    <w:rsid w:val="000E5A4C"/>
    <w:rsid w:val="000E6C1C"/>
    <w:rsid w:val="000E6CB8"/>
    <w:rsid w:val="000E6D96"/>
    <w:rsid w:val="000E6FCC"/>
    <w:rsid w:val="000E7154"/>
    <w:rsid w:val="000E73BE"/>
    <w:rsid w:val="000E75CD"/>
    <w:rsid w:val="000E76DA"/>
    <w:rsid w:val="000E7F32"/>
    <w:rsid w:val="000F00D6"/>
    <w:rsid w:val="000F021E"/>
    <w:rsid w:val="000F02F9"/>
    <w:rsid w:val="000F054A"/>
    <w:rsid w:val="000F093D"/>
    <w:rsid w:val="000F0CE3"/>
    <w:rsid w:val="000F0DC3"/>
    <w:rsid w:val="000F15A3"/>
    <w:rsid w:val="000F1817"/>
    <w:rsid w:val="000F1C24"/>
    <w:rsid w:val="000F1E30"/>
    <w:rsid w:val="000F27F2"/>
    <w:rsid w:val="000F281D"/>
    <w:rsid w:val="000F290C"/>
    <w:rsid w:val="000F2C52"/>
    <w:rsid w:val="000F3AC0"/>
    <w:rsid w:val="000F4394"/>
    <w:rsid w:val="000F459A"/>
    <w:rsid w:val="000F4900"/>
    <w:rsid w:val="000F4AF0"/>
    <w:rsid w:val="000F4B1D"/>
    <w:rsid w:val="000F4D74"/>
    <w:rsid w:val="000F5137"/>
    <w:rsid w:val="000F5936"/>
    <w:rsid w:val="000F5BE4"/>
    <w:rsid w:val="000F5EF5"/>
    <w:rsid w:val="000F5FA1"/>
    <w:rsid w:val="000F63A5"/>
    <w:rsid w:val="000F6FE0"/>
    <w:rsid w:val="000F70B4"/>
    <w:rsid w:val="000F7A39"/>
    <w:rsid w:val="000F7F31"/>
    <w:rsid w:val="00100830"/>
    <w:rsid w:val="001009FE"/>
    <w:rsid w:val="001010B0"/>
    <w:rsid w:val="001011E5"/>
    <w:rsid w:val="0010193F"/>
    <w:rsid w:val="00101CF5"/>
    <w:rsid w:val="00101E53"/>
    <w:rsid w:val="00102009"/>
    <w:rsid w:val="00102E97"/>
    <w:rsid w:val="00102F3F"/>
    <w:rsid w:val="00102F8E"/>
    <w:rsid w:val="0010338F"/>
    <w:rsid w:val="001036FD"/>
    <w:rsid w:val="001037D3"/>
    <w:rsid w:val="00103A4D"/>
    <w:rsid w:val="00104592"/>
    <w:rsid w:val="001045E5"/>
    <w:rsid w:val="00104C39"/>
    <w:rsid w:val="001052E6"/>
    <w:rsid w:val="001059FB"/>
    <w:rsid w:val="00105C72"/>
    <w:rsid w:val="00105E56"/>
    <w:rsid w:val="00106072"/>
    <w:rsid w:val="001065D1"/>
    <w:rsid w:val="00106692"/>
    <w:rsid w:val="00106F44"/>
    <w:rsid w:val="001070E3"/>
    <w:rsid w:val="001079D0"/>
    <w:rsid w:val="00107F15"/>
    <w:rsid w:val="00107FE8"/>
    <w:rsid w:val="00110695"/>
    <w:rsid w:val="00110A09"/>
    <w:rsid w:val="00110A92"/>
    <w:rsid w:val="00110C97"/>
    <w:rsid w:val="001112E7"/>
    <w:rsid w:val="00111370"/>
    <w:rsid w:val="00113769"/>
    <w:rsid w:val="00113885"/>
    <w:rsid w:val="00113B1B"/>
    <w:rsid w:val="00114508"/>
    <w:rsid w:val="001147D0"/>
    <w:rsid w:val="00114EBD"/>
    <w:rsid w:val="00114F29"/>
    <w:rsid w:val="0011514A"/>
    <w:rsid w:val="001157F9"/>
    <w:rsid w:val="00115CC2"/>
    <w:rsid w:val="00115F3C"/>
    <w:rsid w:val="001160DB"/>
    <w:rsid w:val="001162E9"/>
    <w:rsid w:val="00116448"/>
    <w:rsid w:val="001165E6"/>
    <w:rsid w:val="001168B2"/>
    <w:rsid w:val="00116A39"/>
    <w:rsid w:val="00117366"/>
    <w:rsid w:val="00117AE9"/>
    <w:rsid w:val="001206C0"/>
    <w:rsid w:val="001211C9"/>
    <w:rsid w:val="001216CE"/>
    <w:rsid w:val="0012175D"/>
    <w:rsid w:val="001219D5"/>
    <w:rsid w:val="00121C2C"/>
    <w:rsid w:val="00121C43"/>
    <w:rsid w:val="00121E8F"/>
    <w:rsid w:val="00122087"/>
    <w:rsid w:val="00122525"/>
    <w:rsid w:val="00122991"/>
    <w:rsid w:val="00122AA0"/>
    <w:rsid w:val="00122ACF"/>
    <w:rsid w:val="001234BC"/>
    <w:rsid w:val="00123702"/>
    <w:rsid w:val="001243E1"/>
    <w:rsid w:val="001243E8"/>
    <w:rsid w:val="001249B7"/>
    <w:rsid w:val="001250FE"/>
    <w:rsid w:val="0012526A"/>
    <w:rsid w:val="0012553F"/>
    <w:rsid w:val="00125C75"/>
    <w:rsid w:val="00125C83"/>
    <w:rsid w:val="001260A1"/>
    <w:rsid w:val="00126C5E"/>
    <w:rsid w:val="00126EBE"/>
    <w:rsid w:val="0012729F"/>
    <w:rsid w:val="00127AA1"/>
    <w:rsid w:val="00127EB1"/>
    <w:rsid w:val="00130786"/>
    <w:rsid w:val="00131043"/>
    <w:rsid w:val="001311B1"/>
    <w:rsid w:val="00131D7D"/>
    <w:rsid w:val="00132020"/>
    <w:rsid w:val="00132241"/>
    <w:rsid w:val="001328F0"/>
    <w:rsid w:val="00132D8B"/>
    <w:rsid w:val="001330EB"/>
    <w:rsid w:val="001339E5"/>
    <w:rsid w:val="00133D2B"/>
    <w:rsid w:val="0013400B"/>
    <w:rsid w:val="00134CF1"/>
    <w:rsid w:val="00134E09"/>
    <w:rsid w:val="00135168"/>
    <w:rsid w:val="00135931"/>
    <w:rsid w:val="001359E8"/>
    <w:rsid w:val="001364CD"/>
    <w:rsid w:val="00136639"/>
    <w:rsid w:val="001368FD"/>
    <w:rsid w:val="00136A3E"/>
    <w:rsid w:val="00136D24"/>
    <w:rsid w:val="00137D8C"/>
    <w:rsid w:val="001403D6"/>
    <w:rsid w:val="00140A09"/>
    <w:rsid w:val="001410A6"/>
    <w:rsid w:val="00141323"/>
    <w:rsid w:val="00141853"/>
    <w:rsid w:val="00141A62"/>
    <w:rsid w:val="00142B63"/>
    <w:rsid w:val="00142C37"/>
    <w:rsid w:val="00143093"/>
    <w:rsid w:val="0014381D"/>
    <w:rsid w:val="00143FB6"/>
    <w:rsid w:val="001442D2"/>
    <w:rsid w:val="00144610"/>
    <w:rsid w:val="00145064"/>
    <w:rsid w:val="0014570E"/>
    <w:rsid w:val="001462B9"/>
    <w:rsid w:val="00146851"/>
    <w:rsid w:val="00147137"/>
    <w:rsid w:val="00147209"/>
    <w:rsid w:val="001474FD"/>
    <w:rsid w:val="00147F33"/>
    <w:rsid w:val="00150011"/>
    <w:rsid w:val="0015083B"/>
    <w:rsid w:val="001510A6"/>
    <w:rsid w:val="001510AA"/>
    <w:rsid w:val="001516CA"/>
    <w:rsid w:val="0015187C"/>
    <w:rsid w:val="00151BCF"/>
    <w:rsid w:val="00151D5C"/>
    <w:rsid w:val="00151E63"/>
    <w:rsid w:val="001520D8"/>
    <w:rsid w:val="001523EE"/>
    <w:rsid w:val="0015288C"/>
    <w:rsid w:val="00153319"/>
    <w:rsid w:val="0015350A"/>
    <w:rsid w:val="00153BE9"/>
    <w:rsid w:val="00154801"/>
    <w:rsid w:val="00154849"/>
    <w:rsid w:val="00154D69"/>
    <w:rsid w:val="00154F32"/>
    <w:rsid w:val="00155031"/>
    <w:rsid w:val="001558FA"/>
    <w:rsid w:val="00156C6D"/>
    <w:rsid w:val="00156ED2"/>
    <w:rsid w:val="00156F04"/>
    <w:rsid w:val="00157F7D"/>
    <w:rsid w:val="00160A32"/>
    <w:rsid w:val="00160A55"/>
    <w:rsid w:val="00160D99"/>
    <w:rsid w:val="001615F8"/>
    <w:rsid w:val="0016194C"/>
    <w:rsid w:val="00161968"/>
    <w:rsid w:val="00161D2D"/>
    <w:rsid w:val="00161FE8"/>
    <w:rsid w:val="001626A1"/>
    <w:rsid w:val="00162890"/>
    <w:rsid w:val="00162A28"/>
    <w:rsid w:val="00162E7D"/>
    <w:rsid w:val="00162FB7"/>
    <w:rsid w:val="00162FEF"/>
    <w:rsid w:val="001637A4"/>
    <w:rsid w:val="00163887"/>
    <w:rsid w:val="00163FB9"/>
    <w:rsid w:val="0016461B"/>
    <w:rsid w:val="00164708"/>
    <w:rsid w:val="00164939"/>
    <w:rsid w:val="001649AD"/>
    <w:rsid w:val="00164D9C"/>
    <w:rsid w:val="001657A7"/>
    <w:rsid w:val="00165897"/>
    <w:rsid w:val="00165B49"/>
    <w:rsid w:val="00165B5D"/>
    <w:rsid w:val="00165DCD"/>
    <w:rsid w:val="00165E10"/>
    <w:rsid w:val="00167679"/>
    <w:rsid w:val="001678D5"/>
    <w:rsid w:val="0017031D"/>
    <w:rsid w:val="001706D9"/>
    <w:rsid w:val="00170AD8"/>
    <w:rsid w:val="00171226"/>
    <w:rsid w:val="00171EA8"/>
    <w:rsid w:val="001722C3"/>
    <w:rsid w:val="0017257C"/>
    <w:rsid w:val="0017294D"/>
    <w:rsid w:val="00172B3C"/>
    <w:rsid w:val="00173467"/>
    <w:rsid w:val="0017346E"/>
    <w:rsid w:val="001738A3"/>
    <w:rsid w:val="00173946"/>
    <w:rsid w:val="00173966"/>
    <w:rsid w:val="0017540B"/>
    <w:rsid w:val="001758B3"/>
    <w:rsid w:val="00176A13"/>
    <w:rsid w:val="001770EF"/>
    <w:rsid w:val="00177390"/>
    <w:rsid w:val="0017781F"/>
    <w:rsid w:val="00177B04"/>
    <w:rsid w:val="00177D4F"/>
    <w:rsid w:val="00177E47"/>
    <w:rsid w:val="00177E7C"/>
    <w:rsid w:val="00180255"/>
    <w:rsid w:val="001803ED"/>
    <w:rsid w:val="0018050D"/>
    <w:rsid w:val="00180A44"/>
    <w:rsid w:val="00180CC7"/>
    <w:rsid w:val="00180E1D"/>
    <w:rsid w:val="00180E33"/>
    <w:rsid w:val="0018131A"/>
    <w:rsid w:val="0018173F"/>
    <w:rsid w:val="0018176A"/>
    <w:rsid w:val="0018179F"/>
    <w:rsid w:val="00181801"/>
    <w:rsid w:val="00181F1A"/>
    <w:rsid w:val="001823D4"/>
    <w:rsid w:val="00182C8C"/>
    <w:rsid w:val="00182D05"/>
    <w:rsid w:val="00183490"/>
    <w:rsid w:val="0018385B"/>
    <w:rsid w:val="00183BA7"/>
    <w:rsid w:val="00183C14"/>
    <w:rsid w:val="00184103"/>
    <w:rsid w:val="001843DC"/>
    <w:rsid w:val="001844B7"/>
    <w:rsid w:val="0018477E"/>
    <w:rsid w:val="001863AA"/>
    <w:rsid w:val="001865C7"/>
    <w:rsid w:val="00186C6D"/>
    <w:rsid w:val="00186EF9"/>
    <w:rsid w:val="001870BB"/>
    <w:rsid w:val="001870D7"/>
    <w:rsid w:val="0018713C"/>
    <w:rsid w:val="00187503"/>
    <w:rsid w:val="00187791"/>
    <w:rsid w:val="00191210"/>
    <w:rsid w:val="0019196C"/>
    <w:rsid w:val="001920EE"/>
    <w:rsid w:val="00192188"/>
    <w:rsid w:val="0019232F"/>
    <w:rsid w:val="00192400"/>
    <w:rsid w:val="001930DE"/>
    <w:rsid w:val="0019323F"/>
    <w:rsid w:val="001937FE"/>
    <w:rsid w:val="0019390C"/>
    <w:rsid w:val="0019457C"/>
    <w:rsid w:val="001947FB"/>
    <w:rsid w:val="00195460"/>
    <w:rsid w:val="001955C2"/>
    <w:rsid w:val="001955E8"/>
    <w:rsid w:val="0019603A"/>
    <w:rsid w:val="00196056"/>
    <w:rsid w:val="00196313"/>
    <w:rsid w:val="00196971"/>
    <w:rsid w:val="00196C99"/>
    <w:rsid w:val="00197191"/>
    <w:rsid w:val="001975AA"/>
    <w:rsid w:val="00197751"/>
    <w:rsid w:val="001978DC"/>
    <w:rsid w:val="00197A23"/>
    <w:rsid w:val="00197D0E"/>
    <w:rsid w:val="001A02F2"/>
    <w:rsid w:val="001A09BC"/>
    <w:rsid w:val="001A0A03"/>
    <w:rsid w:val="001A2132"/>
    <w:rsid w:val="001A2602"/>
    <w:rsid w:val="001A2BCB"/>
    <w:rsid w:val="001A2F88"/>
    <w:rsid w:val="001A306B"/>
    <w:rsid w:val="001A30B3"/>
    <w:rsid w:val="001A36CA"/>
    <w:rsid w:val="001A37F3"/>
    <w:rsid w:val="001A39FF"/>
    <w:rsid w:val="001A3D08"/>
    <w:rsid w:val="001A3DC2"/>
    <w:rsid w:val="001A4320"/>
    <w:rsid w:val="001A44A6"/>
    <w:rsid w:val="001A458B"/>
    <w:rsid w:val="001A4F78"/>
    <w:rsid w:val="001A4F9C"/>
    <w:rsid w:val="001A4FF9"/>
    <w:rsid w:val="001A5CF7"/>
    <w:rsid w:val="001A5DF3"/>
    <w:rsid w:val="001A685C"/>
    <w:rsid w:val="001A6AF6"/>
    <w:rsid w:val="001A6CB7"/>
    <w:rsid w:val="001A6F4E"/>
    <w:rsid w:val="001A71BD"/>
    <w:rsid w:val="001A7561"/>
    <w:rsid w:val="001A76A8"/>
    <w:rsid w:val="001A78B9"/>
    <w:rsid w:val="001B0038"/>
    <w:rsid w:val="001B0216"/>
    <w:rsid w:val="001B062C"/>
    <w:rsid w:val="001B0641"/>
    <w:rsid w:val="001B088D"/>
    <w:rsid w:val="001B0996"/>
    <w:rsid w:val="001B0CEB"/>
    <w:rsid w:val="001B1210"/>
    <w:rsid w:val="001B273C"/>
    <w:rsid w:val="001B2A84"/>
    <w:rsid w:val="001B2CD8"/>
    <w:rsid w:val="001B2ECC"/>
    <w:rsid w:val="001B34C0"/>
    <w:rsid w:val="001B3C36"/>
    <w:rsid w:val="001B3D32"/>
    <w:rsid w:val="001B3D8D"/>
    <w:rsid w:val="001B4B84"/>
    <w:rsid w:val="001B5468"/>
    <w:rsid w:val="001B577E"/>
    <w:rsid w:val="001B5791"/>
    <w:rsid w:val="001B628E"/>
    <w:rsid w:val="001B67F9"/>
    <w:rsid w:val="001B78B3"/>
    <w:rsid w:val="001B795C"/>
    <w:rsid w:val="001B7A93"/>
    <w:rsid w:val="001B7C04"/>
    <w:rsid w:val="001C06D1"/>
    <w:rsid w:val="001C0C88"/>
    <w:rsid w:val="001C0CC3"/>
    <w:rsid w:val="001C10A3"/>
    <w:rsid w:val="001C27A6"/>
    <w:rsid w:val="001C4D06"/>
    <w:rsid w:val="001C4FB5"/>
    <w:rsid w:val="001C568C"/>
    <w:rsid w:val="001C5855"/>
    <w:rsid w:val="001C682B"/>
    <w:rsid w:val="001C6AEB"/>
    <w:rsid w:val="001C6D80"/>
    <w:rsid w:val="001C7234"/>
    <w:rsid w:val="001C7A06"/>
    <w:rsid w:val="001D040E"/>
    <w:rsid w:val="001D0ED6"/>
    <w:rsid w:val="001D165E"/>
    <w:rsid w:val="001D2F48"/>
    <w:rsid w:val="001D33D2"/>
    <w:rsid w:val="001D34EB"/>
    <w:rsid w:val="001D4470"/>
    <w:rsid w:val="001D4A42"/>
    <w:rsid w:val="001D4BF4"/>
    <w:rsid w:val="001D514C"/>
    <w:rsid w:val="001D551E"/>
    <w:rsid w:val="001D5821"/>
    <w:rsid w:val="001D5B73"/>
    <w:rsid w:val="001D5F92"/>
    <w:rsid w:val="001D62D6"/>
    <w:rsid w:val="001D63ED"/>
    <w:rsid w:val="001D6424"/>
    <w:rsid w:val="001D64CF"/>
    <w:rsid w:val="001D6D0C"/>
    <w:rsid w:val="001D7595"/>
    <w:rsid w:val="001E003E"/>
    <w:rsid w:val="001E01D7"/>
    <w:rsid w:val="001E0523"/>
    <w:rsid w:val="001E05E2"/>
    <w:rsid w:val="001E0A93"/>
    <w:rsid w:val="001E1220"/>
    <w:rsid w:val="001E18C9"/>
    <w:rsid w:val="001E22CB"/>
    <w:rsid w:val="001E2488"/>
    <w:rsid w:val="001E297A"/>
    <w:rsid w:val="001E2992"/>
    <w:rsid w:val="001E31B5"/>
    <w:rsid w:val="001E38AD"/>
    <w:rsid w:val="001E4036"/>
    <w:rsid w:val="001E40D7"/>
    <w:rsid w:val="001E5617"/>
    <w:rsid w:val="001E5789"/>
    <w:rsid w:val="001E6C6E"/>
    <w:rsid w:val="001E6D0A"/>
    <w:rsid w:val="001F02A8"/>
    <w:rsid w:val="001F072F"/>
    <w:rsid w:val="001F1976"/>
    <w:rsid w:val="001F20D3"/>
    <w:rsid w:val="001F23C2"/>
    <w:rsid w:val="001F2BF8"/>
    <w:rsid w:val="001F2CA3"/>
    <w:rsid w:val="001F3519"/>
    <w:rsid w:val="001F5761"/>
    <w:rsid w:val="001F5B91"/>
    <w:rsid w:val="001F5EA4"/>
    <w:rsid w:val="001F650D"/>
    <w:rsid w:val="001F66EC"/>
    <w:rsid w:val="001F6A34"/>
    <w:rsid w:val="001F6BB0"/>
    <w:rsid w:val="001F7A6B"/>
    <w:rsid w:val="001F7E3A"/>
    <w:rsid w:val="0020082C"/>
    <w:rsid w:val="0020097C"/>
    <w:rsid w:val="00201890"/>
    <w:rsid w:val="002020C4"/>
    <w:rsid w:val="0020216D"/>
    <w:rsid w:val="002025E0"/>
    <w:rsid w:val="002026AB"/>
    <w:rsid w:val="00202862"/>
    <w:rsid w:val="00202876"/>
    <w:rsid w:val="0020298F"/>
    <w:rsid w:val="00202CD2"/>
    <w:rsid w:val="00202DD5"/>
    <w:rsid w:val="00203369"/>
    <w:rsid w:val="00203497"/>
    <w:rsid w:val="00204CD1"/>
    <w:rsid w:val="00205356"/>
    <w:rsid w:val="00205466"/>
    <w:rsid w:val="002058D2"/>
    <w:rsid w:val="00205A68"/>
    <w:rsid w:val="00205D63"/>
    <w:rsid w:val="00205E56"/>
    <w:rsid w:val="002060DE"/>
    <w:rsid w:val="00206640"/>
    <w:rsid w:val="00206923"/>
    <w:rsid w:val="00206ACC"/>
    <w:rsid w:val="002078D2"/>
    <w:rsid w:val="00210427"/>
    <w:rsid w:val="00210848"/>
    <w:rsid w:val="00210D90"/>
    <w:rsid w:val="00210E3E"/>
    <w:rsid w:val="00211600"/>
    <w:rsid w:val="002117BE"/>
    <w:rsid w:val="00211D7B"/>
    <w:rsid w:val="00212325"/>
    <w:rsid w:val="00212F93"/>
    <w:rsid w:val="00213CB3"/>
    <w:rsid w:val="0021446A"/>
    <w:rsid w:val="0021479A"/>
    <w:rsid w:val="00215169"/>
    <w:rsid w:val="0021533E"/>
    <w:rsid w:val="0021542B"/>
    <w:rsid w:val="00215449"/>
    <w:rsid w:val="002159D3"/>
    <w:rsid w:val="00215B10"/>
    <w:rsid w:val="00215CCD"/>
    <w:rsid w:val="00215FE4"/>
    <w:rsid w:val="00216850"/>
    <w:rsid w:val="00216B02"/>
    <w:rsid w:val="00216B18"/>
    <w:rsid w:val="002175A0"/>
    <w:rsid w:val="00217B9E"/>
    <w:rsid w:val="00217E7C"/>
    <w:rsid w:val="00217ED4"/>
    <w:rsid w:val="00220182"/>
    <w:rsid w:val="00220312"/>
    <w:rsid w:val="002203A0"/>
    <w:rsid w:val="002204AF"/>
    <w:rsid w:val="00220770"/>
    <w:rsid w:val="00220A98"/>
    <w:rsid w:val="00220F36"/>
    <w:rsid w:val="0022206C"/>
    <w:rsid w:val="002222B2"/>
    <w:rsid w:val="0022286B"/>
    <w:rsid w:val="00222B58"/>
    <w:rsid w:val="00224BD6"/>
    <w:rsid w:val="00224F0B"/>
    <w:rsid w:val="00224FEC"/>
    <w:rsid w:val="002251CF"/>
    <w:rsid w:val="00225260"/>
    <w:rsid w:val="002252BA"/>
    <w:rsid w:val="00226834"/>
    <w:rsid w:val="00227824"/>
    <w:rsid w:val="0022794A"/>
    <w:rsid w:val="00227B4D"/>
    <w:rsid w:val="00227BB5"/>
    <w:rsid w:val="00227D39"/>
    <w:rsid w:val="002300D4"/>
    <w:rsid w:val="00230486"/>
    <w:rsid w:val="002304D5"/>
    <w:rsid w:val="0023051F"/>
    <w:rsid w:val="002306A6"/>
    <w:rsid w:val="002309E9"/>
    <w:rsid w:val="00230F6E"/>
    <w:rsid w:val="00231220"/>
    <w:rsid w:val="00231386"/>
    <w:rsid w:val="00231E39"/>
    <w:rsid w:val="00232720"/>
    <w:rsid w:val="0023289E"/>
    <w:rsid w:val="00232C24"/>
    <w:rsid w:val="0023301C"/>
    <w:rsid w:val="00233761"/>
    <w:rsid w:val="002337A1"/>
    <w:rsid w:val="00233B72"/>
    <w:rsid w:val="00233E16"/>
    <w:rsid w:val="00234324"/>
    <w:rsid w:val="002347A9"/>
    <w:rsid w:val="002359FE"/>
    <w:rsid w:val="00235C95"/>
    <w:rsid w:val="00235FDE"/>
    <w:rsid w:val="0023602C"/>
    <w:rsid w:val="00236175"/>
    <w:rsid w:val="00236B1D"/>
    <w:rsid w:val="00236C6B"/>
    <w:rsid w:val="00236DAD"/>
    <w:rsid w:val="00237AE2"/>
    <w:rsid w:val="00237C20"/>
    <w:rsid w:val="00237C70"/>
    <w:rsid w:val="00237F74"/>
    <w:rsid w:val="002409FF"/>
    <w:rsid w:val="00240D95"/>
    <w:rsid w:val="00240D97"/>
    <w:rsid w:val="0024150A"/>
    <w:rsid w:val="00241532"/>
    <w:rsid w:val="00241A86"/>
    <w:rsid w:val="00241AA5"/>
    <w:rsid w:val="00241FE7"/>
    <w:rsid w:val="00242CD6"/>
    <w:rsid w:val="00242EB7"/>
    <w:rsid w:val="00242F4F"/>
    <w:rsid w:val="00243BB7"/>
    <w:rsid w:val="00243F6A"/>
    <w:rsid w:val="00243FE5"/>
    <w:rsid w:val="0024437A"/>
    <w:rsid w:val="00244741"/>
    <w:rsid w:val="002449D5"/>
    <w:rsid w:val="00244A28"/>
    <w:rsid w:val="00244A75"/>
    <w:rsid w:val="0024616D"/>
    <w:rsid w:val="00246250"/>
    <w:rsid w:val="00246731"/>
    <w:rsid w:val="00246B07"/>
    <w:rsid w:val="00246C0F"/>
    <w:rsid w:val="00246C7B"/>
    <w:rsid w:val="002476AF"/>
    <w:rsid w:val="00247EC2"/>
    <w:rsid w:val="002506DF"/>
    <w:rsid w:val="00250814"/>
    <w:rsid w:val="00250ACE"/>
    <w:rsid w:val="002510BB"/>
    <w:rsid w:val="0025167A"/>
    <w:rsid w:val="00251DDE"/>
    <w:rsid w:val="0025205A"/>
    <w:rsid w:val="00252063"/>
    <w:rsid w:val="0025236D"/>
    <w:rsid w:val="0025263C"/>
    <w:rsid w:val="00252695"/>
    <w:rsid w:val="00253582"/>
    <w:rsid w:val="00253AE0"/>
    <w:rsid w:val="00253BAC"/>
    <w:rsid w:val="00253C75"/>
    <w:rsid w:val="00253F1A"/>
    <w:rsid w:val="0025453B"/>
    <w:rsid w:val="00254D75"/>
    <w:rsid w:val="00254E22"/>
    <w:rsid w:val="002569A3"/>
    <w:rsid w:val="00260F8C"/>
    <w:rsid w:val="00261672"/>
    <w:rsid w:val="00261697"/>
    <w:rsid w:val="0026177B"/>
    <w:rsid w:val="00261857"/>
    <w:rsid w:val="002625CA"/>
    <w:rsid w:val="00262C9F"/>
    <w:rsid w:val="00262E9E"/>
    <w:rsid w:val="002630EB"/>
    <w:rsid w:val="00263256"/>
    <w:rsid w:val="00264182"/>
    <w:rsid w:val="002652FA"/>
    <w:rsid w:val="00265D60"/>
    <w:rsid w:val="00266098"/>
    <w:rsid w:val="002663FE"/>
    <w:rsid w:val="00266D30"/>
    <w:rsid w:val="00267F0B"/>
    <w:rsid w:val="002700FB"/>
    <w:rsid w:val="002701C3"/>
    <w:rsid w:val="00270995"/>
    <w:rsid w:val="0027110D"/>
    <w:rsid w:val="002713BE"/>
    <w:rsid w:val="0027149C"/>
    <w:rsid w:val="0027172F"/>
    <w:rsid w:val="00271D08"/>
    <w:rsid w:val="0027233D"/>
    <w:rsid w:val="00272B70"/>
    <w:rsid w:val="00272D62"/>
    <w:rsid w:val="00272E95"/>
    <w:rsid w:val="00272FA3"/>
    <w:rsid w:val="00273010"/>
    <w:rsid w:val="00273CFB"/>
    <w:rsid w:val="0027427F"/>
    <w:rsid w:val="00274641"/>
    <w:rsid w:val="0027506C"/>
    <w:rsid w:val="00275701"/>
    <w:rsid w:val="00276951"/>
    <w:rsid w:val="00276ABB"/>
    <w:rsid w:val="00276DA1"/>
    <w:rsid w:val="00277836"/>
    <w:rsid w:val="00277A17"/>
    <w:rsid w:val="00277FB2"/>
    <w:rsid w:val="0028008F"/>
    <w:rsid w:val="002800E2"/>
    <w:rsid w:val="00280D0F"/>
    <w:rsid w:val="002814CE"/>
    <w:rsid w:val="0028191D"/>
    <w:rsid w:val="00281955"/>
    <w:rsid w:val="00281C68"/>
    <w:rsid w:val="00281EDE"/>
    <w:rsid w:val="00281F58"/>
    <w:rsid w:val="002821FE"/>
    <w:rsid w:val="0028253B"/>
    <w:rsid w:val="00282B86"/>
    <w:rsid w:val="0028314E"/>
    <w:rsid w:val="002833D8"/>
    <w:rsid w:val="00283F68"/>
    <w:rsid w:val="002849AF"/>
    <w:rsid w:val="00285158"/>
    <w:rsid w:val="00285454"/>
    <w:rsid w:val="0028564C"/>
    <w:rsid w:val="00285F4B"/>
    <w:rsid w:val="00286472"/>
    <w:rsid w:val="00286955"/>
    <w:rsid w:val="00287240"/>
    <w:rsid w:val="00287471"/>
    <w:rsid w:val="002908E3"/>
    <w:rsid w:val="00290C55"/>
    <w:rsid w:val="0029119C"/>
    <w:rsid w:val="0029132B"/>
    <w:rsid w:val="00291873"/>
    <w:rsid w:val="002919C6"/>
    <w:rsid w:val="00291EF9"/>
    <w:rsid w:val="002929A8"/>
    <w:rsid w:val="0029343D"/>
    <w:rsid w:val="0029347E"/>
    <w:rsid w:val="002936F8"/>
    <w:rsid w:val="002937C5"/>
    <w:rsid w:val="00293A39"/>
    <w:rsid w:val="00293D79"/>
    <w:rsid w:val="00294713"/>
    <w:rsid w:val="0029491B"/>
    <w:rsid w:val="00294B9C"/>
    <w:rsid w:val="00294F4E"/>
    <w:rsid w:val="002958E8"/>
    <w:rsid w:val="00296218"/>
    <w:rsid w:val="0029656E"/>
    <w:rsid w:val="002973A2"/>
    <w:rsid w:val="00297E2D"/>
    <w:rsid w:val="00297FC6"/>
    <w:rsid w:val="002A0202"/>
    <w:rsid w:val="002A04DE"/>
    <w:rsid w:val="002A074E"/>
    <w:rsid w:val="002A0EE6"/>
    <w:rsid w:val="002A1102"/>
    <w:rsid w:val="002A124E"/>
    <w:rsid w:val="002A1258"/>
    <w:rsid w:val="002A15D5"/>
    <w:rsid w:val="002A16DF"/>
    <w:rsid w:val="002A175B"/>
    <w:rsid w:val="002A1C37"/>
    <w:rsid w:val="002A1D24"/>
    <w:rsid w:val="002A1FE6"/>
    <w:rsid w:val="002A220C"/>
    <w:rsid w:val="002A2313"/>
    <w:rsid w:val="002A239F"/>
    <w:rsid w:val="002A242F"/>
    <w:rsid w:val="002A26DF"/>
    <w:rsid w:val="002A27B6"/>
    <w:rsid w:val="002A2BE1"/>
    <w:rsid w:val="002A316F"/>
    <w:rsid w:val="002A31EE"/>
    <w:rsid w:val="002A5145"/>
    <w:rsid w:val="002A52A2"/>
    <w:rsid w:val="002A538A"/>
    <w:rsid w:val="002A57BD"/>
    <w:rsid w:val="002A5C3E"/>
    <w:rsid w:val="002A614B"/>
    <w:rsid w:val="002A620A"/>
    <w:rsid w:val="002A6EE8"/>
    <w:rsid w:val="002A6FB6"/>
    <w:rsid w:val="002A76F4"/>
    <w:rsid w:val="002A771E"/>
    <w:rsid w:val="002A79FB"/>
    <w:rsid w:val="002A7C80"/>
    <w:rsid w:val="002A7FBA"/>
    <w:rsid w:val="002B1020"/>
    <w:rsid w:val="002B131D"/>
    <w:rsid w:val="002B1BAC"/>
    <w:rsid w:val="002B1C81"/>
    <w:rsid w:val="002B2393"/>
    <w:rsid w:val="002B240C"/>
    <w:rsid w:val="002B285F"/>
    <w:rsid w:val="002B2C2A"/>
    <w:rsid w:val="002B3041"/>
    <w:rsid w:val="002B350A"/>
    <w:rsid w:val="002B362C"/>
    <w:rsid w:val="002B3797"/>
    <w:rsid w:val="002B39C4"/>
    <w:rsid w:val="002B3E50"/>
    <w:rsid w:val="002B4A0C"/>
    <w:rsid w:val="002B4AAB"/>
    <w:rsid w:val="002B537E"/>
    <w:rsid w:val="002B55D4"/>
    <w:rsid w:val="002B5771"/>
    <w:rsid w:val="002B5791"/>
    <w:rsid w:val="002B5FC4"/>
    <w:rsid w:val="002B6200"/>
    <w:rsid w:val="002B6423"/>
    <w:rsid w:val="002B64BB"/>
    <w:rsid w:val="002B65DE"/>
    <w:rsid w:val="002B7350"/>
    <w:rsid w:val="002B7615"/>
    <w:rsid w:val="002B7C39"/>
    <w:rsid w:val="002C2704"/>
    <w:rsid w:val="002C2ABB"/>
    <w:rsid w:val="002C30CB"/>
    <w:rsid w:val="002C32D0"/>
    <w:rsid w:val="002C36D0"/>
    <w:rsid w:val="002C38CC"/>
    <w:rsid w:val="002C4D57"/>
    <w:rsid w:val="002C4EBA"/>
    <w:rsid w:val="002C4FBF"/>
    <w:rsid w:val="002C5358"/>
    <w:rsid w:val="002C5845"/>
    <w:rsid w:val="002C5981"/>
    <w:rsid w:val="002C61C0"/>
    <w:rsid w:val="002C6B7A"/>
    <w:rsid w:val="002C6BBE"/>
    <w:rsid w:val="002C7771"/>
    <w:rsid w:val="002D1556"/>
    <w:rsid w:val="002D193C"/>
    <w:rsid w:val="002D1D0A"/>
    <w:rsid w:val="002D215F"/>
    <w:rsid w:val="002D26A0"/>
    <w:rsid w:val="002D2DF3"/>
    <w:rsid w:val="002D330D"/>
    <w:rsid w:val="002D339D"/>
    <w:rsid w:val="002D3B01"/>
    <w:rsid w:val="002D3FCF"/>
    <w:rsid w:val="002D42DB"/>
    <w:rsid w:val="002D4AC3"/>
    <w:rsid w:val="002D4B29"/>
    <w:rsid w:val="002D4F79"/>
    <w:rsid w:val="002D51C6"/>
    <w:rsid w:val="002D52D2"/>
    <w:rsid w:val="002D586C"/>
    <w:rsid w:val="002D59D3"/>
    <w:rsid w:val="002D5E7B"/>
    <w:rsid w:val="002D6739"/>
    <w:rsid w:val="002D74B2"/>
    <w:rsid w:val="002E03A4"/>
    <w:rsid w:val="002E0596"/>
    <w:rsid w:val="002E1F8B"/>
    <w:rsid w:val="002E20FC"/>
    <w:rsid w:val="002E2601"/>
    <w:rsid w:val="002E299B"/>
    <w:rsid w:val="002E2A85"/>
    <w:rsid w:val="002E2AE4"/>
    <w:rsid w:val="002E2F93"/>
    <w:rsid w:val="002E354B"/>
    <w:rsid w:val="002E358C"/>
    <w:rsid w:val="002E35FA"/>
    <w:rsid w:val="002E399A"/>
    <w:rsid w:val="002E3EDB"/>
    <w:rsid w:val="002E3F12"/>
    <w:rsid w:val="002E41BD"/>
    <w:rsid w:val="002E4936"/>
    <w:rsid w:val="002E4AF6"/>
    <w:rsid w:val="002E52B2"/>
    <w:rsid w:val="002E5428"/>
    <w:rsid w:val="002E5443"/>
    <w:rsid w:val="002E6559"/>
    <w:rsid w:val="002E6A65"/>
    <w:rsid w:val="002E722B"/>
    <w:rsid w:val="002E76CF"/>
    <w:rsid w:val="002F005E"/>
    <w:rsid w:val="002F0933"/>
    <w:rsid w:val="002F0AEE"/>
    <w:rsid w:val="002F0BA5"/>
    <w:rsid w:val="002F0DBE"/>
    <w:rsid w:val="002F1360"/>
    <w:rsid w:val="002F1648"/>
    <w:rsid w:val="002F1975"/>
    <w:rsid w:val="002F1C48"/>
    <w:rsid w:val="002F2069"/>
    <w:rsid w:val="002F2B78"/>
    <w:rsid w:val="002F3713"/>
    <w:rsid w:val="002F3E65"/>
    <w:rsid w:val="002F410E"/>
    <w:rsid w:val="002F473F"/>
    <w:rsid w:val="002F4C0A"/>
    <w:rsid w:val="002F4CC2"/>
    <w:rsid w:val="002F541D"/>
    <w:rsid w:val="002F5858"/>
    <w:rsid w:val="002F593D"/>
    <w:rsid w:val="002F5B22"/>
    <w:rsid w:val="002F6E68"/>
    <w:rsid w:val="002F6ED2"/>
    <w:rsid w:val="002F71E2"/>
    <w:rsid w:val="002F7782"/>
    <w:rsid w:val="00300317"/>
    <w:rsid w:val="00300752"/>
    <w:rsid w:val="00300B05"/>
    <w:rsid w:val="003011A3"/>
    <w:rsid w:val="0030120F"/>
    <w:rsid w:val="003013BC"/>
    <w:rsid w:val="00301595"/>
    <w:rsid w:val="00301C4D"/>
    <w:rsid w:val="00301DB8"/>
    <w:rsid w:val="003020A1"/>
    <w:rsid w:val="00302543"/>
    <w:rsid w:val="0030266E"/>
    <w:rsid w:val="0030279A"/>
    <w:rsid w:val="00302A01"/>
    <w:rsid w:val="00302AAE"/>
    <w:rsid w:val="00302E5F"/>
    <w:rsid w:val="00302EB9"/>
    <w:rsid w:val="00302F54"/>
    <w:rsid w:val="00302FB4"/>
    <w:rsid w:val="00303036"/>
    <w:rsid w:val="0030304E"/>
    <w:rsid w:val="00304411"/>
    <w:rsid w:val="00304423"/>
    <w:rsid w:val="003044D0"/>
    <w:rsid w:val="00304ACD"/>
    <w:rsid w:val="00304BE0"/>
    <w:rsid w:val="0030508C"/>
    <w:rsid w:val="0030539F"/>
    <w:rsid w:val="0030549B"/>
    <w:rsid w:val="00305B2E"/>
    <w:rsid w:val="00305DCB"/>
    <w:rsid w:val="003061F4"/>
    <w:rsid w:val="0030654A"/>
    <w:rsid w:val="0030695A"/>
    <w:rsid w:val="00307D82"/>
    <w:rsid w:val="00310768"/>
    <w:rsid w:val="003108CF"/>
    <w:rsid w:val="00310A06"/>
    <w:rsid w:val="00310E04"/>
    <w:rsid w:val="00311399"/>
    <w:rsid w:val="003114AF"/>
    <w:rsid w:val="003116C5"/>
    <w:rsid w:val="00311F0B"/>
    <w:rsid w:val="00311F6B"/>
    <w:rsid w:val="00311F6E"/>
    <w:rsid w:val="0031227D"/>
    <w:rsid w:val="003123C3"/>
    <w:rsid w:val="003127D7"/>
    <w:rsid w:val="00312E11"/>
    <w:rsid w:val="00313364"/>
    <w:rsid w:val="00314258"/>
    <w:rsid w:val="00314320"/>
    <w:rsid w:val="00314468"/>
    <w:rsid w:val="003147F1"/>
    <w:rsid w:val="00314D3A"/>
    <w:rsid w:val="00314D49"/>
    <w:rsid w:val="00314DA4"/>
    <w:rsid w:val="003150E0"/>
    <w:rsid w:val="00315785"/>
    <w:rsid w:val="00315912"/>
    <w:rsid w:val="00315DD6"/>
    <w:rsid w:val="003161D6"/>
    <w:rsid w:val="0031626D"/>
    <w:rsid w:val="00316623"/>
    <w:rsid w:val="00317A2F"/>
    <w:rsid w:val="00317FB6"/>
    <w:rsid w:val="00320788"/>
    <w:rsid w:val="00320884"/>
    <w:rsid w:val="003209D6"/>
    <w:rsid w:val="00320A73"/>
    <w:rsid w:val="00320CDF"/>
    <w:rsid w:val="00321808"/>
    <w:rsid w:val="00321B16"/>
    <w:rsid w:val="00321E32"/>
    <w:rsid w:val="00322692"/>
    <w:rsid w:val="00322D9A"/>
    <w:rsid w:val="00322E39"/>
    <w:rsid w:val="00323FDA"/>
    <w:rsid w:val="003243BF"/>
    <w:rsid w:val="003244D4"/>
    <w:rsid w:val="003245B3"/>
    <w:rsid w:val="003251C7"/>
    <w:rsid w:val="00325339"/>
    <w:rsid w:val="00325864"/>
    <w:rsid w:val="003260AD"/>
    <w:rsid w:val="00326254"/>
    <w:rsid w:val="00326309"/>
    <w:rsid w:val="00326641"/>
    <w:rsid w:val="00327B16"/>
    <w:rsid w:val="00327DB1"/>
    <w:rsid w:val="00327E4E"/>
    <w:rsid w:val="00330556"/>
    <w:rsid w:val="0033083C"/>
    <w:rsid w:val="00331531"/>
    <w:rsid w:val="00331752"/>
    <w:rsid w:val="00331A29"/>
    <w:rsid w:val="003320AE"/>
    <w:rsid w:val="00332324"/>
    <w:rsid w:val="0033258C"/>
    <w:rsid w:val="00333AA2"/>
    <w:rsid w:val="00334933"/>
    <w:rsid w:val="00334C4C"/>
    <w:rsid w:val="00334D8D"/>
    <w:rsid w:val="00334F93"/>
    <w:rsid w:val="00335749"/>
    <w:rsid w:val="003359FE"/>
    <w:rsid w:val="00335CFE"/>
    <w:rsid w:val="00335D10"/>
    <w:rsid w:val="0033614C"/>
    <w:rsid w:val="003362A9"/>
    <w:rsid w:val="00336878"/>
    <w:rsid w:val="003368F5"/>
    <w:rsid w:val="00336BC7"/>
    <w:rsid w:val="00336EF3"/>
    <w:rsid w:val="0033703F"/>
    <w:rsid w:val="003370A8"/>
    <w:rsid w:val="00337302"/>
    <w:rsid w:val="00337506"/>
    <w:rsid w:val="00341112"/>
    <w:rsid w:val="0034111E"/>
    <w:rsid w:val="0034144F"/>
    <w:rsid w:val="00341582"/>
    <w:rsid w:val="003418EA"/>
    <w:rsid w:val="00341BD3"/>
    <w:rsid w:val="003428AE"/>
    <w:rsid w:val="003428F4"/>
    <w:rsid w:val="00342D48"/>
    <w:rsid w:val="0034351D"/>
    <w:rsid w:val="003435F4"/>
    <w:rsid w:val="003437CF"/>
    <w:rsid w:val="00343A87"/>
    <w:rsid w:val="00343CBC"/>
    <w:rsid w:val="00343FCE"/>
    <w:rsid w:val="003445B9"/>
    <w:rsid w:val="00344733"/>
    <w:rsid w:val="003447A3"/>
    <w:rsid w:val="003449B9"/>
    <w:rsid w:val="00344C47"/>
    <w:rsid w:val="00345D75"/>
    <w:rsid w:val="003461D2"/>
    <w:rsid w:val="00346715"/>
    <w:rsid w:val="00346ACC"/>
    <w:rsid w:val="00346EB1"/>
    <w:rsid w:val="003473CB"/>
    <w:rsid w:val="003474B2"/>
    <w:rsid w:val="003474F2"/>
    <w:rsid w:val="00347AE1"/>
    <w:rsid w:val="00347B65"/>
    <w:rsid w:val="00347EFF"/>
    <w:rsid w:val="00347F03"/>
    <w:rsid w:val="00347FDB"/>
    <w:rsid w:val="00350448"/>
    <w:rsid w:val="003504F6"/>
    <w:rsid w:val="00350679"/>
    <w:rsid w:val="00350E32"/>
    <w:rsid w:val="00352B63"/>
    <w:rsid w:val="0035307B"/>
    <w:rsid w:val="00353211"/>
    <w:rsid w:val="003537F5"/>
    <w:rsid w:val="003546E9"/>
    <w:rsid w:val="00354BD7"/>
    <w:rsid w:val="00354C4B"/>
    <w:rsid w:val="00354EA3"/>
    <w:rsid w:val="0035559E"/>
    <w:rsid w:val="00355775"/>
    <w:rsid w:val="00355ED7"/>
    <w:rsid w:val="00356819"/>
    <w:rsid w:val="003569BB"/>
    <w:rsid w:val="00357A5A"/>
    <w:rsid w:val="00357BB2"/>
    <w:rsid w:val="00357ECA"/>
    <w:rsid w:val="00357FAE"/>
    <w:rsid w:val="0036018E"/>
    <w:rsid w:val="00360259"/>
    <w:rsid w:val="00360FAA"/>
    <w:rsid w:val="0036208F"/>
    <w:rsid w:val="00362E50"/>
    <w:rsid w:val="003632B4"/>
    <w:rsid w:val="0036384F"/>
    <w:rsid w:val="0036396D"/>
    <w:rsid w:val="00363D97"/>
    <w:rsid w:val="00364442"/>
    <w:rsid w:val="00364B00"/>
    <w:rsid w:val="00364CA3"/>
    <w:rsid w:val="00364EDC"/>
    <w:rsid w:val="00365046"/>
    <w:rsid w:val="003651E0"/>
    <w:rsid w:val="0036549D"/>
    <w:rsid w:val="00365593"/>
    <w:rsid w:val="003656A1"/>
    <w:rsid w:val="00365A38"/>
    <w:rsid w:val="00365A74"/>
    <w:rsid w:val="00365C0A"/>
    <w:rsid w:val="00366A55"/>
    <w:rsid w:val="00366F93"/>
    <w:rsid w:val="00367079"/>
    <w:rsid w:val="003675FE"/>
    <w:rsid w:val="00367E62"/>
    <w:rsid w:val="00370239"/>
    <w:rsid w:val="00371116"/>
    <w:rsid w:val="00371187"/>
    <w:rsid w:val="003716AA"/>
    <w:rsid w:val="00372146"/>
    <w:rsid w:val="00372147"/>
    <w:rsid w:val="00372327"/>
    <w:rsid w:val="003724EF"/>
    <w:rsid w:val="00372AE9"/>
    <w:rsid w:val="00372C5E"/>
    <w:rsid w:val="00373715"/>
    <w:rsid w:val="00373D16"/>
    <w:rsid w:val="0037498A"/>
    <w:rsid w:val="00374DAA"/>
    <w:rsid w:val="00375188"/>
    <w:rsid w:val="003751C9"/>
    <w:rsid w:val="00375536"/>
    <w:rsid w:val="003759CD"/>
    <w:rsid w:val="00375B37"/>
    <w:rsid w:val="00375CE8"/>
    <w:rsid w:val="00376394"/>
    <w:rsid w:val="003768B0"/>
    <w:rsid w:val="00376A85"/>
    <w:rsid w:val="00376C1C"/>
    <w:rsid w:val="00376D5C"/>
    <w:rsid w:val="0037712B"/>
    <w:rsid w:val="00377C6F"/>
    <w:rsid w:val="00377D04"/>
    <w:rsid w:val="0038121C"/>
    <w:rsid w:val="0038129A"/>
    <w:rsid w:val="003820ED"/>
    <w:rsid w:val="0038339E"/>
    <w:rsid w:val="0038373E"/>
    <w:rsid w:val="003847F5"/>
    <w:rsid w:val="00384A49"/>
    <w:rsid w:val="00384A8C"/>
    <w:rsid w:val="00385282"/>
    <w:rsid w:val="0038549D"/>
    <w:rsid w:val="0038559B"/>
    <w:rsid w:val="00385643"/>
    <w:rsid w:val="0038585D"/>
    <w:rsid w:val="00385A53"/>
    <w:rsid w:val="00385C9F"/>
    <w:rsid w:val="00386091"/>
    <w:rsid w:val="003863C7"/>
    <w:rsid w:val="00386656"/>
    <w:rsid w:val="00386A9B"/>
    <w:rsid w:val="00386E41"/>
    <w:rsid w:val="00387243"/>
    <w:rsid w:val="00387ADE"/>
    <w:rsid w:val="00387DE6"/>
    <w:rsid w:val="00390647"/>
    <w:rsid w:val="00390B48"/>
    <w:rsid w:val="00390F5D"/>
    <w:rsid w:val="003915DB"/>
    <w:rsid w:val="00391917"/>
    <w:rsid w:val="00391DE8"/>
    <w:rsid w:val="00391E9A"/>
    <w:rsid w:val="003922AC"/>
    <w:rsid w:val="0039286F"/>
    <w:rsid w:val="0039303C"/>
    <w:rsid w:val="003930AE"/>
    <w:rsid w:val="003932AC"/>
    <w:rsid w:val="003933CD"/>
    <w:rsid w:val="0039368E"/>
    <w:rsid w:val="00393C04"/>
    <w:rsid w:val="0039411A"/>
    <w:rsid w:val="00394D91"/>
    <w:rsid w:val="003954DC"/>
    <w:rsid w:val="00395CCA"/>
    <w:rsid w:val="00396495"/>
    <w:rsid w:val="003968BE"/>
    <w:rsid w:val="00396CA2"/>
    <w:rsid w:val="00396F8A"/>
    <w:rsid w:val="00397053"/>
    <w:rsid w:val="00397424"/>
    <w:rsid w:val="003974C5"/>
    <w:rsid w:val="003975D8"/>
    <w:rsid w:val="00397E8E"/>
    <w:rsid w:val="00397F2C"/>
    <w:rsid w:val="003A0218"/>
    <w:rsid w:val="003A0259"/>
    <w:rsid w:val="003A0557"/>
    <w:rsid w:val="003A127E"/>
    <w:rsid w:val="003A1461"/>
    <w:rsid w:val="003A1C5C"/>
    <w:rsid w:val="003A1F22"/>
    <w:rsid w:val="003A21B2"/>
    <w:rsid w:val="003A269A"/>
    <w:rsid w:val="003A3F72"/>
    <w:rsid w:val="003A3FCB"/>
    <w:rsid w:val="003A4B21"/>
    <w:rsid w:val="003A5A52"/>
    <w:rsid w:val="003A5D2B"/>
    <w:rsid w:val="003A5D9F"/>
    <w:rsid w:val="003A662E"/>
    <w:rsid w:val="003A6E57"/>
    <w:rsid w:val="003A7A39"/>
    <w:rsid w:val="003B078A"/>
    <w:rsid w:val="003B0A7B"/>
    <w:rsid w:val="003B0C6C"/>
    <w:rsid w:val="003B17B2"/>
    <w:rsid w:val="003B18AA"/>
    <w:rsid w:val="003B2804"/>
    <w:rsid w:val="003B29B0"/>
    <w:rsid w:val="003B2B4A"/>
    <w:rsid w:val="003B2DB2"/>
    <w:rsid w:val="003B2FB4"/>
    <w:rsid w:val="003B3311"/>
    <w:rsid w:val="003B39FB"/>
    <w:rsid w:val="003B41B7"/>
    <w:rsid w:val="003B4240"/>
    <w:rsid w:val="003B469F"/>
    <w:rsid w:val="003B4E2B"/>
    <w:rsid w:val="003B53CD"/>
    <w:rsid w:val="003B57CB"/>
    <w:rsid w:val="003B57F4"/>
    <w:rsid w:val="003B586C"/>
    <w:rsid w:val="003B5B5C"/>
    <w:rsid w:val="003B5F1D"/>
    <w:rsid w:val="003B608F"/>
    <w:rsid w:val="003B663F"/>
    <w:rsid w:val="003B6FAB"/>
    <w:rsid w:val="003B719F"/>
    <w:rsid w:val="003B785D"/>
    <w:rsid w:val="003B7C0B"/>
    <w:rsid w:val="003C03E1"/>
    <w:rsid w:val="003C0814"/>
    <w:rsid w:val="003C0C3C"/>
    <w:rsid w:val="003C0DD8"/>
    <w:rsid w:val="003C1336"/>
    <w:rsid w:val="003C18B3"/>
    <w:rsid w:val="003C19A9"/>
    <w:rsid w:val="003C1A21"/>
    <w:rsid w:val="003C1F34"/>
    <w:rsid w:val="003C219F"/>
    <w:rsid w:val="003C26AF"/>
    <w:rsid w:val="003C2AA2"/>
    <w:rsid w:val="003C2B3D"/>
    <w:rsid w:val="003C3F7D"/>
    <w:rsid w:val="003C42A6"/>
    <w:rsid w:val="003C465F"/>
    <w:rsid w:val="003C4785"/>
    <w:rsid w:val="003C4D83"/>
    <w:rsid w:val="003C5063"/>
    <w:rsid w:val="003C51C3"/>
    <w:rsid w:val="003C5467"/>
    <w:rsid w:val="003C559E"/>
    <w:rsid w:val="003C5A51"/>
    <w:rsid w:val="003C6660"/>
    <w:rsid w:val="003C6730"/>
    <w:rsid w:val="003C67E8"/>
    <w:rsid w:val="003C6878"/>
    <w:rsid w:val="003C74A1"/>
    <w:rsid w:val="003C7663"/>
    <w:rsid w:val="003C783E"/>
    <w:rsid w:val="003D0446"/>
    <w:rsid w:val="003D0768"/>
    <w:rsid w:val="003D0910"/>
    <w:rsid w:val="003D0F81"/>
    <w:rsid w:val="003D1AF8"/>
    <w:rsid w:val="003D236A"/>
    <w:rsid w:val="003D2629"/>
    <w:rsid w:val="003D313F"/>
    <w:rsid w:val="003D36E5"/>
    <w:rsid w:val="003D3B80"/>
    <w:rsid w:val="003D3F57"/>
    <w:rsid w:val="003D4843"/>
    <w:rsid w:val="003D4878"/>
    <w:rsid w:val="003D5064"/>
    <w:rsid w:val="003D5712"/>
    <w:rsid w:val="003D5BDB"/>
    <w:rsid w:val="003D6237"/>
    <w:rsid w:val="003D6734"/>
    <w:rsid w:val="003D74CB"/>
    <w:rsid w:val="003E0045"/>
    <w:rsid w:val="003E0085"/>
    <w:rsid w:val="003E0AE3"/>
    <w:rsid w:val="003E115C"/>
    <w:rsid w:val="003E2362"/>
    <w:rsid w:val="003E28B8"/>
    <w:rsid w:val="003E2DDD"/>
    <w:rsid w:val="003E3D30"/>
    <w:rsid w:val="003E3E16"/>
    <w:rsid w:val="003E4109"/>
    <w:rsid w:val="003E43F7"/>
    <w:rsid w:val="003E4C51"/>
    <w:rsid w:val="003E4DDE"/>
    <w:rsid w:val="003E4FE7"/>
    <w:rsid w:val="003E5367"/>
    <w:rsid w:val="003E7173"/>
    <w:rsid w:val="003E72DB"/>
    <w:rsid w:val="003E7E1E"/>
    <w:rsid w:val="003E7E8E"/>
    <w:rsid w:val="003F00A4"/>
    <w:rsid w:val="003F021A"/>
    <w:rsid w:val="003F1100"/>
    <w:rsid w:val="003F1383"/>
    <w:rsid w:val="003F13D6"/>
    <w:rsid w:val="003F168A"/>
    <w:rsid w:val="003F19DC"/>
    <w:rsid w:val="003F2244"/>
    <w:rsid w:val="003F24B0"/>
    <w:rsid w:val="003F3B11"/>
    <w:rsid w:val="003F3BA0"/>
    <w:rsid w:val="003F4809"/>
    <w:rsid w:val="003F4DDC"/>
    <w:rsid w:val="003F600C"/>
    <w:rsid w:val="003F6189"/>
    <w:rsid w:val="003F67B9"/>
    <w:rsid w:val="003F6FC6"/>
    <w:rsid w:val="003F71F4"/>
    <w:rsid w:val="003F74FE"/>
    <w:rsid w:val="003F7E3C"/>
    <w:rsid w:val="003F7E94"/>
    <w:rsid w:val="0040068E"/>
    <w:rsid w:val="004007C0"/>
    <w:rsid w:val="00400F2A"/>
    <w:rsid w:val="00401009"/>
    <w:rsid w:val="0040111E"/>
    <w:rsid w:val="004011B2"/>
    <w:rsid w:val="00401440"/>
    <w:rsid w:val="004018A4"/>
    <w:rsid w:val="00402A9B"/>
    <w:rsid w:val="00402D99"/>
    <w:rsid w:val="00403389"/>
    <w:rsid w:val="00403B5C"/>
    <w:rsid w:val="00403CC5"/>
    <w:rsid w:val="00403F0D"/>
    <w:rsid w:val="004045FB"/>
    <w:rsid w:val="00404861"/>
    <w:rsid w:val="00404BA4"/>
    <w:rsid w:val="00404CE5"/>
    <w:rsid w:val="00404EC3"/>
    <w:rsid w:val="00404F66"/>
    <w:rsid w:val="004050BE"/>
    <w:rsid w:val="00405320"/>
    <w:rsid w:val="004058C5"/>
    <w:rsid w:val="00405BFC"/>
    <w:rsid w:val="00405D84"/>
    <w:rsid w:val="004060B3"/>
    <w:rsid w:val="00406D20"/>
    <w:rsid w:val="00407A41"/>
    <w:rsid w:val="00407B00"/>
    <w:rsid w:val="00407BE6"/>
    <w:rsid w:val="00410247"/>
    <w:rsid w:val="0041064D"/>
    <w:rsid w:val="00410A65"/>
    <w:rsid w:val="004111C2"/>
    <w:rsid w:val="00411699"/>
    <w:rsid w:val="004117C9"/>
    <w:rsid w:val="0041183F"/>
    <w:rsid w:val="004119B7"/>
    <w:rsid w:val="00411B8F"/>
    <w:rsid w:val="00412BE8"/>
    <w:rsid w:val="00413159"/>
    <w:rsid w:val="00413345"/>
    <w:rsid w:val="00413809"/>
    <w:rsid w:val="00413C57"/>
    <w:rsid w:val="00414AAB"/>
    <w:rsid w:val="004157BF"/>
    <w:rsid w:val="00416567"/>
    <w:rsid w:val="00416D2C"/>
    <w:rsid w:val="00416FE9"/>
    <w:rsid w:val="00417477"/>
    <w:rsid w:val="004175DC"/>
    <w:rsid w:val="00417BDA"/>
    <w:rsid w:val="0042008E"/>
    <w:rsid w:val="00420CB6"/>
    <w:rsid w:val="00420CF7"/>
    <w:rsid w:val="00420DA8"/>
    <w:rsid w:val="00421470"/>
    <w:rsid w:val="004215ED"/>
    <w:rsid w:val="00421C7C"/>
    <w:rsid w:val="00421E79"/>
    <w:rsid w:val="00422341"/>
    <w:rsid w:val="004223DC"/>
    <w:rsid w:val="00422732"/>
    <w:rsid w:val="004227AA"/>
    <w:rsid w:val="00422FAB"/>
    <w:rsid w:val="00423A99"/>
    <w:rsid w:val="00423AC4"/>
    <w:rsid w:val="00424093"/>
    <w:rsid w:val="004244DF"/>
    <w:rsid w:val="004270E1"/>
    <w:rsid w:val="00427C12"/>
    <w:rsid w:val="00427CF4"/>
    <w:rsid w:val="0043006B"/>
    <w:rsid w:val="00430370"/>
    <w:rsid w:val="00430B27"/>
    <w:rsid w:val="00431A37"/>
    <w:rsid w:val="00431D68"/>
    <w:rsid w:val="004322A1"/>
    <w:rsid w:val="00432D5B"/>
    <w:rsid w:val="004337E4"/>
    <w:rsid w:val="00433BC7"/>
    <w:rsid w:val="00433FDA"/>
    <w:rsid w:val="00434597"/>
    <w:rsid w:val="00434740"/>
    <w:rsid w:val="00434B42"/>
    <w:rsid w:val="00434C68"/>
    <w:rsid w:val="004354D0"/>
    <w:rsid w:val="00435E08"/>
    <w:rsid w:val="00435E4F"/>
    <w:rsid w:val="00437263"/>
    <w:rsid w:val="00437D3E"/>
    <w:rsid w:val="00437FF5"/>
    <w:rsid w:val="0044032C"/>
    <w:rsid w:val="004403D3"/>
    <w:rsid w:val="0044044D"/>
    <w:rsid w:val="00440703"/>
    <w:rsid w:val="00440FD0"/>
    <w:rsid w:val="0044109C"/>
    <w:rsid w:val="00441185"/>
    <w:rsid w:val="00441555"/>
    <w:rsid w:val="0044266F"/>
    <w:rsid w:val="00442770"/>
    <w:rsid w:val="004427A0"/>
    <w:rsid w:val="00442939"/>
    <w:rsid w:val="00442A55"/>
    <w:rsid w:val="00442B89"/>
    <w:rsid w:val="00442DEA"/>
    <w:rsid w:val="00442EA6"/>
    <w:rsid w:val="00442F5A"/>
    <w:rsid w:val="00442FC9"/>
    <w:rsid w:val="004433CD"/>
    <w:rsid w:val="004435C4"/>
    <w:rsid w:val="004435DC"/>
    <w:rsid w:val="00443696"/>
    <w:rsid w:val="00444398"/>
    <w:rsid w:val="00444523"/>
    <w:rsid w:val="004449AE"/>
    <w:rsid w:val="00444C5E"/>
    <w:rsid w:val="0044512A"/>
    <w:rsid w:val="004456EC"/>
    <w:rsid w:val="00445DB6"/>
    <w:rsid w:val="004462A9"/>
    <w:rsid w:val="00446378"/>
    <w:rsid w:val="00446F77"/>
    <w:rsid w:val="004470D3"/>
    <w:rsid w:val="0044796A"/>
    <w:rsid w:val="00447A26"/>
    <w:rsid w:val="00447CF9"/>
    <w:rsid w:val="00447D8F"/>
    <w:rsid w:val="00450198"/>
    <w:rsid w:val="004509F8"/>
    <w:rsid w:val="0045112D"/>
    <w:rsid w:val="004517FE"/>
    <w:rsid w:val="00451991"/>
    <w:rsid w:val="00452A6F"/>
    <w:rsid w:val="00452C57"/>
    <w:rsid w:val="004538F4"/>
    <w:rsid w:val="00453F1B"/>
    <w:rsid w:val="00453F29"/>
    <w:rsid w:val="0045445F"/>
    <w:rsid w:val="004549C0"/>
    <w:rsid w:val="00454A63"/>
    <w:rsid w:val="0045587C"/>
    <w:rsid w:val="0045588E"/>
    <w:rsid w:val="00455E65"/>
    <w:rsid w:val="00455EBF"/>
    <w:rsid w:val="00455F67"/>
    <w:rsid w:val="0045602C"/>
    <w:rsid w:val="00456395"/>
    <w:rsid w:val="004564DB"/>
    <w:rsid w:val="00456AA6"/>
    <w:rsid w:val="00456BEF"/>
    <w:rsid w:val="00456D70"/>
    <w:rsid w:val="004579DB"/>
    <w:rsid w:val="00457A06"/>
    <w:rsid w:val="0046019F"/>
    <w:rsid w:val="00460AAF"/>
    <w:rsid w:val="00460BAE"/>
    <w:rsid w:val="00461031"/>
    <w:rsid w:val="0046109A"/>
    <w:rsid w:val="004617E5"/>
    <w:rsid w:val="004618C2"/>
    <w:rsid w:val="00461D92"/>
    <w:rsid w:val="00462516"/>
    <w:rsid w:val="00462E76"/>
    <w:rsid w:val="0046349C"/>
    <w:rsid w:val="00463AB4"/>
    <w:rsid w:val="00463AE8"/>
    <w:rsid w:val="00463F80"/>
    <w:rsid w:val="0046403C"/>
    <w:rsid w:val="004641C4"/>
    <w:rsid w:val="004649EF"/>
    <w:rsid w:val="00464A19"/>
    <w:rsid w:val="00464C05"/>
    <w:rsid w:val="00464DEA"/>
    <w:rsid w:val="00465DC2"/>
    <w:rsid w:val="00465FC8"/>
    <w:rsid w:val="00465FFC"/>
    <w:rsid w:val="00466229"/>
    <w:rsid w:val="004668BE"/>
    <w:rsid w:val="0046719F"/>
    <w:rsid w:val="00467213"/>
    <w:rsid w:val="004678C3"/>
    <w:rsid w:val="004705D5"/>
    <w:rsid w:val="004710CE"/>
    <w:rsid w:val="0047120D"/>
    <w:rsid w:val="00471B60"/>
    <w:rsid w:val="00472135"/>
    <w:rsid w:val="0047299C"/>
    <w:rsid w:val="00472A0B"/>
    <w:rsid w:val="004730B1"/>
    <w:rsid w:val="004730C8"/>
    <w:rsid w:val="004733E3"/>
    <w:rsid w:val="00473473"/>
    <w:rsid w:val="004736B9"/>
    <w:rsid w:val="00473F60"/>
    <w:rsid w:val="0047473B"/>
    <w:rsid w:val="00474FB6"/>
    <w:rsid w:val="004751EE"/>
    <w:rsid w:val="00475292"/>
    <w:rsid w:val="0047570A"/>
    <w:rsid w:val="004759F6"/>
    <w:rsid w:val="004761D6"/>
    <w:rsid w:val="004764E1"/>
    <w:rsid w:val="00477035"/>
    <w:rsid w:val="004771C9"/>
    <w:rsid w:val="004773DD"/>
    <w:rsid w:val="004775E9"/>
    <w:rsid w:val="00477F17"/>
    <w:rsid w:val="00480A19"/>
    <w:rsid w:val="004812F3"/>
    <w:rsid w:val="00481A3D"/>
    <w:rsid w:val="00481DA3"/>
    <w:rsid w:val="00482BD4"/>
    <w:rsid w:val="004830D0"/>
    <w:rsid w:val="00483777"/>
    <w:rsid w:val="00483B7F"/>
    <w:rsid w:val="00484A63"/>
    <w:rsid w:val="0048536F"/>
    <w:rsid w:val="0048585D"/>
    <w:rsid w:val="00485AAD"/>
    <w:rsid w:val="00485BE6"/>
    <w:rsid w:val="0048653A"/>
    <w:rsid w:val="004866E1"/>
    <w:rsid w:val="00486B04"/>
    <w:rsid w:val="00486C54"/>
    <w:rsid w:val="004872B6"/>
    <w:rsid w:val="0048780C"/>
    <w:rsid w:val="00487A52"/>
    <w:rsid w:val="00487AD7"/>
    <w:rsid w:val="00487CBA"/>
    <w:rsid w:val="00487ED3"/>
    <w:rsid w:val="00487F34"/>
    <w:rsid w:val="00491876"/>
    <w:rsid w:val="00491900"/>
    <w:rsid w:val="0049201B"/>
    <w:rsid w:val="004920DA"/>
    <w:rsid w:val="0049214E"/>
    <w:rsid w:val="004929D8"/>
    <w:rsid w:val="004940A6"/>
    <w:rsid w:val="0049432B"/>
    <w:rsid w:val="00494B0F"/>
    <w:rsid w:val="00494B2D"/>
    <w:rsid w:val="004957B9"/>
    <w:rsid w:val="00495A83"/>
    <w:rsid w:val="004960F5"/>
    <w:rsid w:val="004962ED"/>
    <w:rsid w:val="004964F5"/>
    <w:rsid w:val="004974BC"/>
    <w:rsid w:val="00497BC6"/>
    <w:rsid w:val="004A00C4"/>
    <w:rsid w:val="004A0634"/>
    <w:rsid w:val="004A0E3B"/>
    <w:rsid w:val="004A1112"/>
    <w:rsid w:val="004A119B"/>
    <w:rsid w:val="004A14BE"/>
    <w:rsid w:val="004A1621"/>
    <w:rsid w:val="004A1CAC"/>
    <w:rsid w:val="004A2B01"/>
    <w:rsid w:val="004A3C3C"/>
    <w:rsid w:val="004A3F1D"/>
    <w:rsid w:val="004A53A0"/>
    <w:rsid w:val="004A56B0"/>
    <w:rsid w:val="004A591E"/>
    <w:rsid w:val="004A5920"/>
    <w:rsid w:val="004A6225"/>
    <w:rsid w:val="004A646A"/>
    <w:rsid w:val="004A66D8"/>
    <w:rsid w:val="004A6972"/>
    <w:rsid w:val="004A741C"/>
    <w:rsid w:val="004A7657"/>
    <w:rsid w:val="004B00C7"/>
    <w:rsid w:val="004B0D94"/>
    <w:rsid w:val="004B0F61"/>
    <w:rsid w:val="004B15AA"/>
    <w:rsid w:val="004B17C0"/>
    <w:rsid w:val="004B215E"/>
    <w:rsid w:val="004B3230"/>
    <w:rsid w:val="004B390B"/>
    <w:rsid w:val="004B3975"/>
    <w:rsid w:val="004B3B44"/>
    <w:rsid w:val="004B3FCA"/>
    <w:rsid w:val="004B45A0"/>
    <w:rsid w:val="004B4C55"/>
    <w:rsid w:val="004B6573"/>
    <w:rsid w:val="004B6BE1"/>
    <w:rsid w:val="004B6FA5"/>
    <w:rsid w:val="004B761B"/>
    <w:rsid w:val="004C0431"/>
    <w:rsid w:val="004C06A7"/>
    <w:rsid w:val="004C0760"/>
    <w:rsid w:val="004C0BE0"/>
    <w:rsid w:val="004C1AD1"/>
    <w:rsid w:val="004C29E9"/>
    <w:rsid w:val="004C2B94"/>
    <w:rsid w:val="004C4634"/>
    <w:rsid w:val="004C4919"/>
    <w:rsid w:val="004C5005"/>
    <w:rsid w:val="004C5144"/>
    <w:rsid w:val="004C525A"/>
    <w:rsid w:val="004C5C05"/>
    <w:rsid w:val="004C5F4C"/>
    <w:rsid w:val="004C6124"/>
    <w:rsid w:val="004C678F"/>
    <w:rsid w:val="004C684E"/>
    <w:rsid w:val="004C6CC5"/>
    <w:rsid w:val="004C7336"/>
    <w:rsid w:val="004C7802"/>
    <w:rsid w:val="004C7887"/>
    <w:rsid w:val="004D01D0"/>
    <w:rsid w:val="004D090D"/>
    <w:rsid w:val="004D0A0D"/>
    <w:rsid w:val="004D1C83"/>
    <w:rsid w:val="004D272B"/>
    <w:rsid w:val="004D2A59"/>
    <w:rsid w:val="004D2DD3"/>
    <w:rsid w:val="004D31D4"/>
    <w:rsid w:val="004D344B"/>
    <w:rsid w:val="004D446D"/>
    <w:rsid w:val="004D557F"/>
    <w:rsid w:val="004D5ACB"/>
    <w:rsid w:val="004D5BFB"/>
    <w:rsid w:val="004D5FC7"/>
    <w:rsid w:val="004D62D6"/>
    <w:rsid w:val="004D67D4"/>
    <w:rsid w:val="004D6A8E"/>
    <w:rsid w:val="004D7124"/>
    <w:rsid w:val="004D7966"/>
    <w:rsid w:val="004D7ABB"/>
    <w:rsid w:val="004D7B22"/>
    <w:rsid w:val="004D7CD6"/>
    <w:rsid w:val="004D7F38"/>
    <w:rsid w:val="004E043F"/>
    <w:rsid w:val="004E126B"/>
    <w:rsid w:val="004E12C3"/>
    <w:rsid w:val="004E1578"/>
    <w:rsid w:val="004E168B"/>
    <w:rsid w:val="004E1D31"/>
    <w:rsid w:val="004E35A6"/>
    <w:rsid w:val="004E40E7"/>
    <w:rsid w:val="004E41CF"/>
    <w:rsid w:val="004E47B2"/>
    <w:rsid w:val="004E52F7"/>
    <w:rsid w:val="004E5B00"/>
    <w:rsid w:val="004E5BF6"/>
    <w:rsid w:val="004E5C7D"/>
    <w:rsid w:val="004E5DAB"/>
    <w:rsid w:val="004E5DB2"/>
    <w:rsid w:val="004E5EDF"/>
    <w:rsid w:val="004E5F3A"/>
    <w:rsid w:val="004E69D3"/>
    <w:rsid w:val="004E6B42"/>
    <w:rsid w:val="004E6F7C"/>
    <w:rsid w:val="004E72B5"/>
    <w:rsid w:val="004F0074"/>
    <w:rsid w:val="004F125D"/>
    <w:rsid w:val="004F1A4B"/>
    <w:rsid w:val="004F1AAF"/>
    <w:rsid w:val="004F1BFB"/>
    <w:rsid w:val="004F1CEB"/>
    <w:rsid w:val="004F2346"/>
    <w:rsid w:val="004F2691"/>
    <w:rsid w:val="004F2A3B"/>
    <w:rsid w:val="004F2DA9"/>
    <w:rsid w:val="004F2F46"/>
    <w:rsid w:val="004F43DC"/>
    <w:rsid w:val="004F4A26"/>
    <w:rsid w:val="004F5524"/>
    <w:rsid w:val="004F5D48"/>
    <w:rsid w:val="004F6055"/>
    <w:rsid w:val="004F6348"/>
    <w:rsid w:val="004F63CE"/>
    <w:rsid w:val="004F65CE"/>
    <w:rsid w:val="004F6757"/>
    <w:rsid w:val="004F7164"/>
    <w:rsid w:val="004F760C"/>
    <w:rsid w:val="004F77DC"/>
    <w:rsid w:val="004F7E92"/>
    <w:rsid w:val="0050079B"/>
    <w:rsid w:val="005008D6"/>
    <w:rsid w:val="0050124B"/>
    <w:rsid w:val="00502205"/>
    <w:rsid w:val="00502B3E"/>
    <w:rsid w:val="00503703"/>
    <w:rsid w:val="00503C4B"/>
    <w:rsid w:val="0050418B"/>
    <w:rsid w:val="005041EF"/>
    <w:rsid w:val="00504B7D"/>
    <w:rsid w:val="00504BEB"/>
    <w:rsid w:val="0050549D"/>
    <w:rsid w:val="00505B4A"/>
    <w:rsid w:val="00506043"/>
    <w:rsid w:val="005061B2"/>
    <w:rsid w:val="00506280"/>
    <w:rsid w:val="005063AF"/>
    <w:rsid w:val="0050653C"/>
    <w:rsid w:val="00506727"/>
    <w:rsid w:val="00506BF6"/>
    <w:rsid w:val="00506D67"/>
    <w:rsid w:val="00507241"/>
    <w:rsid w:val="00507898"/>
    <w:rsid w:val="005078A0"/>
    <w:rsid w:val="00507C07"/>
    <w:rsid w:val="00510421"/>
    <w:rsid w:val="00510536"/>
    <w:rsid w:val="00510952"/>
    <w:rsid w:val="00511000"/>
    <w:rsid w:val="00511682"/>
    <w:rsid w:val="005123F0"/>
    <w:rsid w:val="00512E21"/>
    <w:rsid w:val="005135AB"/>
    <w:rsid w:val="0051398F"/>
    <w:rsid w:val="00513D3D"/>
    <w:rsid w:val="0051453F"/>
    <w:rsid w:val="00515811"/>
    <w:rsid w:val="005158A3"/>
    <w:rsid w:val="005158EA"/>
    <w:rsid w:val="005159A3"/>
    <w:rsid w:val="00515C53"/>
    <w:rsid w:val="00516607"/>
    <w:rsid w:val="00516D4E"/>
    <w:rsid w:val="00517057"/>
    <w:rsid w:val="0051717F"/>
    <w:rsid w:val="00517D3E"/>
    <w:rsid w:val="005216F2"/>
    <w:rsid w:val="00521E0D"/>
    <w:rsid w:val="005221C9"/>
    <w:rsid w:val="0052224E"/>
    <w:rsid w:val="005222DC"/>
    <w:rsid w:val="00522CB1"/>
    <w:rsid w:val="0052359C"/>
    <w:rsid w:val="00523FA5"/>
    <w:rsid w:val="00524400"/>
    <w:rsid w:val="005246A4"/>
    <w:rsid w:val="00524777"/>
    <w:rsid w:val="00524A2F"/>
    <w:rsid w:val="00524D60"/>
    <w:rsid w:val="00525470"/>
    <w:rsid w:val="0052575B"/>
    <w:rsid w:val="0052602A"/>
    <w:rsid w:val="00527287"/>
    <w:rsid w:val="00527E04"/>
    <w:rsid w:val="0053018E"/>
    <w:rsid w:val="005302B2"/>
    <w:rsid w:val="00530B64"/>
    <w:rsid w:val="00530C94"/>
    <w:rsid w:val="00530CD5"/>
    <w:rsid w:val="00530DC6"/>
    <w:rsid w:val="00530E77"/>
    <w:rsid w:val="00531412"/>
    <w:rsid w:val="00531567"/>
    <w:rsid w:val="00531CB1"/>
    <w:rsid w:val="00532665"/>
    <w:rsid w:val="005341DB"/>
    <w:rsid w:val="00534B9E"/>
    <w:rsid w:val="00534D28"/>
    <w:rsid w:val="00534D6E"/>
    <w:rsid w:val="005352BD"/>
    <w:rsid w:val="00535868"/>
    <w:rsid w:val="005362EE"/>
    <w:rsid w:val="00536302"/>
    <w:rsid w:val="00536C6E"/>
    <w:rsid w:val="00536CC0"/>
    <w:rsid w:val="005371AE"/>
    <w:rsid w:val="0053768A"/>
    <w:rsid w:val="005376C5"/>
    <w:rsid w:val="00537702"/>
    <w:rsid w:val="005377C9"/>
    <w:rsid w:val="005378C6"/>
    <w:rsid w:val="00537A9C"/>
    <w:rsid w:val="00537D4B"/>
    <w:rsid w:val="00537DEB"/>
    <w:rsid w:val="00537EBC"/>
    <w:rsid w:val="00537F03"/>
    <w:rsid w:val="00537F0E"/>
    <w:rsid w:val="00540297"/>
    <w:rsid w:val="0054095B"/>
    <w:rsid w:val="00540A40"/>
    <w:rsid w:val="00540D59"/>
    <w:rsid w:val="00540E21"/>
    <w:rsid w:val="00541430"/>
    <w:rsid w:val="005415F9"/>
    <w:rsid w:val="00541636"/>
    <w:rsid w:val="005416B0"/>
    <w:rsid w:val="00541C7F"/>
    <w:rsid w:val="005424B4"/>
    <w:rsid w:val="005426D8"/>
    <w:rsid w:val="00542A85"/>
    <w:rsid w:val="00543ABA"/>
    <w:rsid w:val="00543F96"/>
    <w:rsid w:val="00544B9D"/>
    <w:rsid w:val="00544F82"/>
    <w:rsid w:val="0054520B"/>
    <w:rsid w:val="005454BF"/>
    <w:rsid w:val="0054599A"/>
    <w:rsid w:val="005467F8"/>
    <w:rsid w:val="00546A6C"/>
    <w:rsid w:val="0054747D"/>
    <w:rsid w:val="00547EC5"/>
    <w:rsid w:val="00550073"/>
    <w:rsid w:val="005500AB"/>
    <w:rsid w:val="00550153"/>
    <w:rsid w:val="0055047B"/>
    <w:rsid w:val="00550A91"/>
    <w:rsid w:val="00550D04"/>
    <w:rsid w:val="00551A77"/>
    <w:rsid w:val="00551E7F"/>
    <w:rsid w:val="00551F92"/>
    <w:rsid w:val="0055245D"/>
    <w:rsid w:val="00552E2E"/>
    <w:rsid w:val="0055363C"/>
    <w:rsid w:val="00553702"/>
    <w:rsid w:val="00553DE8"/>
    <w:rsid w:val="00553E7F"/>
    <w:rsid w:val="005543B8"/>
    <w:rsid w:val="0055494C"/>
    <w:rsid w:val="00554B28"/>
    <w:rsid w:val="0055546A"/>
    <w:rsid w:val="00555523"/>
    <w:rsid w:val="005559C1"/>
    <w:rsid w:val="00556FAA"/>
    <w:rsid w:val="00556FD8"/>
    <w:rsid w:val="0055734E"/>
    <w:rsid w:val="00557492"/>
    <w:rsid w:val="005575E4"/>
    <w:rsid w:val="00557702"/>
    <w:rsid w:val="005578E2"/>
    <w:rsid w:val="00557A37"/>
    <w:rsid w:val="00557FB3"/>
    <w:rsid w:val="0056016C"/>
    <w:rsid w:val="0056027F"/>
    <w:rsid w:val="005609AD"/>
    <w:rsid w:val="00560C34"/>
    <w:rsid w:val="00560F71"/>
    <w:rsid w:val="00560FEF"/>
    <w:rsid w:val="00561220"/>
    <w:rsid w:val="00561246"/>
    <w:rsid w:val="00561848"/>
    <w:rsid w:val="00561FD2"/>
    <w:rsid w:val="005626C4"/>
    <w:rsid w:val="0056270C"/>
    <w:rsid w:val="0056275E"/>
    <w:rsid w:val="00562E33"/>
    <w:rsid w:val="00563828"/>
    <w:rsid w:val="00563B91"/>
    <w:rsid w:val="0056574D"/>
    <w:rsid w:val="00565812"/>
    <w:rsid w:val="0056593E"/>
    <w:rsid w:val="00565D21"/>
    <w:rsid w:val="00566376"/>
    <w:rsid w:val="005664C0"/>
    <w:rsid w:val="00566699"/>
    <w:rsid w:val="005670CD"/>
    <w:rsid w:val="005672B0"/>
    <w:rsid w:val="0056735C"/>
    <w:rsid w:val="005673DF"/>
    <w:rsid w:val="005678CB"/>
    <w:rsid w:val="00567B66"/>
    <w:rsid w:val="0057054B"/>
    <w:rsid w:val="005705D9"/>
    <w:rsid w:val="00570611"/>
    <w:rsid w:val="0057102E"/>
    <w:rsid w:val="00573920"/>
    <w:rsid w:val="00574246"/>
    <w:rsid w:val="0057430C"/>
    <w:rsid w:val="00574744"/>
    <w:rsid w:val="005747DD"/>
    <w:rsid w:val="0057480F"/>
    <w:rsid w:val="005749C2"/>
    <w:rsid w:val="00574C26"/>
    <w:rsid w:val="005750B2"/>
    <w:rsid w:val="005758C6"/>
    <w:rsid w:val="00575B1D"/>
    <w:rsid w:val="00575C53"/>
    <w:rsid w:val="005766AA"/>
    <w:rsid w:val="005767FA"/>
    <w:rsid w:val="00576C6A"/>
    <w:rsid w:val="00577892"/>
    <w:rsid w:val="005778B4"/>
    <w:rsid w:val="00580BB9"/>
    <w:rsid w:val="005814A2"/>
    <w:rsid w:val="00581763"/>
    <w:rsid w:val="00582E29"/>
    <w:rsid w:val="00583745"/>
    <w:rsid w:val="00583E8D"/>
    <w:rsid w:val="00584631"/>
    <w:rsid w:val="00584F19"/>
    <w:rsid w:val="0058518F"/>
    <w:rsid w:val="005854F8"/>
    <w:rsid w:val="00585739"/>
    <w:rsid w:val="00586268"/>
    <w:rsid w:val="00586538"/>
    <w:rsid w:val="00586F9F"/>
    <w:rsid w:val="00587177"/>
    <w:rsid w:val="005900E8"/>
    <w:rsid w:val="00590AC4"/>
    <w:rsid w:val="00590DFC"/>
    <w:rsid w:val="00590F31"/>
    <w:rsid w:val="00591684"/>
    <w:rsid w:val="0059182A"/>
    <w:rsid w:val="00591D4A"/>
    <w:rsid w:val="00591E6B"/>
    <w:rsid w:val="00591FB6"/>
    <w:rsid w:val="005924C8"/>
    <w:rsid w:val="005929B9"/>
    <w:rsid w:val="00592AA5"/>
    <w:rsid w:val="00593775"/>
    <w:rsid w:val="0059390C"/>
    <w:rsid w:val="0059398F"/>
    <w:rsid w:val="005939F7"/>
    <w:rsid w:val="00594111"/>
    <w:rsid w:val="0059443C"/>
    <w:rsid w:val="00594A34"/>
    <w:rsid w:val="00594AFF"/>
    <w:rsid w:val="00595B37"/>
    <w:rsid w:val="00595DDD"/>
    <w:rsid w:val="00596353"/>
    <w:rsid w:val="00596639"/>
    <w:rsid w:val="005978D4"/>
    <w:rsid w:val="00597DA4"/>
    <w:rsid w:val="005A05C6"/>
    <w:rsid w:val="005A0724"/>
    <w:rsid w:val="005A0DA7"/>
    <w:rsid w:val="005A1112"/>
    <w:rsid w:val="005A13BD"/>
    <w:rsid w:val="005A24A4"/>
    <w:rsid w:val="005A2DA6"/>
    <w:rsid w:val="005A3123"/>
    <w:rsid w:val="005A3A8B"/>
    <w:rsid w:val="005A3CAC"/>
    <w:rsid w:val="005A3CFF"/>
    <w:rsid w:val="005A3D49"/>
    <w:rsid w:val="005A4931"/>
    <w:rsid w:val="005A5411"/>
    <w:rsid w:val="005A5728"/>
    <w:rsid w:val="005A5F58"/>
    <w:rsid w:val="005A6A71"/>
    <w:rsid w:val="005A6B79"/>
    <w:rsid w:val="005A70B4"/>
    <w:rsid w:val="005A7233"/>
    <w:rsid w:val="005A745B"/>
    <w:rsid w:val="005A7603"/>
    <w:rsid w:val="005A766A"/>
    <w:rsid w:val="005B0384"/>
    <w:rsid w:val="005B05B9"/>
    <w:rsid w:val="005B07F8"/>
    <w:rsid w:val="005B089A"/>
    <w:rsid w:val="005B127B"/>
    <w:rsid w:val="005B1285"/>
    <w:rsid w:val="005B1EFB"/>
    <w:rsid w:val="005B2425"/>
    <w:rsid w:val="005B2480"/>
    <w:rsid w:val="005B26F4"/>
    <w:rsid w:val="005B3106"/>
    <w:rsid w:val="005B329D"/>
    <w:rsid w:val="005B350A"/>
    <w:rsid w:val="005B3981"/>
    <w:rsid w:val="005B3B99"/>
    <w:rsid w:val="005B3F3A"/>
    <w:rsid w:val="005B4CE0"/>
    <w:rsid w:val="005B5218"/>
    <w:rsid w:val="005B5265"/>
    <w:rsid w:val="005B55D2"/>
    <w:rsid w:val="005B606A"/>
    <w:rsid w:val="005B6152"/>
    <w:rsid w:val="005B699C"/>
    <w:rsid w:val="005B72FE"/>
    <w:rsid w:val="005B77D2"/>
    <w:rsid w:val="005C00F4"/>
    <w:rsid w:val="005C0405"/>
    <w:rsid w:val="005C0964"/>
    <w:rsid w:val="005C0D73"/>
    <w:rsid w:val="005C0E1F"/>
    <w:rsid w:val="005C0E91"/>
    <w:rsid w:val="005C101E"/>
    <w:rsid w:val="005C1319"/>
    <w:rsid w:val="005C2081"/>
    <w:rsid w:val="005C2257"/>
    <w:rsid w:val="005C3169"/>
    <w:rsid w:val="005C32E6"/>
    <w:rsid w:val="005C355C"/>
    <w:rsid w:val="005C3661"/>
    <w:rsid w:val="005C3898"/>
    <w:rsid w:val="005C3CCD"/>
    <w:rsid w:val="005C4448"/>
    <w:rsid w:val="005C5BAD"/>
    <w:rsid w:val="005C5C56"/>
    <w:rsid w:val="005C5F0A"/>
    <w:rsid w:val="005C63DC"/>
    <w:rsid w:val="005C68B1"/>
    <w:rsid w:val="005C69AE"/>
    <w:rsid w:val="005C6CB6"/>
    <w:rsid w:val="005C6CF1"/>
    <w:rsid w:val="005C6E7A"/>
    <w:rsid w:val="005C7017"/>
    <w:rsid w:val="005C71A4"/>
    <w:rsid w:val="005C7333"/>
    <w:rsid w:val="005C7C8F"/>
    <w:rsid w:val="005C7CBD"/>
    <w:rsid w:val="005C7E8F"/>
    <w:rsid w:val="005D02FF"/>
    <w:rsid w:val="005D0BAC"/>
    <w:rsid w:val="005D0F1F"/>
    <w:rsid w:val="005D1A20"/>
    <w:rsid w:val="005D1EA9"/>
    <w:rsid w:val="005D215A"/>
    <w:rsid w:val="005D2337"/>
    <w:rsid w:val="005D270F"/>
    <w:rsid w:val="005D2EA5"/>
    <w:rsid w:val="005D305A"/>
    <w:rsid w:val="005D30A4"/>
    <w:rsid w:val="005D31BE"/>
    <w:rsid w:val="005D3218"/>
    <w:rsid w:val="005D33D9"/>
    <w:rsid w:val="005D39B1"/>
    <w:rsid w:val="005D47BD"/>
    <w:rsid w:val="005D4A54"/>
    <w:rsid w:val="005D4D2E"/>
    <w:rsid w:val="005D4F2D"/>
    <w:rsid w:val="005D563C"/>
    <w:rsid w:val="005D613D"/>
    <w:rsid w:val="005D639A"/>
    <w:rsid w:val="005D6663"/>
    <w:rsid w:val="005D691D"/>
    <w:rsid w:val="005D75E0"/>
    <w:rsid w:val="005D7A4A"/>
    <w:rsid w:val="005E0071"/>
    <w:rsid w:val="005E0C29"/>
    <w:rsid w:val="005E0DDF"/>
    <w:rsid w:val="005E1739"/>
    <w:rsid w:val="005E1DFD"/>
    <w:rsid w:val="005E1F12"/>
    <w:rsid w:val="005E234D"/>
    <w:rsid w:val="005E24C3"/>
    <w:rsid w:val="005E2A8A"/>
    <w:rsid w:val="005E2E64"/>
    <w:rsid w:val="005E39A7"/>
    <w:rsid w:val="005E558F"/>
    <w:rsid w:val="005E5C27"/>
    <w:rsid w:val="005E7672"/>
    <w:rsid w:val="005E7F60"/>
    <w:rsid w:val="005F1500"/>
    <w:rsid w:val="005F17B8"/>
    <w:rsid w:val="005F1838"/>
    <w:rsid w:val="005F1BF5"/>
    <w:rsid w:val="005F1D73"/>
    <w:rsid w:val="005F23E1"/>
    <w:rsid w:val="005F29CA"/>
    <w:rsid w:val="005F2AB1"/>
    <w:rsid w:val="005F2D01"/>
    <w:rsid w:val="005F344E"/>
    <w:rsid w:val="005F3881"/>
    <w:rsid w:val="005F38E2"/>
    <w:rsid w:val="005F3AAD"/>
    <w:rsid w:val="005F3B4F"/>
    <w:rsid w:val="005F42F0"/>
    <w:rsid w:val="005F48ED"/>
    <w:rsid w:val="005F4E11"/>
    <w:rsid w:val="005F55FC"/>
    <w:rsid w:val="005F5BC0"/>
    <w:rsid w:val="005F6629"/>
    <w:rsid w:val="005F6827"/>
    <w:rsid w:val="005F7068"/>
    <w:rsid w:val="005F70C5"/>
    <w:rsid w:val="005F7F3E"/>
    <w:rsid w:val="0060018B"/>
    <w:rsid w:val="006001DD"/>
    <w:rsid w:val="00600630"/>
    <w:rsid w:val="00600FFC"/>
    <w:rsid w:val="00601E57"/>
    <w:rsid w:val="006022B7"/>
    <w:rsid w:val="006022EF"/>
    <w:rsid w:val="00603078"/>
    <w:rsid w:val="00603466"/>
    <w:rsid w:val="00603648"/>
    <w:rsid w:val="006044CF"/>
    <w:rsid w:val="00604AD2"/>
    <w:rsid w:val="00604E06"/>
    <w:rsid w:val="006069CC"/>
    <w:rsid w:val="00607028"/>
    <w:rsid w:val="00607C95"/>
    <w:rsid w:val="006102B8"/>
    <w:rsid w:val="00611454"/>
    <w:rsid w:val="006114AF"/>
    <w:rsid w:val="006117CC"/>
    <w:rsid w:val="0061182C"/>
    <w:rsid w:val="0061198F"/>
    <w:rsid w:val="006121B5"/>
    <w:rsid w:val="00612775"/>
    <w:rsid w:val="006128C5"/>
    <w:rsid w:val="0061342A"/>
    <w:rsid w:val="00613751"/>
    <w:rsid w:val="00613916"/>
    <w:rsid w:val="0061454A"/>
    <w:rsid w:val="00614DBE"/>
    <w:rsid w:val="006158DF"/>
    <w:rsid w:val="0061640D"/>
    <w:rsid w:val="00616DC3"/>
    <w:rsid w:val="006177B1"/>
    <w:rsid w:val="00617CD8"/>
    <w:rsid w:val="00617E07"/>
    <w:rsid w:val="00617EE6"/>
    <w:rsid w:val="00620E1F"/>
    <w:rsid w:val="00621130"/>
    <w:rsid w:val="006214F4"/>
    <w:rsid w:val="0062157F"/>
    <w:rsid w:val="00621BF8"/>
    <w:rsid w:val="00621EF9"/>
    <w:rsid w:val="006227AF"/>
    <w:rsid w:val="006228AE"/>
    <w:rsid w:val="00622E18"/>
    <w:rsid w:val="0062328E"/>
    <w:rsid w:val="006238D0"/>
    <w:rsid w:val="0062402D"/>
    <w:rsid w:val="00624947"/>
    <w:rsid w:val="00624966"/>
    <w:rsid w:val="006249A5"/>
    <w:rsid w:val="00624B30"/>
    <w:rsid w:val="00625449"/>
    <w:rsid w:val="00625451"/>
    <w:rsid w:val="0062550B"/>
    <w:rsid w:val="00625682"/>
    <w:rsid w:val="00625886"/>
    <w:rsid w:val="00625DAD"/>
    <w:rsid w:val="00625EE3"/>
    <w:rsid w:val="00626236"/>
    <w:rsid w:val="00626F00"/>
    <w:rsid w:val="00627003"/>
    <w:rsid w:val="00627F8C"/>
    <w:rsid w:val="00630033"/>
    <w:rsid w:val="0063006A"/>
    <w:rsid w:val="00630CFE"/>
    <w:rsid w:val="00630F4D"/>
    <w:rsid w:val="006311FC"/>
    <w:rsid w:val="00631BA8"/>
    <w:rsid w:val="00631E39"/>
    <w:rsid w:val="0063213B"/>
    <w:rsid w:val="00632684"/>
    <w:rsid w:val="00632779"/>
    <w:rsid w:val="00632A34"/>
    <w:rsid w:val="00632AAD"/>
    <w:rsid w:val="00632B4A"/>
    <w:rsid w:val="0063362A"/>
    <w:rsid w:val="00633AF5"/>
    <w:rsid w:val="00633CC1"/>
    <w:rsid w:val="00634503"/>
    <w:rsid w:val="00634E6F"/>
    <w:rsid w:val="00634F86"/>
    <w:rsid w:val="0063584E"/>
    <w:rsid w:val="00635910"/>
    <w:rsid w:val="00636271"/>
    <w:rsid w:val="0063630E"/>
    <w:rsid w:val="0063642C"/>
    <w:rsid w:val="00636723"/>
    <w:rsid w:val="00636F02"/>
    <w:rsid w:val="00637323"/>
    <w:rsid w:val="0063791A"/>
    <w:rsid w:val="0063792A"/>
    <w:rsid w:val="0064078A"/>
    <w:rsid w:val="0064096F"/>
    <w:rsid w:val="00641953"/>
    <w:rsid w:val="00641CF7"/>
    <w:rsid w:val="00641EC6"/>
    <w:rsid w:val="00642287"/>
    <w:rsid w:val="0064237B"/>
    <w:rsid w:val="00642D1D"/>
    <w:rsid w:val="00642F8B"/>
    <w:rsid w:val="00643703"/>
    <w:rsid w:val="006438F6"/>
    <w:rsid w:val="00643C34"/>
    <w:rsid w:val="00643F0F"/>
    <w:rsid w:val="0064412E"/>
    <w:rsid w:val="00644198"/>
    <w:rsid w:val="0064430C"/>
    <w:rsid w:val="00644736"/>
    <w:rsid w:val="00645271"/>
    <w:rsid w:val="006466A7"/>
    <w:rsid w:val="00646871"/>
    <w:rsid w:val="006469B1"/>
    <w:rsid w:val="00650809"/>
    <w:rsid w:val="00650B75"/>
    <w:rsid w:val="00650BA6"/>
    <w:rsid w:val="0065132B"/>
    <w:rsid w:val="00651611"/>
    <w:rsid w:val="00652EFB"/>
    <w:rsid w:val="00653C95"/>
    <w:rsid w:val="00653CBF"/>
    <w:rsid w:val="00654823"/>
    <w:rsid w:val="00654E96"/>
    <w:rsid w:val="006554F6"/>
    <w:rsid w:val="00655D0A"/>
    <w:rsid w:val="00656653"/>
    <w:rsid w:val="00656A7C"/>
    <w:rsid w:val="00656CCB"/>
    <w:rsid w:val="00656D8F"/>
    <w:rsid w:val="006577AA"/>
    <w:rsid w:val="006578AA"/>
    <w:rsid w:val="0065796C"/>
    <w:rsid w:val="00657AFC"/>
    <w:rsid w:val="00657D01"/>
    <w:rsid w:val="006601A7"/>
    <w:rsid w:val="00661093"/>
    <w:rsid w:val="00662683"/>
    <w:rsid w:val="00662E1F"/>
    <w:rsid w:val="0066317B"/>
    <w:rsid w:val="006636F4"/>
    <w:rsid w:val="00663A2B"/>
    <w:rsid w:val="00664705"/>
    <w:rsid w:val="00664761"/>
    <w:rsid w:val="00664E37"/>
    <w:rsid w:val="00665B45"/>
    <w:rsid w:val="00665D77"/>
    <w:rsid w:val="006664B2"/>
    <w:rsid w:val="00666A27"/>
    <w:rsid w:val="00666C1A"/>
    <w:rsid w:val="00667ABB"/>
    <w:rsid w:val="006704E2"/>
    <w:rsid w:val="00670A9C"/>
    <w:rsid w:val="00670C59"/>
    <w:rsid w:val="00670D94"/>
    <w:rsid w:val="00670F21"/>
    <w:rsid w:val="0067121C"/>
    <w:rsid w:val="0067148A"/>
    <w:rsid w:val="00672C82"/>
    <w:rsid w:val="00673215"/>
    <w:rsid w:val="00673487"/>
    <w:rsid w:val="006739CE"/>
    <w:rsid w:val="0067438E"/>
    <w:rsid w:val="006743D2"/>
    <w:rsid w:val="00674AA3"/>
    <w:rsid w:val="00674E3A"/>
    <w:rsid w:val="00675ED1"/>
    <w:rsid w:val="0067607C"/>
    <w:rsid w:val="00676280"/>
    <w:rsid w:val="006765E5"/>
    <w:rsid w:val="00676AB0"/>
    <w:rsid w:val="00676D1B"/>
    <w:rsid w:val="00676FA8"/>
    <w:rsid w:val="00677158"/>
    <w:rsid w:val="00677FD1"/>
    <w:rsid w:val="006803D8"/>
    <w:rsid w:val="006804ED"/>
    <w:rsid w:val="00680DFC"/>
    <w:rsid w:val="00680E60"/>
    <w:rsid w:val="00680EE4"/>
    <w:rsid w:val="00680EF0"/>
    <w:rsid w:val="006810C4"/>
    <w:rsid w:val="00682525"/>
    <w:rsid w:val="0068330A"/>
    <w:rsid w:val="0068384F"/>
    <w:rsid w:val="00684B4D"/>
    <w:rsid w:val="00684E30"/>
    <w:rsid w:val="00685A28"/>
    <w:rsid w:val="006863FC"/>
    <w:rsid w:val="00686836"/>
    <w:rsid w:val="00686B94"/>
    <w:rsid w:val="00686D5F"/>
    <w:rsid w:val="00686D70"/>
    <w:rsid w:val="00686EB6"/>
    <w:rsid w:val="006871DF"/>
    <w:rsid w:val="00687223"/>
    <w:rsid w:val="0068725C"/>
    <w:rsid w:val="0069150B"/>
    <w:rsid w:val="0069173C"/>
    <w:rsid w:val="006917F6"/>
    <w:rsid w:val="006921A2"/>
    <w:rsid w:val="00692C27"/>
    <w:rsid w:val="00692D67"/>
    <w:rsid w:val="0069325D"/>
    <w:rsid w:val="006932F5"/>
    <w:rsid w:val="00693602"/>
    <w:rsid w:val="0069391D"/>
    <w:rsid w:val="00693A7A"/>
    <w:rsid w:val="00693D57"/>
    <w:rsid w:val="00693DED"/>
    <w:rsid w:val="00694048"/>
    <w:rsid w:val="006949FB"/>
    <w:rsid w:val="00694A36"/>
    <w:rsid w:val="00694B13"/>
    <w:rsid w:val="0069518A"/>
    <w:rsid w:val="0069527F"/>
    <w:rsid w:val="006954AC"/>
    <w:rsid w:val="00695548"/>
    <w:rsid w:val="00695A89"/>
    <w:rsid w:val="00695C93"/>
    <w:rsid w:val="00695DFF"/>
    <w:rsid w:val="006960AD"/>
    <w:rsid w:val="006964B8"/>
    <w:rsid w:val="0069687E"/>
    <w:rsid w:val="006969AD"/>
    <w:rsid w:val="006969B5"/>
    <w:rsid w:val="00696F6E"/>
    <w:rsid w:val="00697377"/>
    <w:rsid w:val="00697B64"/>
    <w:rsid w:val="00697CF6"/>
    <w:rsid w:val="006A021A"/>
    <w:rsid w:val="006A0722"/>
    <w:rsid w:val="006A1623"/>
    <w:rsid w:val="006A1BB9"/>
    <w:rsid w:val="006A1E22"/>
    <w:rsid w:val="006A2778"/>
    <w:rsid w:val="006A2873"/>
    <w:rsid w:val="006A2BBE"/>
    <w:rsid w:val="006A3385"/>
    <w:rsid w:val="006A341A"/>
    <w:rsid w:val="006A38DD"/>
    <w:rsid w:val="006A3B9A"/>
    <w:rsid w:val="006A4A27"/>
    <w:rsid w:val="006A5490"/>
    <w:rsid w:val="006A61A7"/>
    <w:rsid w:val="006A639F"/>
    <w:rsid w:val="006A6896"/>
    <w:rsid w:val="006A69C3"/>
    <w:rsid w:val="006A6F73"/>
    <w:rsid w:val="006A75D1"/>
    <w:rsid w:val="006A761F"/>
    <w:rsid w:val="006A7F8D"/>
    <w:rsid w:val="006B014D"/>
    <w:rsid w:val="006B0180"/>
    <w:rsid w:val="006B03DE"/>
    <w:rsid w:val="006B06E0"/>
    <w:rsid w:val="006B1787"/>
    <w:rsid w:val="006B191E"/>
    <w:rsid w:val="006B2A67"/>
    <w:rsid w:val="006B30C4"/>
    <w:rsid w:val="006B30EF"/>
    <w:rsid w:val="006B3FDC"/>
    <w:rsid w:val="006B4244"/>
    <w:rsid w:val="006B436E"/>
    <w:rsid w:val="006B4840"/>
    <w:rsid w:val="006B4B34"/>
    <w:rsid w:val="006B4C77"/>
    <w:rsid w:val="006B4EC7"/>
    <w:rsid w:val="006B58CA"/>
    <w:rsid w:val="006B5A49"/>
    <w:rsid w:val="006B5B6F"/>
    <w:rsid w:val="006B5DBC"/>
    <w:rsid w:val="006B5F55"/>
    <w:rsid w:val="006B5F58"/>
    <w:rsid w:val="006B60C8"/>
    <w:rsid w:val="006B63E3"/>
    <w:rsid w:val="006B6830"/>
    <w:rsid w:val="006B72CC"/>
    <w:rsid w:val="006B770A"/>
    <w:rsid w:val="006B79BA"/>
    <w:rsid w:val="006C0524"/>
    <w:rsid w:val="006C0652"/>
    <w:rsid w:val="006C067D"/>
    <w:rsid w:val="006C06EC"/>
    <w:rsid w:val="006C094A"/>
    <w:rsid w:val="006C176C"/>
    <w:rsid w:val="006C1A8F"/>
    <w:rsid w:val="006C1EBB"/>
    <w:rsid w:val="006C226A"/>
    <w:rsid w:val="006C2277"/>
    <w:rsid w:val="006C25BF"/>
    <w:rsid w:val="006C2754"/>
    <w:rsid w:val="006C324C"/>
    <w:rsid w:val="006C3D86"/>
    <w:rsid w:val="006C3F27"/>
    <w:rsid w:val="006C4087"/>
    <w:rsid w:val="006C4A10"/>
    <w:rsid w:val="006C4BFE"/>
    <w:rsid w:val="006C4D19"/>
    <w:rsid w:val="006C50C1"/>
    <w:rsid w:val="006C5709"/>
    <w:rsid w:val="006C5B5E"/>
    <w:rsid w:val="006C5E08"/>
    <w:rsid w:val="006C5E6C"/>
    <w:rsid w:val="006C62E0"/>
    <w:rsid w:val="006C6713"/>
    <w:rsid w:val="006C720D"/>
    <w:rsid w:val="006C7A7F"/>
    <w:rsid w:val="006C7E8A"/>
    <w:rsid w:val="006D010D"/>
    <w:rsid w:val="006D0119"/>
    <w:rsid w:val="006D084F"/>
    <w:rsid w:val="006D13C4"/>
    <w:rsid w:val="006D170A"/>
    <w:rsid w:val="006D18C5"/>
    <w:rsid w:val="006D1C8E"/>
    <w:rsid w:val="006D20C7"/>
    <w:rsid w:val="006D2189"/>
    <w:rsid w:val="006D24F2"/>
    <w:rsid w:val="006D2605"/>
    <w:rsid w:val="006D2615"/>
    <w:rsid w:val="006D276B"/>
    <w:rsid w:val="006D2B56"/>
    <w:rsid w:val="006D2E5C"/>
    <w:rsid w:val="006D2F47"/>
    <w:rsid w:val="006D32F5"/>
    <w:rsid w:val="006D3523"/>
    <w:rsid w:val="006D3593"/>
    <w:rsid w:val="006D3891"/>
    <w:rsid w:val="006D39E0"/>
    <w:rsid w:val="006D3FED"/>
    <w:rsid w:val="006D47C2"/>
    <w:rsid w:val="006D4D3E"/>
    <w:rsid w:val="006D6226"/>
    <w:rsid w:val="006D6AD3"/>
    <w:rsid w:val="006D705B"/>
    <w:rsid w:val="006D729F"/>
    <w:rsid w:val="006D76EB"/>
    <w:rsid w:val="006D786A"/>
    <w:rsid w:val="006D79FD"/>
    <w:rsid w:val="006E0397"/>
    <w:rsid w:val="006E0468"/>
    <w:rsid w:val="006E11B9"/>
    <w:rsid w:val="006E13E5"/>
    <w:rsid w:val="006E1657"/>
    <w:rsid w:val="006E1BB2"/>
    <w:rsid w:val="006E21A4"/>
    <w:rsid w:val="006E373C"/>
    <w:rsid w:val="006E3830"/>
    <w:rsid w:val="006E4CB7"/>
    <w:rsid w:val="006E4D1C"/>
    <w:rsid w:val="006E613A"/>
    <w:rsid w:val="006E61BE"/>
    <w:rsid w:val="006E6F76"/>
    <w:rsid w:val="006E759C"/>
    <w:rsid w:val="006E7668"/>
    <w:rsid w:val="006E7803"/>
    <w:rsid w:val="006E7905"/>
    <w:rsid w:val="006F01C4"/>
    <w:rsid w:val="006F01EC"/>
    <w:rsid w:val="006F0385"/>
    <w:rsid w:val="006F182C"/>
    <w:rsid w:val="006F1B58"/>
    <w:rsid w:val="006F35C1"/>
    <w:rsid w:val="006F376E"/>
    <w:rsid w:val="006F3B0C"/>
    <w:rsid w:val="006F3D75"/>
    <w:rsid w:val="006F4643"/>
    <w:rsid w:val="006F48BF"/>
    <w:rsid w:val="006F494C"/>
    <w:rsid w:val="006F4BA8"/>
    <w:rsid w:val="006F4CF5"/>
    <w:rsid w:val="006F5399"/>
    <w:rsid w:val="006F5DC2"/>
    <w:rsid w:val="006F6080"/>
    <w:rsid w:val="006F6291"/>
    <w:rsid w:val="006F64CB"/>
    <w:rsid w:val="006F69D0"/>
    <w:rsid w:val="006F6B96"/>
    <w:rsid w:val="006F7126"/>
    <w:rsid w:val="006F7325"/>
    <w:rsid w:val="006F7624"/>
    <w:rsid w:val="006F7BE5"/>
    <w:rsid w:val="00700531"/>
    <w:rsid w:val="00700826"/>
    <w:rsid w:val="00700A35"/>
    <w:rsid w:val="00700FE3"/>
    <w:rsid w:val="0070161A"/>
    <w:rsid w:val="007016C5"/>
    <w:rsid w:val="00701E57"/>
    <w:rsid w:val="00702732"/>
    <w:rsid w:val="00703709"/>
    <w:rsid w:val="00703A68"/>
    <w:rsid w:val="00703F98"/>
    <w:rsid w:val="0070406C"/>
    <w:rsid w:val="007043E4"/>
    <w:rsid w:val="0070473D"/>
    <w:rsid w:val="00705452"/>
    <w:rsid w:val="00705573"/>
    <w:rsid w:val="00705B07"/>
    <w:rsid w:val="00706216"/>
    <w:rsid w:val="00706A17"/>
    <w:rsid w:val="00706BE4"/>
    <w:rsid w:val="00706E4A"/>
    <w:rsid w:val="00710135"/>
    <w:rsid w:val="00710846"/>
    <w:rsid w:val="0071084A"/>
    <w:rsid w:val="00710A8B"/>
    <w:rsid w:val="00710BDE"/>
    <w:rsid w:val="00710E2F"/>
    <w:rsid w:val="007112C3"/>
    <w:rsid w:val="00711322"/>
    <w:rsid w:val="0071156B"/>
    <w:rsid w:val="007115C7"/>
    <w:rsid w:val="0071164E"/>
    <w:rsid w:val="00711AE5"/>
    <w:rsid w:val="00711CFF"/>
    <w:rsid w:val="00711E28"/>
    <w:rsid w:val="007120EE"/>
    <w:rsid w:val="00712AE0"/>
    <w:rsid w:val="007131DD"/>
    <w:rsid w:val="00713903"/>
    <w:rsid w:val="00714616"/>
    <w:rsid w:val="007146AE"/>
    <w:rsid w:val="00715530"/>
    <w:rsid w:val="007156A4"/>
    <w:rsid w:val="00715D45"/>
    <w:rsid w:val="0071604C"/>
    <w:rsid w:val="0071628A"/>
    <w:rsid w:val="007165DE"/>
    <w:rsid w:val="0071664C"/>
    <w:rsid w:val="0071675A"/>
    <w:rsid w:val="007167E1"/>
    <w:rsid w:val="00716E60"/>
    <w:rsid w:val="00717016"/>
    <w:rsid w:val="007171F5"/>
    <w:rsid w:val="007175A0"/>
    <w:rsid w:val="00717616"/>
    <w:rsid w:val="00720232"/>
    <w:rsid w:val="00720261"/>
    <w:rsid w:val="007204F0"/>
    <w:rsid w:val="00720B21"/>
    <w:rsid w:val="0072127C"/>
    <w:rsid w:val="00721358"/>
    <w:rsid w:val="0072136C"/>
    <w:rsid w:val="007218B0"/>
    <w:rsid w:val="00722B79"/>
    <w:rsid w:val="0072318A"/>
    <w:rsid w:val="007236D0"/>
    <w:rsid w:val="00723D94"/>
    <w:rsid w:val="007240D1"/>
    <w:rsid w:val="0072433C"/>
    <w:rsid w:val="00725406"/>
    <w:rsid w:val="007259C2"/>
    <w:rsid w:val="00725E1E"/>
    <w:rsid w:val="007261D2"/>
    <w:rsid w:val="007272F6"/>
    <w:rsid w:val="00727CE8"/>
    <w:rsid w:val="00727E77"/>
    <w:rsid w:val="00730289"/>
    <w:rsid w:val="007302AE"/>
    <w:rsid w:val="0073053B"/>
    <w:rsid w:val="0073087C"/>
    <w:rsid w:val="00730B3C"/>
    <w:rsid w:val="00731345"/>
    <w:rsid w:val="00731EAE"/>
    <w:rsid w:val="0073225D"/>
    <w:rsid w:val="007332AA"/>
    <w:rsid w:val="0073356B"/>
    <w:rsid w:val="00734139"/>
    <w:rsid w:val="007344D2"/>
    <w:rsid w:val="00734652"/>
    <w:rsid w:val="00734BDE"/>
    <w:rsid w:val="00734C06"/>
    <w:rsid w:val="00734F9E"/>
    <w:rsid w:val="007350C8"/>
    <w:rsid w:val="00735F0C"/>
    <w:rsid w:val="007364FE"/>
    <w:rsid w:val="00736AC8"/>
    <w:rsid w:val="0073744F"/>
    <w:rsid w:val="00737B62"/>
    <w:rsid w:val="00737C67"/>
    <w:rsid w:val="00737F34"/>
    <w:rsid w:val="00737FEF"/>
    <w:rsid w:val="00740328"/>
    <w:rsid w:val="00740747"/>
    <w:rsid w:val="00740801"/>
    <w:rsid w:val="00740934"/>
    <w:rsid w:val="00741608"/>
    <w:rsid w:val="00741682"/>
    <w:rsid w:val="00741A44"/>
    <w:rsid w:val="00741A7F"/>
    <w:rsid w:val="0074243E"/>
    <w:rsid w:val="00742532"/>
    <w:rsid w:val="00742AC7"/>
    <w:rsid w:val="00743156"/>
    <w:rsid w:val="007431C6"/>
    <w:rsid w:val="007435CF"/>
    <w:rsid w:val="00743A01"/>
    <w:rsid w:val="00743DCE"/>
    <w:rsid w:val="00744342"/>
    <w:rsid w:val="00744BE3"/>
    <w:rsid w:val="00744CD1"/>
    <w:rsid w:val="00744CE0"/>
    <w:rsid w:val="00745D70"/>
    <w:rsid w:val="00745D76"/>
    <w:rsid w:val="0074665A"/>
    <w:rsid w:val="0074752A"/>
    <w:rsid w:val="00747880"/>
    <w:rsid w:val="00747FC2"/>
    <w:rsid w:val="007503C6"/>
    <w:rsid w:val="0075066F"/>
    <w:rsid w:val="00750722"/>
    <w:rsid w:val="00750FCC"/>
    <w:rsid w:val="00751108"/>
    <w:rsid w:val="00751AEB"/>
    <w:rsid w:val="00751FE2"/>
    <w:rsid w:val="007520BD"/>
    <w:rsid w:val="00752333"/>
    <w:rsid w:val="00752B57"/>
    <w:rsid w:val="00752DCD"/>
    <w:rsid w:val="00752E70"/>
    <w:rsid w:val="0075328D"/>
    <w:rsid w:val="0075330E"/>
    <w:rsid w:val="007533D7"/>
    <w:rsid w:val="00753A86"/>
    <w:rsid w:val="00753CB4"/>
    <w:rsid w:val="007542A7"/>
    <w:rsid w:val="00754645"/>
    <w:rsid w:val="007547C3"/>
    <w:rsid w:val="00754C53"/>
    <w:rsid w:val="00755284"/>
    <w:rsid w:val="00755A41"/>
    <w:rsid w:val="00755B3B"/>
    <w:rsid w:val="00755C88"/>
    <w:rsid w:val="007562F8"/>
    <w:rsid w:val="00756A64"/>
    <w:rsid w:val="00756D69"/>
    <w:rsid w:val="0075713C"/>
    <w:rsid w:val="00757361"/>
    <w:rsid w:val="007574AF"/>
    <w:rsid w:val="00757B66"/>
    <w:rsid w:val="00760312"/>
    <w:rsid w:val="007605C4"/>
    <w:rsid w:val="007607A0"/>
    <w:rsid w:val="00760AF6"/>
    <w:rsid w:val="00761055"/>
    <w:rsid w:val="007617DE"/>
    <w:rsid w:val="007619C7"/>
    <w:rsid w:val="00761A15"/>
    <w:rsid w:val="00762649"/>
    <w:rsid w:val="00762BC2"/>
    <w:rsid w:val="007638B2"/>
    <w:rsid w:val="00763B81"/>
    <w:rsid w:val="007647B9"/>
    <w:rsid w:val="007649C4"/>
    <w:rsid w:val="007653BA"/>
    <w:rsid w:val="00765482"/>
    <w:rsid w:val="007654F1"/>
    <w:rsid w:val="00765D53"/>
    <w:rsid w:val="007660C1"/>
    <w:rsid w:val="0076614A"/>
    <w:rsid w:val="00766B71"/>
    <w:rsid w:val="00766FA8"/>
    <w:rsid w:val="00767E87"/>
    <w:rsid w:val="0077030D"/>
    <w:rsid w:val="00770BBB"/>
    <w:rsid w:val="00770FDA"/>
    <w:rsid w:val="007717DE"/>
    <w:rsid w:val="00771BC7"/>
    <w:rsid w:val="00772910"/>
    <w:rsid w:val="00772C75"/>
    <w:rsid w:val="00772FA9"/>
    <w:rsid w:val="007734B3"/>
    <w:rsid w:val="00773517"/>
    <w:rsid w:val="0077366C"/>
    <w:rsid w:val="00773693"/>
    <w:rsid w:val="00774C8E"/>
    <w:rsid w:val="007756B8"/>
    <w:rsid w:val="007761E2"/>
    <w:rsid w:val="007763F3"/>
    <w:rsid w:val="007767DB"/>
    <w:rsid w:val="00776824"/>
    <w:rsid w:val="00776DE2"/>
    <w:rsid w:val="00776F45"/>
    <w:rsid w:val="00777209"/>
    <w:rsid w:val="00777C69"/>
    <w:rsid w:val="0078035F"/>
    <w:rsid w:val="007807B5"/>
    <w:rsid w:val="007813F5"/>
    <w:rsid w:val="00781454"/>
    <w:rsid w:val="00781643"/>
    <w:rsid w:val="007816C6"/>
    <w:rsid w:val="00781DCF"/>
    <w:rsid w:val="007825CC"/>
    <w:rsid w:val="007825F9"/>
    <w:rsid w:val="00782A1F"/>
    <w:rsid w:val="00782E13"/>
    <w:rsid w:val="00783528"/>
    <w:rsid w:val="007838D4"/>
    <w:rsid w:val="00783A14"/>
    <w:rsid w:val="00783C37"/>
    <w:rsid w:val="0078418D"/>
    <w:rsid w:val="00784D33"/>
    <w:rsid w:val="00785097"/>
    <w:rsid w:val="00785649"/>
    <w:rsid w:val="0078589C"/>
    <w:rsid w:val="00785B72"/>
    <w:rsid w:val="00785E39"/>
    <w:rsid w:val="00785E46"/>
    <w:rsid w:val="0078692E"/>
    <w:rsid w:val="00786B9F"/>
    <w:rsid w:val="00786D20"/>
    <w:rsid w:val="00786D66"/>
    <w:rsid w:val="00786EBD"/>
    <w:rsid w:val="00787375"/>
    <w:rsid w:val="007876DC"/>
    <w:rsid w:val="00787C6E"/>
    <w:rsid w:val="007900F4"/>
    <w:rsid w:val="007907B3"/>
    <w:rsid w:val="00790826"/>
    <w:rsid w:val="00790F08"/>
    <w:rsid w:val="00790F4E"/>
    <w:rsid w:val="00791605"/>
    <w:rsid w:val="00791791"/>
    <w:rsid w:val="00791A3F"/>
    <w:rsid w:val="0079212E"/>
    <w:rsid w:val="0079240A"/>
    <w:rsid w:val="00792CE8"/>
    <w:rsid w:val="00792F22"/>
    <w:rsid w:val="00793A4B"/>
    <w:rsid w:val="00793BC0"/>
    <w:rsid w:val="00793EB4"/>
    <w:rsid w:val="00794334"/>
    <w:rsid w:val="00794C5A"/>
    <w:rsid w:val="00794CAF"/>
    <w:rsid w:val="0079511F"/>
    <w:rsid w:val="00795286"/>
    <w:rsid w:val="00795603"/>
    <w:rsid w:val="00796306"/>
    <w:rsid w:val="007964EF"/>
    <w:rsid w:val="007974A0"/>
    <w:rsid w:val="00797B0F"/>
    <w:rsid w:val="00797D81"/>
    <w:rsid w:val="007A0CDF"/>
    <w:rsid w:val="007A0E69"/>
    <w:rsid w:val="007A1526"/>
    <w:rsid w:val="007A1618"/>
    <w:rsid w:val="007A1E0F"/>
    <w:rsid w:val="007A25C4"/>
    <w:rsid w:val="007A2E14"/>
    <w:rsid w:val="007A2E63"/>
    <w:rsid w:val="007A3299"/>
    <w:rsid w:val="007A3486"/>
    <w:rsid w:val="007A3E68"/>
    <w:rsid w:val="007A3FB5"/>
    <w:rsid w:val="007A4431"/>
    <w:rsid w:val="007A4607"/>
    <w:rsid w:val="007A47FF"/>
    <w:rsid w:val="007A51A6"/>
    <w:rsid w:val="007A5487"/>
    <w:rsid w:val="007A57CF"/>
    <w:rsid w:val="007A5FD5"/>
    <w:rsid w:val="007A6370"/>
    <w:rsid w:val="007A6666"/>
    <w:rsid w:val="007A69D1"/>
    <w:rsid w:val="007A6BBC"/>
    <w:rsid w:val="007A6D32"/>
    <w:rsid w:val="007A7BB5"/>
    <w:rsid w:val="007A7E73"/>
    <w:rsid w:val="007B098D"/>
    <w:rsid w:val="007B1BEF"/>
    <w:rsid w:val="007B1F41"/>
    <w:rsid w:val="007B23CD"/>
    <w:rsid w:val="007B245C"/>
    <w:rsid w:val="007B2AB7"/>
    <w:rsid w:val="007B2B74"/>
    <w:rsid w:val="007B3574"/>
    <w:rsid w:val="007B44A1"/>
    <w:rsid w:val="007B4637"/>
    <w:rsid w:val="007B48F8"/>
    <w:rsid w:val="007B61F5"/>
    <w:rsid w:val="007B64FC"/>
    <w:rsid w:val="007B65B8"/>
    <w:rsid w:val="007B7A03"/>
    <w:rsid w:val="007C061A"/>
    <w:rsid w:val="007C0D1F"/>
    <w:rsid w:val="007C127C"/>
    <w:rsid w:val="007C2040"/>
    <w:rsid w:val="007C2BAB"/>
    <w:rsid w:val="007C2CE3"/>
    <w:rsid w:val="007C313C"/>
    <w:rsid w:val="007C3E74"/>
    <w:rsid w:val="007C3FF6"/>
    <w:rsid w:val="007C4919"/>
    <w:rsid w:val="007C50C8"/>
    <w:rsid w:val="007C565C"/>
    <w:rsid w:val="007C5684"/>
    <w:rsid w:val="007C5802"/>
    <w:rsid w:val="007C5B58"/>
    <w:rsid w:val="007C5D8F"/>
    <w:rsid w:val="007C5F22"/>
    <w:rsid w:val="007C65DD"/>
    <w:rsid w:val="007C6711"/>
    <w:rsid w:val="007C6A17"/>
    <w:rsid w:val="007C6AFC"/>
    <w:rsid w:val="007C77A1"/>
    <w:rsid w:val="007D0D7C"/>
    <w:rsid w:val="007D127D"/>
    <w:rsid w:val="007D1416"/>
    <w:rsid w:val="007D1632"/>
    <w:rsid w:val="007D1E30"/>
    <w:rsid w:val="007D1EA2"/>
    <w:rsid w:val="007D26F0"/>
    <w:rsid w:val="007D2A98"/>
    <w:rsid w:val="007D316B"/>
    <w:rsid w:val="007D347A"/>
    <w:rsid w:val="007D350C"/>
    <w:rsid w:val="007D37D8"/>
    <w:rsid w:val="007D3925"/>
    <w:rsid w:val="007D3E5F"/>
    <w:rsid w:val="007D4427"/>
    <w:rsid w:val="007D4480"/>
    <w:rsid w:val="007D47DD"/>
    <w:rsid w:val="007D51FD"/>
    <w:rsid w:val="007D5F95"/>
    <w:rsid w:val="007D66E8"/>
    <w:rsid w:val="007D6D3A"/>
    <w:rsid w:val="007D70DF"/>
    <w:rsid w:val="007D7500"/>
    <w:rsid w:val="007D7505"/>
    <w:rsid w:val="007D7699"/>
    <w:rsid w:val="007D7BEE"/>
    <w:rsid w:val="007D7D0A"/>
    <w:rsid w:val="007E02F0"/>
    <w:rsid w:val="007E03E9"/>
    <w:rsid w:val="007E0D2F"/>
    <w:rsid w:val="007E1268"/>
    <w:rsid w:val="007E1497"/>
    <w:rsid w:val="007E1A69"/>
    <w:rsid w:val="007E2209"/>
    <w:rsid w:val="007E24ED"/>
    <w:rsid w:val="007E270A"/>
    <w:rsid w:val="007E292E"/>
    <w:rsid w:val="007E2A87"/>
    <w:rsid w:val="007E337D"/>
    <w:rsid w:val="007E40F5"/>
    <w:rsid w:val="007E4767"/>
    <w:rsid w:val="007E47BA"/>
    <w:rsid w:val="007E47CD"/>
    <w:rsid w:val="007E541E"/>
    <w:rsid w:val="007E57DB"/>
    <w:rsid w:val="007E5BC9"/>
    <w:rsid w:val="007E5E5C"/>
    <w:rsid w:val="007E5ED0"/>
    <w:rsid w:val="007E6442"/>
    <w:rsid w:val="007E6574"/>
    <w:rsid w:val="007E65A6"/>
    <w:rsid w:val="007E682C"/>
    <w:rsid w:val="007E6856"/>
    <w:rsid w:val="007E6C7E"/>
    <w:rsid w:val="007E6D11"/>
    <w:rsid w:val="007E7090"/>
    <w:rsid w:val="007E7347"/>
    <w:rsid w:val="007E769A"/>
    <w:rsid w:val="007E7718"/>
    <w:rsid w:val="007E7A6F"/>
    <w:rsid w:val="007E7BA5"/>
    <w:rsid w:val="007E7BE8"/>
    <w:rsid w:val="007E7E4C"/>
    <w:rsid w:val="007F00B1"/>
    <w:rsid w:val="007F058D"/>
    <w:rsid w:val="007F185E"/>
    <w:rsid w:val="007F1D40"/>
    <w:rsid w:val="007F1EA6"/>
    <w:rsid w:val="007F2104"/>
    <w:rsid w:val="007F241C"/>
    <w:rsid w:val="007F2835"/>
    <w:rsid w:val="007F2C71"/>
    <w:rsid w:val="007F2DC3"/>
    <w:rsid w:val="007F3133"/>
    <w:rsid w:val="007F3496"/>
    <w:rsid w:val="007F3501"/>
    <w:rsid w:val="007F3C6B"/>
    <w:rsid w:val="007F3DA7"/>
    <w:rsid w:val="007F4163"/>
    <w:rsid w:val="007F45B6"/>
    <w:rsid w:val="007F4D7B"/>
    <w:rsid w:val="007F51B4"/>
    <w:rsid w:val="007F5262"/>
    <w:rsid w:val="007F5411"/>
    <w:rsid w:val="007F5AEB"/>
    <w:rsid w:val="007F5E14"/>
    <w:rsid w:val="007F62E5"/>
    <w:rsid w:val="007F6379"/>
    <w:rsid w:val="007F767C"/>
    <w:rsid w:val="007F7B70"/>
    <w:rsid w:val="007F7C4E"/>
    <w:rsid w:val="007F7EE2"/>
    <w:rsid w:val="00800567"/>
    <w:rsid w:val="00800BB6"/>
    <w:rsid w:val="00800BB9"/>
    <w:rsid w:val="0080131E"/>
    <w:rsid w:val="00801667"/>
    <w:rsid w:val="0080329C"/>
    <w:rsid w:val="00803A8B"/>
    <w:rsid w:val="0080463F"/>
    <w:rsid w:val="008046D7"/>
    <w:rsid w:val="008048DC"/>
    <w:rsid w:val="00804D92"/>
    <w:rsid w:val="00805ADC"/>
    <w:rsid w:val="00805E08"/>
    <w:rsid w:val="00805F19"/>
    <w:rsid w:val="00806701"/>
    <w:rsid w:val="0080672B"/>
    <w:rsid w:val="00806BDD"/>
    <w:rsid w:val="008076DB"/>
    <w:rsid w:val="0080772D"/>
    <w:rsid w:val="008077C3"/>
    <w:rsid w:val="00810058"/>
    <w:rsid w:val="00810444"/>
    <w:rsid w:val="008106E7"/>
    <w:rsid w:val="008110B3"/>
    <w:rsid w:val="008112CA"/>
    <w:rsid w:val="00811466"/>
    <w:rsid w:val="008115B2"/>
    <w:rsid w:val="008116CB"/>
    <w:rsid w:val="008116DC"/>
    <w:rsid w:val="00811C4A"/>
    <w:rsid w:val="00811CB0"/>
    <w:rsid w:val="008128C6"/>
    <w:rsid w:val="0081342E"/>
    <w:rsid w:val="00813893"/>
    <w:rsid w:val="00813A54"/>
    <w:rsid w:val="00813A8E"/>
    <w:rsid w:val="00814264"/>
    <w:rsid w:val="0081447A"/>
    <w:rsid w:val="008149EA"/>
    <w:rsid w:val="00815233"/>
    <w:rsid w:val="00815452"/>
    <w:rsid w:val="00815E1E"/>
    <w:rsid w:val="0081670C"/>
    <w:rsid w:val="00816B4B"/>
    <w:rsid w:val="00820B51"/>
    <w:rsid w:val="008211A5"/>
    <w:rsid w:val="008215BF"/>
    <w:rsid w:val="00821799"/>
    <w:rsid w:val="00821897"/>
    <w:rsid w:val="008218E7"/>
    <w:rsid w:val="00821988"/>
    <w:rsid w:val="00821A03"/>
    <w:rsid w:val="00822B10"/>
    <w:rsid w:val="00822FE9"/>
    <w:rsid w:val="008230EF"/>
    <w:rsid w:val="00824723"/>
    <w:rsid w:val="00824AE4"/>
    <w:rsid w:val="0082576B"/>
    <w:rsid w:val="00825877"/>
    <w:rsid w:val="00825CAB"/>
    <w:rsid w:val="0082657D"/>
    <w:rsid w:val="00826A72"/>
    <w:rsid w:val="00827299"/>
    <w:rsid w:val="00827766"/>
    <w:rsid w:val="00831A39"/>
    <w:rsid w:val="00831A6A"/>
    <w:rsid w:val="00831C98"/>
    <w:rsid w:val="008323B5"/>
    <w:rsid w:val="008330FC"/>
    <w:rsid w:val="0083344A"/>
    <w:rsid w:val="008337AE"/>
    <w:rsid w:val="00833974"/>
    <w:rsid w:val="00833B5F"/>
    <w:rsid w:val="00834A43"/>
    <w:rsid w:val="00834EE0"/>
    <w:rsid w:val="0083506C"/>
    <w:rsid w:val="0083521C"/>
    <w:rsid w:val="008352E0"/>
    <w:rsid w:val="00835451"/>
    <w:rsid w:val="0083565C"/>
    <w:rsid w:val="00835C9A"/>
    <w:rsid w:val="00835EA7"/>
    <w:rsid w:val="0083617B"/>
    <w:rsid w:val="008361FB"/>
    <w:rsid w:val="00836CF5"/>
    <w:rsid w:val="00836E6B"/>
    <w:rsid w:val="00836FBB"/>
    <w:rsid w:val="00837108"/>
    <w:rsid w:val="00837ACD"/>
    <w:rsid w:val="00837C05"/>
    <w:rsid w:val="008405E5"/>
    <w:rsid w:val="00840A36"/>
    <w:rsid w:val="00840C52"/>
    <w:rsid w:val="00841164"/>
    <w:rsid w:val="0084178E"/>
    <w:rsid w:val="00841B91"/>
    <w:rsid w:val="00842236"/>
    <w:rsid w:val="00842587"/>
    <w:rsid w:val="00842965"/>
    <w:rsid w:val="00842C02"/>
    <w:rsid w:val="00842FE6"/>
    <w:rsid w:val="00843056"/>
    <w:rsid w:val="008430A6"/>
    <w:rsid w:val="008436B4"/>
    <w:rsid w:val="00844365"/>
    <w:rsid w:val="00844412"/>
    <w:rsid w:val="00844AB9"/>
    <w:rsid w:val="00844DE8"/>
    <w:rsid w:val="008454AD"/>
    <w:rsid w:val="008458B3"/>
    <w:rsid w:val="00845C14"/>
    <w:rsid w:val="008460F8"/>
    <w:rsid w:val="00846F48"/>
    <w:rsid w:val="00846F9A"/>
    <w:rsid w:val="008470A1"/>
    <w:rsid w:val="008471E4"/>
    <w:rsid w:val="00847252"/>
    <w:rsid w:val="008476C0"/>
    <w:rsid w:val="0084792F"/>
    <w:rsid w:val="00847FAD"/>
    <w:rsid w:val="00850575"/>
    <w:rsid w:val="00850669"/>
    <w:rsid w:val="008513DD"/>
    <w:rsid w:val="00851B18"/>
    <w:rsid w:val="00851BBF"/>
    <w:rsid w:val="00851ED1"/>
    <w:rsid w:val="00852102"/>
    <w:rsid w:val="008523BB"/>
    <w:rsid w:val="0085286E"/>
    <w:rsid w:val="00852D6E"/>
    <w:rsid w:val="00852F3B"/>
    <w:rsid w:val="00853018"/>
    <w:rsid w:val="00853317"/>
    <w:rsid w:val="00854359"/>
    <w:rsid w:val="008547DC"/>
    <w:rsid w:val="00854BC0"/>
    <w:rsid w:val="00854E6C"/>
    <w:rsid w:val="008553CA"/>
    <w:rsid w:val="008560FC"/>
    <w:rsid w:val="008566C2"/>
    <w:rsid w:val="00856ACA"/>
    <w:rsid w:val="00856B5E"/>
    <w:rsid w:val="00856F91"/>
    <w:rsid w:val="0085703E"/>
    <w:rsid w:val="00857A40"/>
    <w:rsid w:val="0086020F"/>
    <w:rsid w:val="00860552"/>
    <w:rsid w:val="00860C4A"/>
    <w:rsid w:val="008618C4"/>
    <w:rsid w:val="00861C22"/>
    <w:rsid w:val="008624FE"/>
    <w:rsid w:val="00862536"/>
    <w:rsid w:val="0086286B"/>
    <w:rsid w:val="00862B14"/>
    <w:rsid w:val="00862DA8"/>
    <w:rsid w:val="00862E43"/>
    <w:rsid w:val="00863A4B"/>
    <w:rsid w:val="00863E57"/>
    <w:rsid w:val="008646C6"/>
    <w:rsid w:val="0086475A"/>
    <w:rsid w:val="008649C7"/>
    <w:rsid w:val="00864E0B"/>
    <w:rsid w:val="00864FF2"/>
    <w:rsid w:val="00865181"/>
    <w:rsid w:val="00865EC0"/>
    <w:rsid w:val="00865FBF"/>
    <w:rsid w:val="00866165"/>
    <w:rsid w:val="00866AF1"/>
    <w:rsid w:val="00866D78"/>
    <w:rsid w:val="0086776A"/>
    <w:rsid w:val="00867938"/>
    <w:rsid w:val="0087013D"/>
    <w:rsid w:val="00870246"/>
    <w:rsid w:val="00870509"/>
    <w:rsid w:val="00870839"/>
    <w:rsid w:val="00870874"/>
    <w:rsid w:val="008711D4"/>
    <w:rsid w:val="0087219F"/>
    <w:rsid w:val="0087257F"/>
    <w:rsid w:val="00872CA9"/>
    <w:rsid w:val="00872EF7"/>
    <w:rsid w:val="00873473"/>
    <w:rsid w:val="00873EDF"/>
    <w:rsid w:val="00874C30"/>
    <w:rsid w:val="00875094"/>
    <w:rsid w:val="00876699"/>
    <w:rsid w:val="00876CB7"/>
    <w:rsid w:val="00877BED"/>
    <w:rsid w:val="00877F61"/>
    <w:rsid w:val="00880025"/>
    <w:rsid w:val="00881667"/>
    <w:rsid w:val="008816A6"/>
    <w:rsid w:val="00881B2A"/>
    <w:rsid w:val="00881D21"/>
    <w:rsid w:val="00882635"/>
    <w:rsid w:val="0088265B"/>
    <w:rsid w:val="0088296A"/>
    <w:rsid w:val="008838E6"/>
    <w:rsid w:val="00883A41"/>
    <w:rsid w:val="00884004"/>
    <w:rsid w:val="008842F1"/>
    <w:rsid w:val="00884BDB"/>
    <w:rsid w:val="00885494"/>
    <w:rsid w:val="0088563A"/>
    <w:rsid w:val="00885AA1"/>
    <w:rsid w:val="00885BC0"/>
    <w:rsid w:val="00885F17"/>
    <w:rsid w:val="00885F8A"/>
    <w:rsid w:val="008864EE"/>
    <w:rsid w:val="00887401"/>
    <w:rsid w:val="00887520"/>
    <w:rsid w:val="008901F0"/>
    <w:rsid w:val="008903DC"/>
    <w:rsid w:val="00890565"/>
    <w:rsid w:val="00890908"/>
    <w:rsid w:val="00890934"/>
    <w:rsid w:val="00890A10"/>
    <w:rsid w:val="00890AD5"/>
    <w:rsid w:val="00891989"/>
    <w:rsid w:val="00892346"/>
    <w:rsid w:val="0089284D"/>
    <w:rsid w:val="0089289F"/>
    <w:rsid w:val="00893259"/>
    <w:rsid w:val="008938AA"/>
    <w:rsid w:val="00893AC3"/>
    <w:rsid w:val="00893B3A"/>
    <w:rsid w:val="00893FFE"/>
    <w:rsid w:val="00894984"/>
    <w:rsid w:val="008958D2"/>
    <w:rsid w:val="00895E5F"/>
    <w:rsid w:val="00896A14"/>
    <w:rsid w:val="008A0675"/>
    <w:rsid w:val="008A0AF8"/>
    <w:rsid w:val="008A0DBD"/>
    <w:rsid w:val="008A105D"/>
    <w:rsid w:val="008A1225"/>
    <w:rsid w:val="008A1274"/>
    <w:rsid w:val="008A29B2"/>
    <w:rsid w:val="008A29D7"/>
    <w:rsid w:val="008A2E98"/>
    <w:rsid w:val="008A2FCC"/>
    <w:rsid w:val="008A3093"/>
    <w:rsid w:val="008A34FE"/>
    <w:rsid w:val="008A3A88"/>
    <w:rsid w:val="008A3BC6"/>
    <w:rsid w:val="008A4AEF"/>
    <w:rsid w:val="008A56DB"/>
    <w:rsid w:val="008A6327"/>
    <w:rsid w:val="008A695A"/>
    <w:rsid w:val="008B1187"/>
    <w:rsid w:val="008B120E"/>
    <w:rsid w:val="008B12C3"/>
    <w:rsid w:val="008B19E9"/>
    <w:rsid w:val="008B1ABD"/>
    <w:rsid w:val="008B2280"/>
    <w:rsid w:val="008B29F9"/>
    <w:rsid w:val="008B350A"/>
    <w:rsid w:val="008B372C"/>
    <w:rsid w:val="008B3AB5"/>
    <w:rsid w:val="008B4DDA"/>
    <w:rsid w:val="008B4F30"/>
    <w:rsid w:val="008B5868"/>
    <w:rsid w:val="008B596E"/>
    <w:rsid w:val="008B5D75"/>
    <w:rsid w:val="008B5FC9"/>
    <w:rsid w:val="008B61B4"/>
    <w:rsid w:val="008B6275"/>
    <w:rsid w:val="008B6397"/>
    <w:rsid w:val="008B656F"/>
    <w:rsid w:val="008B6A02"/>
    <w:rsid w:val="008B7140"/>
    <w:rsid w:val="008B7177"/>
    <w:rsid w:val="008B7687"/>
    <w:rsid w:val="008B7AA7"/>
    <w:rsid w:val="008C000F"/>
    <w:rsid w:val="008C0581"/>
    <w:rsid w:val="008C0C83"/>
    <w:rsid w:val="008C19B5"/>
    <w:rsid w:val="008C19DE"/>
    <w:rsid w:val="008C200F"/>
    <w:rsid w:val="008C21AE"/>
    <w:rsid w:val="008C245F"/>
    <w:rsid w:val="008C24BF"/>
    <w:rsid w:val="008C2680"/>
    <w:rsid w:val="008C2A16"/>
    <w:rsid w:val="008C3724"/>
    <w:rsid w:val="008C3EDE"/>
    <w:rsid w:val="008C465C"/>
    <w:rsid w:val="008C4BE9"/>
    <w:rsid w:val="008C53E0"/>
    <w:rsid w:val="008C5711"/>
    <w:rsid w:val="008C57F9"/>
    <w:rsid w:val="008C5C4E"/>
    <w:rsid w:val="008C5CEF"/>
    <w:rsid w:val="008C5F6C"/>
    <w:rsid w:val="008C606D"/>
    <w:rsid w:val="008C648A"/>
    <w:rsid w:val="008C6E11"/>
    <w:rsid w:val="008C6E36"/>
    <w:rsid w:val="008C6F99"/>
    <w:rsid w:val="008C73EB"/>
    <w:rsid w:val="008C7789"/>
    <w:rsid w:val="008C7975"/>
    <w:rsid w:val="008C79E5"/>
    <w:rsid w:val="008C7E30"/>
    <w:rsid w:val="008D0250"/>
    <w:rsid w:val="008D0F1A"/>
    <w:rsid w:val="008D2B2C"/>
    <w:rsid w:val="008D2C90"/>
    <w:rsid w:val="008D2D6B"/>
    <w:rsid w:val="008D3180"/>
    <w:rsid w:val="008D33E3"/>
    <w:rsid w:val="008D4217"/>
    <w:rsid w:val="008D49CE"/>
    <w:rsid w:val="008D4CD3"/>
    <w:rsid w:val="008D552F"/>
    <w:rsid w:val="008D5681"/>
    <w:rsid w:val="008D5C03"/>
    <w:rsid w:val="008D6551"/>
    <w:rsid w:val="008D666B"/>
    <w:rsid w:val="008D6B16"/>
    <w:rsid w:val="008D71D5"/>
    <w:rsid w:val="008E0428"/>
    <w:rsid w:val="008E0E04"/>
    <w:rsid w:val="008E0EBD"/>
    <w:rsid w:val="008E1006"/>
    <w:rsid w:val="008E13FB"/>
    <w:rsid w:val="008E141F"/>
    <w:rsid w:val="008E14BE"/>
    <w:rsid w:val="008E1A12"/>
    <w:rsid w:val="008E1D50"/>
    <w:rsid w:val="008E1EF5"/>
    <w:rsid w:val="008E201F"/>
    <w:rsid w:val="008E2045"/>
    <w:rsid w:val="008E206D"/>
    <w:rsid w:val="008E21B0"/>
    <w:rsid w:val="008E22E5"/>
    <w:rsid w:val="008E2658"/>
    <w:rsid w:val="008E2E2B"/>
    <w:rsid w:val="008E2FF6"/>
    <w:rsid w:val="008E31CE"/>
    <w:rsid w:val="008E3809"/>
    <w:rsid w:val="008E4889"/>
    <w:rsid w:val="008E48D3"/>
    <w:rsid w:val="008E48EF"/>
    <w:rsid w:val="008E4909"/>
    <w:rsid w:val="008E4E76"/>
    <w:rsid w:val="008E55CA"/>
    <w:rsid w:val="008E6100"/>
    <w:rsid w:val="008E64A5"/>
    <w:rsid w:val="008E6C4A"/>
    <w:rsid w:val="008E6DFA"/>
    <w:rsid w:val="008E7B34"/>
    <w:rsid w:val="008F00B1"/>
    <w:rsid w:val="008F0414"/>
    <w:rsid w:val="008F06DA"/>
    <w:rsid w:val="008F14C8"/>
    <w:rsid w:val="008F2323"/>
    <w:rsid w:val="008F37E2"/>
    <w:rsid w:val="008F38E5"/>
    <w:rsid w:val="008F3DD5"/>
    <w:rsid w:val="008F4069"/>
    <w:rsid w:val="008F48D8"/>
    <w:rsid w:val="008F5578"/>
    <w:rsid w:val="008F5ED3"/>
    <w:rsid w:val="008F6935"/>
    <w:rsid w:val="008F711A"/>
    <w:rsid w:val="0090026B"/>
    <w:rsid w:val="00900CFD"/>
    <w:rsid w:val="00900D4D"/>
    <w:rsid w:val="00901454"/>
    <w:rsid w:val="00901CDD"/>
    <w:rsid w:val="009021C1"/>
    <w:rsid w:val="00902852"/>
    <w:rsid w:val="00902BE2"/>
    <w:rsid w:val="0090389D"/>
    <w:rsid w:val="00903932"/>
    <w:rsid w:val="00903D2C"/>
    <w:rsid w:val="00903EC6"/>
    <w:rsid w:val="00904311"/>
    <w:rsid w:val="009053BD"/>
    <w:rsid w:val="0090607A"/>
    <w:rsid w:val="009063E0"/>
    <w:rsid w:val="0090664C"/>
    <w:rsid w:val="009066FE"/>
    <w:rsid w:val="009067EC"/>
    <w:rsid w:val="00906970"/>
    <w:rsid w:val="009072D3"/>
    <w:rsid w:val="009072F2"/>
    <w:rsid w:val="00907562"/>
    <w:rsid w:val="00907608"/>
    <w:rsid w:val="00907637"/>
    <w:rsid w:val="00907664"/>
    <w:rsid w:val="009078C5"/>
    <w:rsid w:val="009079CF"/>
    <w:rsid w:val="009079D2"/>
    <w:rsid w:val="00907B67"/>
    <w:rsid w:val="009104B8"/>
    <w:rsid w:val="0091074B"/>
    <w:rsid w:val="009107E9"/>
    <w:rsid w:val="00910AE5"/>
    <w:rsid w:val="00910D5E"/>
    <w:rsid w:val="00911587"/>
    <w:rsid w:val="009115AC"/>
    <w:rsid w:val="00911AD5"/>
    <w:rsid w:val="009122E7"/>
    <w:rsid w:val="00912670"/>
    <w:rsid w:val="0091270D"/>
    <w:rsid w:val="00912870"/>
    <w:rsid w:val="00912B7F"/>
    <w:rsid w:val="00912F8E"/>
    <w:rsid w:val="009137A0"/>
    <w:rsid w:val="00913D75"/>
    <w:rsid w:val="0091454E"/>
    <w:rsid w:val="00914567"/>
    <w:rsid w:val="0091470A"/>
    <w:rsid w:val="00914979"/>
    <w:rsid w:val="00914FB3"/>
    <w:rsid w:val="00915D70"/>
    <w:rsid w:val="009164E1"/>
    <w:rsid w:val="00916A11"/>
    <w:rsid w:val="009171B9"/>
    <w:rsid w:val="0091725F"/>
    <w:rsid w:val="00917E30"/>
    <w:rsid w:val="0092015A"/>
    <w:rsid w:val="009201F8"/>
    <w:rsid w:val="00920700"/>
    <w:rsid w:val="00920783"/>
    <w:rsid w:val="009207B5"/>
    <w:rsid w:val="009211E6"/>
    <w:rsid w:val="00921714"/>
    <w:rsid w:val="009218F2"/>
    <w:rsid w:val="00921E6E"/>
    <w:rsid w:val="00922498"/>
    <w:rsid w:val="0092281E"/>
    <w:rsid w:val="009228CD"/>
    <w:rsid w:val="00922CE3"/>
    <w:rsid w:val="009240EF"/>
    <w:rsid w:val="00924A9C"/>
    <w:rsid w:val="009260DE"/>
    <w:rsid w:val="00926509"/>
    <w:rsid w:val="00926A43"/>
    <w:rsid w:val="00926BD5"/>
    <w:rsid w:val="00927172"/>
    <w:rsid w:val="00927CB4"/>
    <w:rsid w:val="00930169"/>
    <w:rsid w:val="00930174"/>
    <w:rsid w:val="00930395"/>
    <w:rsid w:val="00930D8D"/>
    <w:rsid w:val="00931536"/>
    <w:rsid w:val="0093178C"/>
    <w:rsid w:val="00932103"/>
    <w:rsid w:val="009328F2"/>
    <w:rsid w:val="00932A07"/>
    <w:rsid w:val="00932B7B"/>
    <w:rsid w:val="00932BD6"/>
    <w:rsid w:val="00932C32"/>
    <w:rsid w:val="00932FE9"/>
    <w:rsid w:val="009333C9"/>
    <w:rsid w:val="00933668"/>
    <w:rsid w:val="009337B9"/>
    <w:rsid w:val="00934328"/>
    <w:rsid w:val="0093447C"/>
    <w:rsid w:val="009345D0"/>
    <w:rsid w:val="009354B9"/>
    <w:rsid w:val="00935595"/>
    <w:rsid w:val="00935A85"/>
    <w:rsid w:val="009360CA"/>
    <w:rsid w:val="00936A3D"/>
    <w:rsid w:val="00936FAD"/>
    <w:rsid w:val="00937052"/>
    <w:rsid w:val="009375ED"/>
    <w:rsid w:val="00937C24"/>
    <w:rsid w:val="009401B1"/>
    <w:rsid w:val="00940897"/>
    <w:rsid w:val="00940C1E"/>
    <w:rsid w:val="009411AE"/>
    <w:rsid w:val="0094128E"/>
    <w:rsid w:val="009419EA"/>
    <w:rsid w:val="009425A7"/>
    <w:rsid w:val="009430FF"/>
    <w:rsid w:val="0094344D"/>
    <w:rsid w:val="009439D9"/>
    <w:rsid w:val="009440A2"/>
    <w:rsid w:val="00944B34"/>
    <w:rsid w:val="00944D44"/>
    <w:rsid w:val="009458C2"/>
    <w:rsid w:val="00945B5C"/>
    <w:rsid w:val="00945DFF"/>
    <w:rsid w:val="00945E7C"/>
    <w:rsid w:val="00946153"/>
    <w:rsid w:val="00946390"/>
    <w:rsid w:val="0094743D"/>
    <w:rsid w:val="00947BB6"/>
    <w:rsid w:val="00947F31"/>
    <w:rsid w:val="009503C1"/>
    <w:rsid w:val="00950AFD"/>
    <w:rsid w:val="00950EBD"/>
    <w:rsid w:val="00951509"/>
    <w:rsid w:val="00951ECE"/>
    <w:rsid w:val="00951F60"/>
    <w:rsid w:val="0095269C"/>
    <w:rsid w:val="00952AA1"/>
    <w:rsid w:val="00952AC3"/>
    <w:rsid w:val="00952BC8"/>
    <w:rsid w:val="00952C15"/>
    <w:rsid w:val="00952FF4"/>
    <w:rsid w:val="00953434"/>
    <w:rsid w:val="0095358A"/>
    <w:rsid w:val="009537ED"/>
    <w:rsid w:val="00953D01"/>
    <w:rsid w:val="0095497C"/>
    <w:rsid w:val="00955172"/>
    <w:rsid w:val="00955B7C"/>
    <w:rsid w:val="009569B6"/>
    <w:rsid w:val="00956A0C"/>
    <w:rsid w:val="0096012A"/>
    <w:rsid w:val="009602F7"/>
    <w:rsid w:val="00960551"/>
    <w:rsid w:val="00960951"/>
    <w:rsid w:val="00960E24"/>
    <w:rsid w:val="0096101A"/>
    <w:rsid w:val="0096163B"/>
    <w:rsid w:val="00961A40"/>
    <w:rsid w:val="00961A6F"/>
    <w:rsid w:val="0096233C"/>
    <w:rsid w:val="0096265D"/>
    <w:rsid w:val="009628A8"/>
    <w:rsid w:val="00962DD6"/>
    <w:rsid w:val="00962F67"/>
    <w:rsid w:val="009630F2"/>
    <w:rsid w:val="0096416F"/>
    <w:rsid w:val="009641BA"/>
    <w:rsid w:val="009651BE"/>
    <w:rsid w:val="009653A2"/>
    <w:rsid w:val="00965579"/>
    <w:rsid w:val="009660DF"/>
    <w:rsid w:val="009664A4"/>
    <w:rsid w:val="00966C2D"/>
    <w:rsid w:val="00967EB2"/>
    <w:rsid w:val="0097020A"/>
    <w:rsid w:val="00970454"/>
    <w:rsid w:val="00970843"/>
    <w:rsid w:val="00970B5D"/>
    <w:rsid w:val="00970D8E"/>
    <w:rsid w:val="009719D3"/>
    <w:rsid w:val="00971C21"/>
    <w:rsid w:val="0097214A"/>
    <w:rsid w:val="009724E7"/>
    <w:rsid w:val="00972506"/>
    <w:rsid w:val="00972CCE"/>
    <w:rsid w:val="0097310F"/>
    <w:rsid w:val="00973321"/>
    <w:rsid w:val="00973368"/>
    <w:rsid w:val="009733BA"/>
    <w:rsid w:val="009738E3"/>
    <w:rsid w:val="009739C0"/>
    <w:rsid w:val="00973A97"/>
    <w:rsid w:val="00973B5F"/>
    <w:rsid w:val="0097417D"/>
    <w:rsid w:val="0097452E"/>
    <w:rsid w:val="009745BC"/>
    <w:rsid w:val="00974727"/>
    <w:rsid w:val="00974E51"/>
    <w:rsid w:val="0097532D"/>
    <w:rsid w:val="00975A30"/>
    <w:rsid w:val="00975F3C"/>
    <w:rsid w:val="009763AD"/>
    <w:rsid w:val="00976CE1"/>
    <w:rsid w:val="00977717"/>
    <w:rsid w:val="00980213"/>
    <w:rsid w:val="00980626"/>
    <w:rsid w:val="00980CE3"/>
    <w:rsid w:val="009810F9"/>
    <w:rsid w:val="00981197"/>
    <w:rsid w:val="009818C9"/>
    <w:rsid w:val="0098192B"/>
    <w:rsid w:val="00981F08"/>
    <w:rsid w:val="00981F67"/>
    <w:rsid w:val="00982107"/>
    <w:rsid w:val="00983215"/>
    <w:rsid w:val="0098367F"/>
    <w:rsid w:val="00983799"/>
    <w:rsid w:val="009837D8"/>
    <w:rsid w:val="00984066"/>
    <w:rsid w:val="009842F7"/>
    <w:rsid w:val="0098493F"/>
    <w:rsid w:val="00984AD1"/>
    <w:rsid w:val="00984BA0"/>
    <w:rsid w:val="00984BAF"/>
    <w:rsid w:val="009856FF"/>
    <w:rsid w:val="009858C0"/>
    <w:rsid w:val="00985E23"/>
    <w:rsid w:val="00986EE5"/>
    <w:rsid w:val="00987081"/>
    <w:rsid w:val="009879F4"/>
    <w:rsid w:val="00987CD1"/>
    <w:rsid w:val="00990575"/>
    <w:rsid w:val="00990826"/>
    <w:rsid w:val="00991573"/>
    <w:rsid w:val="00991629"/>
    <w:rsid w:val="009917B6"/>
    <w:rsid w:val="00991AE6"/>
    <w:rsid w:val="00991D22"/>
    <w:rsid w:val="009923B2"/>
    <w:rsid w:val="00992412"/>
    <w:rsid w:val="00992968"/>
    <w:rsid w:val="00992AE8"/>
    <w:rsid w:val="0099315B"/>
    <w:rsid w:val="009933FC"/>
    <w:rsid w:val="009937D1"/>
    <w:rsid w:val="00994BCE"/>
    <w:rsid w:val="00994E0D"/>
    <w:rsid w:val="00994EF6"/>
    <w:rsid w:val="00995B40"/>
    <w:rsid w:val="00995C5C"/>
    <w:rsid w:val="00995D90"/>
    <w:rsid w:val="00996395"/>
    <w:rsid w:val="009965CB"/>
    <w:rsid w:val="009966EE"/>
    <w:rsid w:val="00996FA0"/>
    <w:rsid w:val="009971A2"/>
    <w:rsid w:val="009972E3"/>
    <w:rsid w:val="00997712"/>
    <w:rsid w:val="00997EB7"/>
    <w:rsid w:val="009A0052"/>
    <w:rsid w:val="009A005D"/>
    <w:rsid w:val="009A00D4"/>
    <w:rsid w:val="009A030C"/>
    <w:rsid w:val="009A0D5F"/>
    <w:rsid w:val="009A12FB"/>
    <w:rsid w:val="009A1368"/>
    <w:rsid w:val="009A1495"/>
    <w:rsid w:val="009A159A"/>
    <w:rsid w:val="009A1622"/>
    <w:rsid w:val="009A1820"/>
    <w:rsid w:val="009A1FE2"/>
    <w:rsid w:val="009A25D5"/>
    <w:rsid w:val="009A2A9B"/>
    <w:rsid w:val="009A2C23"/>
    <w:rsid w:val="009A2C89"/>
    <w:rsid w:val="009A2D32"/>
    <w:rsid w:val="009A2E24"/>
    <w:rsid w:val="009A4103"/>
    <w:rsid w:val="009A49C4"/>
    <w:rsid w:val="009A4BD7"/>
    <w:rsid w:val="009A5166"/>
    <w:rsid w:val="009A5B5F"/>
    <w:rsid w:val="009A5C09"/>
    <w:rsid w:val="009A5CD9"/>
    <w:rsid w:val="009A5EEA"/>
    <w:rsid w:val="009A6122"/>
    <w:rsid w:val="009A6BCB"/>
    <w:rsid w:val="009A6D21"/>
    <w:rsid w:val="009A7613"/>
    <w:rsid w:val="009B0490"/>
    <w:rsid w:val="009B0A4B"/>
    <w:rsid w:val="009B0B03"/>
    <w:rsid w:val="009B0B19"/>
    <w:rsid w:val="009B0B41"/>
    <w:rsid w:val="009B1066"/>
    <w:rsid w:val="009B1622"/>
    <w:rsid w:val="009B1C0B"/>
    <w:rsid w:val="009B1DD9"/>
    <w:rsid w:val="009B204C"/>
    <w:rsid w:val="009B21CD"/>
    <w:rsid w:val="009B243E"/>
    <w:rsid w:val="009B2499"/>
    <w:rsid w:val="009B3374"/>
    <w:rsid w:val="009B367E"/>
    <w:rsid w:val="009B3BFC"/>
    <w:rsid w:val="009B51CB"/>
    <w:rsid w:val="009B5F7C"/>
    <w:rsid w:val="009B6257"/>
    <w:rsid w:val="009B65FA"/>
    <w:rsid w:val="009B6919"/>
    <w:rsid w:val="009B6AE6"/>
    <w:rsid w:val="009B6CD9"/>
    <w:rsid w:val="009B6D3A"/>
    <w:rsid w:val="009B6E75"/>
    <w:rsid w:val="009B7423"/>
    <w:rsid w:val="009B75DC"/>
    <w:rsid w:val="009C0D1A"/>
    <w:rsid w:val="009C1D50"/>
    <w:rsid w:val="009C24D6"/>
    <w:rsid w:val="009C2A3D"/>
    <w:rsid w:val="009C2C38"/>
    <w:rsid w:val="009C3A8F"/>
    <w:rsid w:val="009C3D46"/>
    <w:rsid w:val="009C4598"/>
    <w:rsid w:val="009C4A14"/>
    <w:rsid w:val="009C4CD8"/>
    <w:rsid w:val="009C4CF5"/>
    <w:rsid w:val="009C5381"/>
    <w:rsid w:val="009C54CA"/>
    <w:rsid w:val="009C609A"/>
    <w:rsid w:val="009C6538"/>
    <w:rsid w:val="009C6591"/>
    <w:rsid w:val="009C69CF"/>
    <w:rsid w:val="009C6E35"/>
    <w:rsid w:val="009C6E82"/>
    <w:rsid w:val="009C75EB"/>
    <w:rsid w:val="009C7AFC"/>
    <w:rsid w:val="009C7B4C"/>
    <w:rsid w:val="009C7E26"/>
    <w:rsid w:val="009D00C4"/>
    <w:rsid w:val="009D096D"/>
    <w:rsid w:val="009D0A0C"/>
    <w:rsid w:val="009D0B6A"/>
    <w:rsid w:val="009D0F47"/>
    <w:rsid w:val="009D13D9"/>
    <w:rsid w:val="009D1931"/>
    <w:rsid w:val="009D20B3"/>
    <w:rsid w:val="009D22DF"/>
    <w:rsid w:val="009D2331"/>
    <w:rsid w:val="009D23ED"/>
    <w:rsid w:val="009D2AFD"/>
    <w:rsid w:val="009D37BD"/>
    <w:rsid w:val="009D4F55"/>
    <w:rsid w:val="009D5DC1"/>
    <w:rsid w:val="009D60DA"/>
    <w:rsid w:val="009D636A"/>
    <w:rsid w:val="009D6B8B"/>
    <w:rsid w:val="009D7295"/>
    <w:rsid w:val="009D7304"/>
    <w:rsid w:val="009D7FFD"/>
    <w:rsid w:val="009E04B8"/>
    <w:rsid w:val="009E08BF"/>
    <w:rsid w:val="009E0DC1"/>
    <w:rsid w:val="009E3112"/>
    <w:rsid w:val="009E363E"/>
    <w:rsid w:val="009E3C3C"/>
    <w:rsid w:val="009E4BA4"/>
    <w:rsid w:val="009E4C52"/>
    <w:rsid w:val="009E5208"/>
    <w:rsid w:val="009E5C27"/>
    <w:rsid w:val="009E5E5F"/>
    <w:rsid w:val="009E694F"/>
    <w:rsid w:val="009E6ADA"/>
    <w:rsid w:val="009E6EB2"/>
    <w:rsid w:val="009E710E"/>
    <w:rsid w:val="009E71DA"/>
    <w:rsid w:val="009E73C9"/>
    <w:rsid w:val="009F0227"/>
    <w:rsid w:val="009F080A"/>
    <w:rsid w:val="009F13E4"/>
    <w:rsid w:val="009F2865"/>
    <w:rsid w:val="009F2B5E"/>
    <w:rsid w:val="009F2FD0"/>
    <w:rsid w:val="009F3274"/>
    <w:rsid w:val="009F337F"/>
    <w:rsid w:val="009F3699"/>
    <w:rsid w:val="009F4950"/>
    <w:rsid w:val="009F4FA5"/>
    <w:rsid w:val="009F5BC2"/>
    <w:rsid w:val="009F5C41"/>
    <w:rsid w:val="009F5D26"/>
    <w:rsid w:val="009F6356"/>
    <w:rsid w:val="009F6648"/>
    <w:rsid w:val="009F6BB1"/>
    <w:rsid w:val="009F6FD2"/>
    <w:rsid w:val="009F7036"/>
    <w:rsid w:val="009F7B02"/>
    <w:rsid w:val="00A0073A"/>
    <w:rsid w:val="00A01392"/>
    <w:rsid w:val="00A015B3"/>
    <w:rsid w:val="00A021FF"/>
    <w:rsid w:val="00A027AC"/>
    <w:rsid w:val="00A02827"/>
    <w:rsid w:val="00A03032"/>
    <w:rsid w:val="00A037E9"/>
    <w:rsid w:val="00A0396E"/>
    <w:rsid w:val="00A03F51"/>
    <w:rsid w:val="00A04AFA"/>
    <w:rsid w:val="00A04C84"/>
    <w:rsid w:val="00A0592D"/>
    <w:rsid w:val="00A059AC"/>
    <w:rsid w:val="00A05A61"/>
    <w:rsid w:val="00A05BAC"/>
    <w:rsid w:val="00A05F43"/>
    <w:rsid w:val="00A0676E"/>
    <w:rsid w:val="00A0694B"/>
    <w:rsid w:val="00A06A15"/>
    <w:rsid w:val="00A0701B"/>
    <w:rsid w:val="00A072F8"/>
    <w:rsid w:val="00A0744C"/>
    <w:rsid w:val="00A07753"/>
    <w:rsid w:val="00A07D8F"/>
    <w:rsid w:val="00A07E05"/>
    <w:rsid w:val="00A100B6"/>
    <w:rsid w:val="00A105B4"/>
    <w:rsid w:val="00A10A5B"/>
    <w:rsid w:val="00A116BB"/>
    <w:rsid w:val="00A11C26"/>
    <w:rsid w:val="00A11CB5"/>
    <w:rsid w:val="00A11DC1"/>
    <w:rsid w:val="00A12030"/>
    <w:rsid w:val="00A1277C"/>
    <w:rsid w:val="00A1298C"/>
    <w:rsid w:val="00A12E07"/>
    <w:rsid w:val="00A12FA6"/>
    <w:rsid w:val="00A135A3"/>
    <w:rsid w:val="00A136DD"/>
    <w:rsid w:val="00A137C0"/>
    <w:rsid w:val="00A13FB8"/>
    <w:rsid w:val="00A14F72"/>
    <w:rsid w:val="00A15C69"/>
    <w:rsid w:val="00A15C7F"/>
    <w:rsid w:val="00A15DED"/>
    <w:rsid w:val="00A15F5B"/>
    <w:rsid w:val="00A167CB"/>
    <w:rsid w:val="00A16C89"/>
    <w:rsid w:val="00A16D52"/>
    <w:rsid w:val="00A16E91"/>
    <w:rsid w:val="00A16EE6"/>
    <w:rsid w:val="00A17475"/>
    <w:rsid w:val="00A17597"/>
    <w:rsid w:val="00A1760F"/>
    <w:rsid w:val="00A177AE"/>
    <w:rsid w:val="00A179FD"/>
    <w:rsid w:val="00A202A0"/>
    <w:rsid w:val="00A20434"/>
    <w:rsid w:val="00A2108E"/>
    <w:rsid w:val="00A2149B"/>
    <w:rsid w:val="00A2181B"/>
    <w:rsid w:val="00A21B57"/>
    <w:rsid w:val="00A21EA3"/>
    <w:rsid w:val="00A22564"/>
    <w:rsid w:val="00A229C0"/>
    <w:rsid w:val="00A230ED"/>
    <w:rsid w:val="00A232D9"/>
    <w:rsid w:val="00A239D1"/>
    <w:rsid w:val="00A23E1F"/>
    <w:rsid w:val="00A243C4"/>
    <w:rsid w:val="00A246FD"/>
    <w:rsid w:val="00A251F1"/>
    <w:rsid w:val="00A25C61"/>
    <w:rsid w:val="00A25DA1"/>
    <w:rsid w:val="00A25F12"/>
    <w:rsid w:val="00A25F17"/>
    <w:rsid w:val="00A26410"/>
    <w:rsid w:val="00A26A57"/>
    <w:rsid w:val="00A26D3F"/>
    <w:rsid w:val="00A26EB7"/>
    <w:rsid w:val="00A273FE"/>
    <w:rsid w:val="00A27730"/>
    <w:rsid w:val="00A278F5"/>
    <w:rsid w:val="00A27D83"/>
    <w:rsid w:val="00A27F46"/>
    <w:rsid w:val="00A308B5"/>
    <w:rsid w:val="00A30FC0"/>
    <w:rsid w:val="00A3133A"/>
    <w:rsid w:val="00A31694"/>
    <w:rsid w:val="00A31915"/>
    <w:rsid w:val="00A31B15"/>
    <w:rsid w:val="00A31C58"/>
    <w:rsid w:val="00A322D1"/>
    <w:rsid w:val="00A33035"/>
    <w:rsid w:val="00A3345A"/>
    <w:rsid w:val="00A34B50"/>
    <w:rsid w:val="00A34FC9"/>
    <w:rsid w:val="00A353B0"/>
    <w:rsid w:val="00A3618C"/>
    <w:rsid w:val="00A36A07"/>
    <w:rsid w:val="00A36DD3"/>
    <w:rsid w:val="00A36E42"/>
    <w:rsid w:val="00A36F92"/>
    <w:rsid w:val="00A37AE0"/>
    <w:rsid w:val="00A37D4F"/>
    <w:rsid w:val="00A37F0E"/>
    <w:rsid w:val="00A4079F"/>
    <w:rsid w:val="00A40BF6"/>
    <w:rsid w:val="00A414FE"/>
    <w:rsid w:val="00A41854"/>
    <w:rsid w:val="00A41C93"/>
    <w:rsid w:val="00A42967"/>
    <w:rsid w:val="00A42CFD"/>
    <w:rsid w:val="00A43128"/>
    <w:rsid w:val="00A436CA"/>
    <w:rsid w:val="00A4374E"/>
    <w:rsid w:val="00A439DC"/>
    <w:rsid w:val="00A43CF4"/>
    <w:rsid w:val="00A4407F"/>
    <w:rsid w:val="00A445DF"/>
    <w:rsid w:val="00A4473A"/>
    <w:rsid w:val="00A458E7"/>
    <w:rsid w:val="00A45ADF"/>
    <w:rsid w:val="00A45CC0"/>
    <w:rsid w:val="00A45ECC"/>
    <w:rsid w:val="00A466A4"/>
    <w:rsid w:val="00A467C1"/>
    <w:rsid w:val="00A46998"/>
    <w:rsid w:val="00A46B15"/>
    <w:rsid w:val="00A46B2D"/>
    <w:rsid w:val="00A4733F"/>
    <w:rsid w:val="00A47676"/>
    <w:rsid w:val="00A4786B"/>
    <w:rsid w:val="00A4799B"/>
    <w:rsid w:val="00A5027B"/>
    <w:rsid w:val="00A50668"/>
    <w:rsid w:val="00A50890"/>
    <w:rsid w:val="00A50C1C"/>
    <w:rsid w:val="00A51332"/>
    <w:rsid w:val="00A5141A"/>
    <w:rsid w:val="00A51833"/>
    <w:rsid w:val="00A519B6"/>
    <w:rsid w:val="00A52421"/>
    <w:rsid w:val="00A52470"/>
    <w:rsid w:val="00A52B7F"/>
    <w:rsid w:val="00A52D5B"/>
    <w:rsid w:val="00A5394C"/>
    <w:rsid w:val="00A53A1B"/>
    <w:rsid w:val="00A54474"/>
    <w:rsid w:val="00A553A6"/>
    <w:rsid w:val="00A5574D"/>
    <w:rsid w:val="00A560D2"/>
    <w:rsid w:val="00A56136"/>
    <w:rsid w:val="00A5622F"/>
    <w:rsid w:val="00A56663"/>
    <w:rsid w:val="00A56823"/>
    <w:rsid w:val="00A57DC6"/>
    <w:rsid w:val="00A60286"/>
    <w:rsid w:val="00A60A5D"/>
    <w:rsid w:val="00A616D0"/>
    <w:rsid w:val="00A61DB2"/>
    <w:rsid w:val="00A62132"/>
    <w:rsid w:val="00A62502"/>
    <w:rsid w:val="00A62B69"/>
    <w:rsid w:val="00A64035"/>
    <w:rsid w:val="00A6430E"/>
    <w:rsid w:val="00A64FB9"/>
    <w:rsid w:val="00A650FF"/>
    <w:rsid w:val="00A6553E"/>
    <w:rsid w:val="00A6568F"/>
    <w:rsid w:val="00A65920"/>
    <w:rsid w:val="00A6624A"/>
    <w:rsid w:val="00A66442"/>
    <w:rsid w:val="00A667DB"/>
    <w:rsid w:val="00A6699D"/>
    <w:rsid w:val="00A66EA2"/>
    <w:rsid w:val="00A6792B"/>
    <w:rsid w:val="00A67C1A"/>
    <w:rsid w:val="00A67C4F"/>
    <w:rsid w:val="00A70B0D"/>
    <w:rsid w:val="00A70B9E"/>
    <w:rsid w:val="00A7131D"/>
    <w:rsid w:val="00A71398"/>
    <w:rsid w:val="00A71409"/>
    <w:rsid w:val="00A7146C"/>
    <w:rsid w:val="00A71AEF"/>
    <w:rsid w:val="00A71FD5"/>
    <w:rsid w:val="00A721F5"/>
    <w:rsid w:val="00A7238D"/>
    <w:rsid w:val="00A7248F"/>
    <w:rsid w:val="00A728F4"/>
    <w:rsid w:val="00A72E83"/>
    <w:rsid w:val="00A730BD"/>
    <w:rsid w:val="00A73769"/>
    <w:rsid w:val="00A7410D"/>
    <w:rsid w:val="00A741CF"/>
    <w:rsid w:val="00A74AA3"/>
    <w:rsid w:val="00A74DF9"/>
    <w:rsid w:val="00A74FC1"/>
    <w:rsid w:val="00A7515B"/>
    <w:rsid w:val="00A75336"/>
    <w:rsid w:val="00A75C02"/>
    <w:rsid w:val="00A75EC3"/>
    <w:rsid w:val="00A76310"/>
    <w:rsid w:val="00A76443"/>
    <w:rsid w:val="00A7662E"/>
    <w:rsid w:val="00A77849"/>
    <w:rsid w:val="00A77E40"/>
    <w:rsid w:val="00A77E4A"/>
    <w:rsid w:val="00A80748"/>
    <w:rsid w:val="00A80900"/>
    <w:rsid w:val="00A80CC7"/>
    <w:rsid w:val="00A80FA9"/>
    <w:rsid w:val="00A81C73"/>
    <w:rsid w:val="00A8234C"/>
    <w:rsid w:val="00A823A9"/>
    <w:rsid w:val="00A82581"/>
    <w:rsid w:val="00A82745"/>
    <w:rsid w:val="00A83186"/>
    <w:rsid w:val="00A83509"/>
    <w:rsid w:val="00A83712"/>
    <w:rsid w:val="00A83981"/>
    <w:rsid w:val="00A8420F"/>
    <w:rsid w:val="00A84CE8"/>
    <w:rsid w:val="00A8549C"/>
    <w:rsid w:val="00A86126"/>
    <w:rsid w:val="00A8646A"/>
    <w:rsid w:val="00A8653B"/>
    <w:rsid w:val="00A87958"/>
    <w:rsid w:val="00A87F00"/>
    <w:rsid w:val="00A910C8"/>
    <w:rsid w:val="00A9114A"/>
    <w:rsid w:val="00A91412"/>
    <w:rsid w:val="00A92212"/>
    <w:rsid w:val="00A926B0"/>
    <w:rsid w:val="00A92F52"/>
    <w:rsid w:val="00A9363C"/>
    <w:rsid w:val="00A93702"/>
    <w:rsid w:val="00A93B2B"/>
    <w:rsid w:val="00A94489"/>
    <w:rsid w:val="00A947E3"/>
    <w:rsid w:val="00A9496C"/>
    <w:rsid w:val="00A94FA5"/>
    <w:rsid w:val="00A95300"/>
    <w:rsid w:val="00A95420"/>
    <w:rsid w:val="00A95603"/>
    <w:rsid w:val="00A957D6"/>
    <w:rsid w:val="00A95947"/>
    <w:rsid w:val="00A95BCE"/>
    <w:rsid w:val="00A95ED1"/>
    <w:rsid w:val="00A96568"/>
    <w:rsid w:val="00A9664C"/>
    <w:rsid w:val="00A969F0"/>
    <w:rsid w:val="00A971C5"/>
    <w:rsid w:val="00A976E9"/>
    <w:rsid w:val="00A97C25"/>
    <w:rsid w:val="00A97E8A"/>
    <w:rsid w:val="00AA090C"/>
    <w:rsid w:val="00AA0AC5"/>
    <w:rsid w:val="00AA14F5"/>
    <w:rsid w:val="00AA227E"/>
    <w:rsid w:val="00AA239A"/>
    <w:rsid w:val="00AA27FF"/>
    <w:rsid w:val="00AA29E0"/>
    <w:rsid w:val="00AA2FA9"/>
    <w:rsid w:val="00AA2FAA"/>
    <w:rsid w:val="00AA32B5"/>
    <w:rsid w:val="00AA363A"/>
    <w:rsid w:val="00AA3FD6"/>
    <w:rsid w:val="00AA4109"/>
    <w:rsid w:val="00AA43E4"/>
    <w:rsid w:val="00AA4B5B"/>
    <w:rsid w:val="00AA4D17"/>
    <w:rsid w:val="00AA50BC"/>
    <w:rsid w:val="00AA5D47"/>
    <w:rsid w:val="00AA5DB4"/>
    <w:rsid w:val="00AA6A18"/>
    <w:rsid w:val="00AA7572"/>
    <w:rsid w:val="00AA781B"/>
    <w:rsid w:val="00AA7A28"/>
    <w:rsid w:val="00AA7D45"/>
    <w:rsid w:val="00AB1178"/>
    <w:rsid w:val="00AB1BF4"/>
    <w:rsid w:val="00AB1C02"/>
    <w:rsid w:val="00AB2402"/>
    <w:rsid w:val="00AB2674"/>
    <w:rsid w:val="00AB2A06"/>
    <w:rsid w:val="00AB32F6"/>
    <w:rsid w:val="00AB39C0"/>
    <w:rsid w:val="00AB3BCD"/>
    <w:rsid w:val="00AB46BB"/>
    <w:rsid w:val="00AB4879"/>
    <w:rsid w:val="00AB4C86"/>
    <w:rsid w:val="00AB5670"/>
    <w:rsid w:val="00AB5FCE"/>
    <w:rsid w:val="00AB5FD0"/>
    <w:rsid w:val="00AB612D"/>
    <w:rsid w:val="00AB70A2"/>
    <w:rsid w:val="00AB7307"/>
    <w:rsid w:val="00AB791C"/>
    <w:rsid w:val="00AB7D34"/>
    <w:rsid w:val="00AC0ED7"/>
    <w:rsid w:val="00AC15FF"/>
    <w:rsid w:val="00AC1917"/>
    <w:rsid w:val="00AC20D4"/>
    <w:rsid w:val="00AC3543"/>
    <w:rsid w:val="00AC38D0"/>
    <w:rsid w:val="00AC4450"/>
    <w:rsid w:val="00AC4877"/>
    <w:rsid w:val="00AC4ED1"/>
    <w:rsid w:val="00AC518F"/>
    <w:rsid w:val="00AC5620"/>
    <w:rsid w:val="00AC5693"/>
    <w:rsid w:val="00AC59EE"/>
    <w:rsid w:val="00AC5CFF"/>
    <w:rsid w:val="00AC6C2B"/>
    <w:rsid w:val="00AC71ED"/>
    <w:rsid w:val="00AC7D64"/>
    <w:rsid w:val="00AD0540"/>
    <w:rsid w:val="00AD0616"/>
    <w:rsid w:val="00AD09CD"/>
    <w:rsid w:val="00AD0C56"/>
    <w:rsid w:val="00AD0E03"/>
    <w:rsid w:val="00AD1075"/>
    <w:rsid w:val="00AD147D"/>
    <w:rsid w:val="00AD19B2"/>
    <w:rsid w:val="00AD2A59"/>
    <w:rsid w:val="00AD3CBE"/>
    <w:rsid w:val="00AD3DA5"/>
    <w:rsid w:val="00AD4223"/>
    <w:rsid w:val="00AD42BA"/>
    <w:rsid w:val="00AD4320"/>
    <w:rsid w:val="00AD4392"/>
    <w:rsid w:val="00AD4907"/>
    <w:rsid w:val="00AD4EAD"/>
    <w:rsid w:val="00AD561B"/>
    <w:rsid w:val="00AD5AB3"/>
    <w:rsid w:val="00AD5B6B"/>
    <w:rsid w:val="00AD5C64"/>
    <w:rsid w:val="00AD5D3D"/>
    <w:rsid w:val="00AD5E57"/>
    <w:rsid w:val="00AD610C"/>
    <w:rsid w:val="00AD6119"/>
    <w:rsid w:val="00AD647D"/>
    <w:rsid w:val="00AD67F2"/>
    <w:rsid w:val="00AD6A56"/>
    <w:rsid w:val="00AD6DCD"/>
    <w:rsid w:val="00AD77F3"/>
    <w:rsid w:val="00AE003C"/>
    <w:rsid w:val="00AE0AE7"/>
    <w:rsid w:val="00AE0D7E"/>
    <w:rsid w:val="00AE0F0A"/>
    <w:rsid w:val="00AE10D7"/>
    <w:rsid w:val="00AE113E"/>
    <w:rsid w:val="00AE2766"/>
    <w:rsid w:val="00AE2AB8"/>
    <w:rsid w:val="00AE3242"/>
    <w:rsid w:val="00AE327C"/>
    <w:rsid w:val="00AE37F9"/>
    <w:rsid w:val="00AE38AE"/>
    <w:rsid w:val="00AE3EB4"/>
    <w:rsid w:val="00AE40DC"/>
    <w:rsid w:val="00AE44AD"/>
    <w:rsid w:val="00AE4517"/>
    <w:rsid w:val="00AE53F9"/>
    <w:rsid w:val="00AE55DA"/>
    <w:rsid w:val="00AE57C4"/>
    <w:rsid w:val="00AE57C9"/>
    <w:rsid w:val="00AE6CA1"/>
    <w:rsid w:val="00AE773B"/>
    <w:rsid w:val="00AF05C1"/>
    <w:rsid w:val="00AF0C3B"/>
    <w:rsid w:val="00AF1443"/>
    <w:rsid w:val="00AF1681"/>
    <w:rsid w:val="00AF267F"/>
    <w:rsid w:val="00AF29CE"/>
    <w:rsid w:val="00AF2A02"/>
    <w:rsid w:val="00AF2C62"/>
    <w:rsid w:val="00AF338F"/>
    <w:rsid w:val="00AF35FD"/>
    <w:rsid w:val="00AF37AC"/>
    <w:rsid w:val="00AF39CB"/>
    <w:rsid w:val="00AF3D56"/>
    <w:rsid w:val="00AF43D5"/>
    <w:rsid w:val="00AF4814"/>
    <w:rsid w:val="00AF4BC0"/>
    <w:rsid w:val="00AF55C1"/>
    <w:rsid w:val="00AF565A"/>
    <w:rsid w:val="00AF5D1A"/>
    <w:rsid w:val="00AF6356"/>
    <w:rsid w:val="00AF642C"/>
    <w:rsid w:val="00AF650E"/>
    <w:rsid w:val="00AF735B"/>
    <w:rsid w:val="00AF763D"/>
    <w:rsid w:val="00AF78CA"/>
    <w:rsid w:val="00B005DB"/>
    <w:rsid w:val="00B0091C"/>
    <w:rsid w:val="00B00DD8"/>
    <w:rsid w:val="00B010CF"/>
    <w:rsid w:val="00B012AD"/>
    <w:rsid w:val="00B0172D"/>
    <w:rsid w:val="00B01F58"/>
    <w:rsid w:val="00B021FE"/>
    <w:rsid w:val="00B03594"/>
    <w:rsid w:val="00B035F2"/>
    <w:rsid w:val="00B043FF"/>
    <w:rsid w:val="00B04C84"/>
    <w:rsid w:val="00B050D8"/>
    <w:rsid w:val="00B051E3"/>
    <w:rsid w:val="00B05978"/>
    <w:rsid w:val="00B05D3A"/>
    <w:rsid w:val="00B06FAA"/>
    <w:rsid w:val="00B07184"/>
    <w:rsid w:val="00B07291"/>
    <w:rsid w:val="00B0762A"/>
    <w:rsid w:val="00B07B06"/>
    <w:rsid w:val="00B07E05"/>
    <w:rsid w:val="00B07E99"/>
    <w:rsid w:val="00B1132F"/>
    <w:rsid w:val="00B117FA"/>
    <w:rsid w:val="00B11CAA"/>
    <w:rsid w:val="00B12C7E"/>
    <w:rsid w:val="00B13FFA"/>
    <w:rsid w:val="00B14275"/>
    <w:rsid w:val="00B1444F"/>
    <w:rsid w:val="00B14580"/>
    <w:rsid w:val="00B14D88"/>
    <w:rsid w:val="00B14E58"/>
    <w:rsid w:val="00B15271"/>
    <w:rsid w:val="00B15BA8"/>
    <w:rsid w:val="00B15D77"/>
    <w:rsid w:val="00B1612B"/>
    <w:rsid w:val="00B162F4"/>
    <w:rsid w:val="00B164EC"/>
    <w:rsid w:val="00B1666D"/>
    <w:rsid w:val="00B16887"/>
    <w:rsid w:val="00B16B52"/>
    <w:rsid w:val="00B174D6"/>
    <w:rsid w:val="00B17525"/>
    <w:rsid w:val="00B20175"/>
    <w:rsid w:val="00B205D0"/>
    <w:rsid w:val="00B20C5C"/>
    <w:rsid w:val="00B20CE3"/>
    <w:rsid w:val="00B21029"/>
    <w:rsid w:val="00B210AA"/>
    <w:rsid w:val="00B21509"/>
    <w:rsid w:val="00B2166F"/>
    <w:rsid w:val="00B21819"/>
    <w:rsid w:val="00B21CAA"/>
    <w:rsid w:val="00B21DF4"/>
    <w:rsid w:val="00B21E24"/>
    <w:rsid w:val="00B21E40"/>
    <w:rsid w:val="00B21F02"/>
    <w:rsid w:val="00B2306A"/>
    <w:rsid w:val="00B23C76"/>
    <w:rsid w:val="00B23D38"/>
    <w:rsid w:val="00B23EA1"/>
    <w:rsid w:val="00B23F6F"/>
    <w:rsid w:val="00B24271"/>
    <w:rsid w:val="00B245D7"/>
    <w:rsid w:val="00B24665"/>
    <w:rsid w:val="00B25390"/>
    <w:rsid w:val="00B25487"/>
    <w:rsid w:val="00B25879"/>
    <w:rsid w:val="00B26466"/>
    <w:rsid w:val="00B264C0"/>
    <w:rsid w:val="00B26A8B"/>
    <w:rsid w:val="00B26B47"/>
    <w:rsid w:val="00B2746E"/>
    <w:rsid w:val="00B275E9"/>
    <w:rsid w:val="00B2765B"/>
    <w:rsid w:val="00B3071A"/>
    <w:rsid w:val="00B308D6"/>
    <w:rsid w:val="00B30C72"/>
    <w:rsid w:val="00B312ED"/>
    <w:rsid w:val="00B312EE"/>
    <w:rsid w:val="00B31541"/>
    <w:rsid w:val="00B317C1"/>
    <w:rsid w:val="00B32072"/>
    <w:rsid w:val="00B329B8"/>
    <w:rsid w:val="00B32C01"/>
    <w:rsid w:val="00B32FEA"/>
    <w:rsid w:val="00B3336D"/>
    <w:rsid w:val="00B33B74"/>
    <w:rsid w:val="00B33E64"/>
    <w:rsid w:val="00B33EEC"/>
    <w:rsid w:val="00B346D7"/>
    <w:rsid w:val="00B34B54"/>
    <w:rsid w:val="00B350A3"/>
    <w:rsid w:val="00B3533C"/>
    <w:rsid w:val="00B354DE"/>
    <w:rsid w:val="00B367EC"/>
    <w:rsid w:val="00B36B8D"/>
    <w:rsid w:val="00B36E60"/>
    <w:rsid w:val="00B372F4"/>
    <w:rsid w:val="00B3734B"/>
    <w:rsid w:val="00B37CE4"/>
    <w:rsid w:val="00B400F8"/>
    <w:rsid w:val="00B4010D"/>
    <w:rsid w:val="00B4073A"/>
    <w:rsid w:val="00B41653"/>
    <w:rsid w:val="00B41AE4"/>
    <w:rsid w:val="00B420D8"/>
    <w:rsid w:val="00B42160"/>
    <w:rsid w:val="00B42608"/>
    <w:rsid w:val="00B42B38"/>
    <w:rsid w:val="00B42C45"/>
    <w:rsid w:val="00B4347B"/>
    <w:rsid w:val="00B438B6"/>
    <w:rsid w:val="00B446DD"/>
    <w:rsid w:val="00B449D2"/>
    <w:rsid w:val="00B44AC7"/>
    <w:rsid w:val="00B453AC"/>
    <w:rsid w:val="00B459E2"/>
    <w:rsid w:val="00B45FBA"/>
    <w:rsid w:val="00B46224"/>
    <w:rsid w:val="00B46A35"/>
    <w:rsid w:val="00B46ABB"/>
    <w:rsid w:val="00B470AF"/>
    <w:rsid w:val="00B47215"/>
    <w:rsid w:val="00B4769B"/>
    <w:rsid w:val="00B47895"/>
    <w:rsid w:val="00B47FF2"/>
    <w:rsid w:val="00B506E6"/>
    <w:rsid w:val="00B50C1B"/>
    <w:rsid w:val="00B5163A"/>
    <w:rsid w:val="00B5191F"/>
    <w:rsid w:val="00B519CD"/>
    <w:rsid w:val="00B51B53"/>
    <w:rsid w:val="00B51D88"/>
    <w:rsid w:val="00B522A6"/>
    <w:rsid w:val="00B52997"/>
    <w:rsid w:val="00B539D3"/>
    <w:rsid w:val="00B53A7A"/>
    <w:rsid w:val="00B53AB4"/>
    <w:rsid w:val="00B54056"/>
    <w:rsid w:val="00B54114"/>
    <w:rsid w:val="00B547F1"/>
    <w:rsid w:val="00B549D0"/>
    <w:rsid w:val="00B54E73"/>
    <w:rsid w:val="00B54FCB"/>
    <w:rsid w:val="00B54FFA"/>
    <w:rsid w:val="00B55B02"/>
    <w:rsid w:val="00B55FCB"/>
    <w:rsid w:val="00B561B4"/>
    <w:rsid w:val="00B570C2"/>
    <w:rsid w:val="00B57163"/>
    <w:rsid w:val="00B57785"/>
    <w:rsid w:val="00B57E95"/>
    <w:rsid w:val="00B57F55"/>
    <w:rsid w:val="00B57F95"/>
    <w:rsid w:val="00B60A07"/>
    <w:rsid w:val="00B60B8B"/>
    <w:rsid w:val="00B617E8"/>
    <w:rsid w:val="00B6194D"/>
    <w:rsid w:val="00B61C0A"/>
    <w:rsid w:val="00B627B9"/>
    <w:rsid w:val="00B63129"/>
    <w:rsid w:val="00B6331B"/>
    <w:rsid w:val="00B643B4"/>
    <w:rsid w:val="00B643DF"/>
    <w:rsid w:val="00B64DEC"/>
    <w:rsid w:val="00B64EA0"/>
    <w:rsid w:val="00B65D58"/>
    <w:rsid w:val="00B668F0"/>
    <w:rsid w:val="00B66B84"/>
    <w:rsid w:val="00B66F39"/>
    <w:rsid w:val="00B67561"/>
    <w:rsid w:val="00B67605"/>
    <w:rsid w:val="00B678DD"/>
    <w:rsid w:val="00B701FF"/>
    <w:rsid w:val="00B70777"/>
    <w:rsid w:val="00B70DD7"/>
    <w:rsid w:val="00B7158D"/>
    <w:rsid w:val="00B718F5"/>
    <w:rsid w:val="00B7194C"/>
    <w:rsid w:val="00B71B08"/>
    <w:rsid w:val="00B71CC5"/>
    <w:rsid w:val="00B71D6A"/>
    <w:rsid w:val="00B727CD"/>
    <w:rsid w:val="00B72B68"/>
    <w:rsid w:val="00B72C69"/>
    <w:rsid w:val="00B73679"/>
    <w:rsid w:val="00B7386D"/>
    <w:rsid w:val="00B7399B"/>
    <w:rsid w:val="00B73B72"/>
    <w:rsid w:val="00B74E94"/>
    <w:rsid w:val="00B74F50"/>
    <w:rsid w:val="00B75315"/>
    <w:rsid w:val="00B753A4"/>
    <w:rsid w:val="00B75A77"/>
    <w:rsid w:val="00B75BB4"/>
    <w:rsid w:val="00B7603D"/>
    <w:rsid w:val="00B76FA4"/>
    <w:rsid w:val="00B770DC"/>
    <w:rsid w:val="00B7776D"/>
    <w:rsid w:val="00B7791A"/>
    <w:rsid w:val="00B77C05"/>
    <w:rsid w:val="00B77C55"/>
    <w:rsid w:val="00B80C5F"/>
    <w:rsid w:val="00B80D58"/>
    <w:rsid w:val="00B81DD6"/>
    <w:rsid w:val="00B820DD"/>
    <w:rsid w:val="00B8212E"/>
    <w:rsid w:val="00B82B14"/>
    <w:rsid w:val="00B82B17"/>
    <w:rsid w:val="00B82EAE"/>
    <w:rsid w:val="00B83027"/>
    <w:rsid w:val="00B83D50"/>
    <w:rsid w:val="00B8421B"/>
    <w:rsid w:val="00B8495A"/>
    <w:rsid w:val="00B8504D"/>
    <w:rsid w:val="00B8558B"/>
    <w:rsid w:val="00B8588D"/>
    <w:rsid w:val="00B86062"/>
    <w:rsid w:val="00B865E7"/>
    <w:rsid w:val="00B86BE1"/>
    <w:rsid w:val="00B87455"/>
    <w:rsid w:val="00B87DDF"/>
    <w:rsid w:val="00B909A3"/>
    <w:rsid w:val="00B90A41"/>
    <w:rsid w:val="00B91E36"/>
    <w:rsid w:val="00B92572"/>
    <w:rsid w:val="00B926E4"/>
    <w:rsid w:val="00B927D9"/>
    <w:rsid w:val="00B92DC1"/>
    <w:rsid w:val="00B935A8"/>
    <w:rsid w:val="00B93D84"/>
    <w:rsid w:val="00B94618"/>
    <w:rsid w:val="00B94B31"/>
    <w:rsid w:val="00B94E45"/>
    <w:rsid w:val="00B953D9"/>
    <w:rsid w:val="00B95E80"/>
    <w:rsid w:val="00B95EEC"/>
    <w:rsid w:val="00B966BF"/>
    <w:rsid w:val="00B96B1D"/>
    <w:rsid w:val="00B96F66"/>
    <w:rsid w:val="00B97817"/>
    <w:rsid w:val="00B97E26"/>
    <w:rsid w:val="00BA03D1"/>
    <w:rsid w:val="00BA0D07"/>
    <w:rsid w:val="00BA17A8"/>
    <w:rsid w:val="00BA1B98"/>
    <w:rsid w:val="00BA1FFE"/>
    <w:rsid w:val="00BA2361"/>
    <w:rsid w:val="00BA23FD"/>
    <w:rsid w:val="00BA2745"/>
    <w:rsid w:val="00BA32C9"/>
    <w:rsid w:val="00BA35E0"/>
    <w:rsid w:val="00BA36F3"/>
    <w:rsid w:val="00BA3F08"/>
    <w:rsid w:val="00BA4027"/>
    <w:rsid w:val="00BA44E4"/>
    <w:rsid w:val="00BA4852"/>
    <w:rsid w:val="00BA53E0"/>
    <w:rsid w:val="00BA557F"/>
    <w:rsid w:val="00BA59BB"/>
    <w:rsid w:val="00BA5A76"/>
    <w:rsid w:val="00BA5B1D"/>
    <w:rsid w:val="00BA5E8D"/>
    <w:rsid w:val="00BA6253"/>
    <w:rsid w:val="00BA661C"/>
    <w:rsid w:val="00BA6671"/>
    <w:rsid w:val="00BA6745"/>
    <w:rsid w:val="00BA7A08"/>
    <w:rsid w:val="00BB18F3"/>
    <w:rsid w:val="00BB1A8F"/>
    <w:rsid w:val="00BB1C2B"/>
    <w:rsid w:val="00BB1F38"/>
    <w:rsid w:val="00BB22F0"/>
    <w:rsid w:val="00BB2598"/>
    <w:rsid w:val="00BB27C3"/>
    <w:rsid w:val="00BB335F"/>
    <w:rsid w:val="00BB3642"/>
    <w:rsid w:val="00BB3CC6"/>
    <w:rsid w:val="00BB3D3F"/>
    <w:rsid w:val="00BB3D71"/>
    <w:rsid w:val="00BB3E22"/>
    <w:rsid w:val="00BB4016"/>
    <w:rsid w:val="00BB414B"/>
    <w:rsid w:val="00BB433F"/>
    <w:rsid w:val="00BB437C"/>
    <w:rsid w:val="00BB58CD"/>
    <w:rsid w:val="00BB6474"/>
    <w:rsid w:val="00BB7114"/>
    <w:rsid w:val="00BB7689"/>
    <w:rsid w:val="00BB7F5D"/>
    <w:rsid w:val="00BC012E"/>
    <w:rsid w:val="00BC088B"/>
    <w:rsid w:val="00BC093F"/>
    <w:rsid w:val="00BC1009"/>
    <w:rsid w:val="00BC111F"/>
    <w:rsid w:val="00BC1502"/>
    <w:rsid w:val="00BC18E0"/>
    <w:rsid w:val="00BC2168"/>
    <w:rsid w:val="00BC2C52"/>
    <w:rsid w:val="00BC312E"/>
    <w:rsid w:val="00BC3C2E"/>
    <w:rsid w:val="00BC499A"/>
    <w:rsid w:val="00BC4A0A"/>
    <w:rsid w:val="00BC4C50"/>
    <w:rsid w:val="00BC4FF8"/>
    <w:rsid w:val="00BC5514"/>
    <w:rsid w:val="00BC5525"/>
    <w:rsid w:val="00BC55BA"/>
    <w:rsid w:val="00BC568D"/>
    <w:rsid w:val="00BC5A45"/>
    <w:rsid w:val="00BC5E72"/>
    <w:rsid w:val="00BC60DE"/>
    <w:rsid w:val="00BC61CB"/>
    <w:rsid w:val="00BC63EF"/>
    <w:rsid w:val="00BC6423"/>
    <w:rsid w:val="00BC6636"/>
    <w:rsid w:val="00BC6A52"/>
    <w:rsid w:val="00BC6CD0"/>
    <w:rsid w:val="00BC6D79"/>
    <w:rsid w:val="00BC6E09"/>
    <w:rsid w:val="00BC73C2"/>
    <w:rsid w:val="00BC76A0"/>
    <w:rsid w:val="00BC77AA"/>
    <w:rsid w:val="00BD1B57"/>
    <w:rsid w:val="00BD30B9"/>
    <w:rsid w:val="00BD355A"/>
    <w:rsid w:val="00BD3930"/>
    <w:rsid w:val="00BD4A97"/>
    <w:rsid w:val="00BD5321"/>
    <w:rsid w:val="00BD5418"/>
    <w:rsid w:val="00BD6102"/>
    <w:rsid w:val="00BD6157"/>
    <w:rsid w:val="00BD63C8"/>
    <w:rsid w:val="00BD648D"/>
    <w:rsid w:val="00BD6D02"/>
    <w:rsid w:val="00BD70A9"/>
    <w:rsid w:val="00BD790C"/>
    <w:rsid w:val="00BD7FB5"/>
    <w:rsid w:val="00BD7FB8"/>
    <w:rsid w:val="00BE069E"/>
    <w:rsid w:val="00BE0818"/>
    <w:rsid w:val="00BE09B9"/>
    <w:rsid w:val="00BE10F6"/>
    <w:rsid w:val="00BE15B0"/>
    <w:rsid w:val="00BE194D"/>
    <w:rsid w:val="00BE260F"/>
    <w:rsid w:val="00BE2C07"/>
    <w:rsid w:val="00BE33BC"/>
    <w:rsid w:val="00BE3498"/>
    <w:rsid w:val="00BE3537"/>
    <w:rsid w:val="00BE3605"/>
    <w:rsid w:val="00BE39A7"/>
    <w:rsid w:val="00BE3FB3"/>
    <w:rsid w:val="00BE4D21"/>
    <w:rsid w:val="00BE56BE"/>
    <w:rsid w:val="00BE6BCF"/>
    <w:rsid w:val="00BF0010"/>
    <w:rsid w:val="00BF01E2"/>
    <w:rsid w:val="00BF1064"/>
    <w:rsid w:val="00BF11D9"/>
    <w:rsid w:val="00BF18B8"/>
    <w:rsid w:val="00BF1A76"/>
    <w:rsid w:val="00BF1B5B"/>
    <w:rsid w:val="00BF1BE7"/>
    <w:rsid w:val="00BF1BEE"/>
    <w:rsid w:val="00BF1ECA"/>
    <w:rsid w:val="00BF22A1"/>
    <w:rsid w:val="00BF249B"/>
    <w:rsid w:val="00BF2671"/>
    <w:rsid w:val="00BF2931"/>
    <w:rsid w:val="00BF33C0"/>
    <w:rsid w:val="00BF35FF"/>
    <w:rsid w:val="00BF37B5"/>
    <w:rsid w:val="00BF39F2"/>
    <w:rsid w:val="00BF3EC6"/>
    <w:rsid w:val="00BF459E"/>
    <w:rsid w:val="00BF4C5B"/>
    <w:rsid w:val="00BF5729"/>
    <w:rsid w:val="00BF5874"/>
    <w:rsid w:val="00BF5FA7"/>
    <w:rsid w:val="00BF613F"/>
    <w:rsid w:val="00BF62ED"/>
    <w:rsid w:val="00BF6560"/>
    <w:rsid w:val="00BF6719"/>
    <w:rsid w:val="00BF68F8"/>
    <w:rsid w:val="00BF6954"/>
    <w:rsid w:val="00BF6A29"/>
    <w:rsid w:val="00BF6E28"/>
    <w:rsid w:val="00BF7AC8"/>
    <w:rsid w:val="00BF7BFE"/>
    <w:rsid w:val="00C009A0"/>
    <w:rsid w:val="00C00CFD"/>
    <w:rsid w:val="00C00D20"/>
    <w:rsid w:val="00C0163F"/>
    <w:rsid w:val="00C01827"/>
    <w:rsid w:val="00C01ACE"/>
    <w:rsid w:val="00C01E03"/>
    <w:rsid w:val="00C029BE"/>
    <w:rsid w:val="00C02A84"/>
    <w:rsid w:val="00C02B41"/>
    <w:rsid w:val="00C02BB4"/>
    <w:rsid w:val="00C02E49"/>
    <w:rsid w:val="00C02F47"/>
    <w:rsid w:val="00C0349D"/>
    <w:rsid w:val="00C03968"/>
    <w:rsid w:val="00C03A9E"/>
    <w:rsid w:val="00C03BE2"/>
    <w:rsid w:val="00C03C97"/>
    <w:rsid w:val="00C0439A"/>
    <w:rsid w:val="00C04458"/>
    <w:rsid w:val="00C045A5"/>
    <w:rsid w:val="00C04877"/>
    <w:rsid w:val="00C04B0E"/>
    <w:rsid w:val="00C04DBE"/>
    <w:rsid w:val="00C053E1"/>
    <w:rsid w:val="00C057F9"/>
    <w:rsid w:val="00C05B7F"/>
    <w:rsid w:val="00C05D47"/>
    <w:rsid w:val="00C06D15"/>
    <w:rsid w:val="00C06FBF"/>
    <w:rsid w:val="00C073C1"/>
    <w:rsid w:val="00C077FB"/>
    <w:rsid w:val="00C07839"/>
    <w:rsid w:val="00C07CAA"/>
    <w:rsid w:val="00C10955"/>
    <w:rsid w:val="00C10BD7"/>
    <w:rsid w:val="00C10F4F"/>
    <w:rsid w:val="00C11077"/>
    <w:rsid w:val="00C114B9"/>
    <w:rsid w:val="00C118DC"/>
    <w:rsid w:val="00C11A55"/>
    <w:rsid w:val="00C11E92"/>
    <w:rsid w:val="00C12218"/>
    <w:rsid w:val="00C122C7"/>
    <w:rsid w:val="00C12462"/>
    <w:rsid w:val="00C12769"/>
    <w:rsid w:val="00C1293C"/>
    <w:rsid w:val="00C12A48"/>
    <w:rsid w:val="00C12A8C"/>
    <w:rsid w:val="00C12AEB"/>
    <w:rsid w:val="00C12BFC"/>
    <w:rsid w:val="00C12C9E"/>
    <w:rsid w:val="00C1379F"/>
    <w:rsid w:val="00C1387A"/>
    <w:rsid w:val="00C138F1"/>
    <w:rsid w:val="00C13A23"/>
    <w:rsid w:val="00C13A86"/>
    <w:rsid w:val="00C13AC8"/>
    <w:rsid w:val="00C13E83"/>
    <w:rsid w:val="00C143AE"/>
    <w:rsid w:val="00C1580A"/>
    <w:rsid w:val="00C1642F"/>
    <w:rsid w:val="00C16502"/>
    <w:rsid w:val="00C17178"/>
    <w:rsid w:val="00C17387"/>
    <w:rsid w:val="00C17388"/>
    <w:rsid w:val="00C1784E"/>
    <w:rsid w:val="00C17D24"/>
    <w:rsid w:val="00C20301"/>
    <w:rsid w:val="00C20484"/>
    <w:rsid w:val="00C204E1"/>
    <w:rsid w:val="00C2085F"/>
    <w:rsid w:val="00C20D5F"/>
    <w:rsid w:val="00C212BE"/>
    <w:rsid w:val="00C2143E"/>
    <w:rsid w:val="00C21B59"/>
    <w:rsid w:val="00C22159"/>
    <w:rsid w:val="00C22214"/>
    <w:rsid w:val="00C22556"/>
    <w:rsid w:val="00C22612"/>
    <w:rsid w:val="00C2295A"/>
    <w:rsid w:val="00C22993"/>
    <w:rsid w:val="00C22B26"/>
    <w:rsid w:val="00C22BBB"/>
    <w:rsid w:val="00C22C4D"/>
    <w:rsid w:val="00C2335D"/>
    <w:rsid w:val="00C2357F"/>
    <w:rsid w:val="00C241AA"/>
    <w:rsid w:val="00C24229"/>
    <w:rsid w:val="00C2484F"/>
    <w:rsid w:val="00C24F4A"/>
    <w:rsid w:val="00C2503D"/>
    <w:rsid w:val="00C25212"/>
    <w:rsid w:val="00C259E0"/>
    <w:rsid w:val="00C25A3C"/>
    <w:rsid w:val="00C2703C"/>
    <w:rsid w:val="00C274A2"/>
    <w:rsid w:val="00C2753C"/>
    <w:rsid w:val="00C27622"/>
    <w:rsid w:val="00C27674"/>
    <w:rsid w:val="00C30185"/>
    <w:rsid w:val="00C304CF"/>
    <w:rsid w:val="00C30D64"/>
    <w:rsid w:val="00C31288"/>
    <w:rsid w:val="00C31715"/>
    <w:rsid w:val="00C31C95"/>
    <w:rsid w:val="00C32006"/>
    <w:rsid w:val="00C322C1"/>
    <w:rsid w:val="00C32428"/>
    <w:rsid w:val="00C32584"/>
    <w:rsid w:val="00C325D9"/>
    <w:rsid w:val="00C33254"/>
    <w:rsid w:val="00C33E38"/>
    <w:rsid w:val="00C34582"/>
    <w:rsid w:val="00C34AD0"/>
    <w:rsid w:val="00C34E87"/>
    <w:rsid w:val="00C35003"/>
    <w:rsid w:val="00C35043"/>
    <w:rsid w:val="00C35096"/>
    <w:rsid w:val="00C35832"/>
    <w:rsid w:val="00C35BEC"/>
    <w:rsid w:val="00C35D44"/>
    <w:rsid w:val="00C36610"/>
    <w:rsid w:val="00C372EB"/>
    <w:rsid w:val="00C3784A"/>
    <w:rsid w:val="00C37C4A"/>
    <w:rsid w:val="00C4072A"/>
    <w:rsid w:val="00C41134"/>
    <w:rsid w:val="00C4122F"/>
    <w:rsid w:val="00C419B3"/>
    <w:rsid w:val="00C419E3"/>
    <w:rsid w:val="00C41C22"/>
    <w:rsid w:val="00C41D6B"/>
    <w:rsid w:val="00C42BF7"/>
    <w:rsid w:val="00C43F13"/>
    <w:rsid w:val="00C44C56"/>
    <w:rsid w:val="00C44EE0"/>
    <w:rsid w:val="00C4540F"/>
    <w:rsid w:val="00C45BCA"/>
    <w:rsid w:val="00C45FCC"/>
    <w:rsid w:val="00C46107"/>
    <w:rsid w:val="00C461F6"/>
    <w:rsid w:val="00C463D6"/>
    <w:rsid w:val="00C4679A"/>
    <w:rsid w:val="00C47B26"/>
    <w:rsid w:val="00C47B65"/>
    <w:rsid w:val="00C47C61"/>
    <w:rsid w:val="00C47EA4"/>
    <w:rsid w:val="00C50024"/>
    <w:rsid w:val="00C50A38"/>
    <w:rsid w:val="00C513A3"/>
    <w:rsid w:val="00C51945"/>
    <w:rsid w:val="00C5265B"/>
    <w:rsid w:val="00C52951"/>
    <w:rsid w:val="00C52E7F"/>
    <w:rsid w:val="00C53AF8"/>
    <w:rsid w:val="00C54FA7"/>
    <w:rsid w:val="00C5542E"/>
    <w:rsid w:val="00C5551F"/>
    <w:rsid w:val="00C5589D"/>
    <w:rsid w:val="00C55D4A"/>
    <w:rsid w:val="00C55EC2"/>
    <w:rsid w:val="00C55EF6"/>
    <w:rsid w:val="00C568F8"/>
    <w:rsid w:val="00C56D3D"/>
    <w:rsid w:val="00C57201"/>
    <w:rsid w:val="00C5742A"/>
    <w:rsid w:val="00C57541"/>
    <w:rsid w:val="00C57FC5"/>
    <w:rsid w:val="00C60095"/>
    <w:rsid w:val="00C600F4"/>
    <w:rsid w:val="00C60DC0"/>
    <w:rsid w:val="00C6105A"/>
    <w:rsid w:val="00C611AD"/>
    <w:rsid w:val="00C612C8"/>
    <w:rsid w:val="00C61AAC"/>
    <w:rsid w:val="00C61FAE"/>
    <w:rsid w:val="00C624E4"/>
    <w:rsid w:val="00C6255B"/>
    <w:rsid w:val="00C62CF1"/>
    <w:rsid w:val="00C62E01"/>
    <w:rsid w:val="00C62FEB"/>
    <w:rsid w:val="00C63101"/>
    <w:rsid w:val="00C6331D"/>
    <w:rsid w:val="00C639CD"/>
    <w:rsid w:val="00C63D48"/>
    <w:rsid w:val="00C63DD3"/>
    <w:rsid w:val="00C64031"/>
    <w:rsid w:val="00C644F7"/>
    <w:rsid w:val="00C6487E"/>
    <w:rsid w:val="00C64A57"/>
    <w:rsid w:val="00C651E4"/>
    <w:rsid w:val="00C656D6"/>
    <w:rsid w:val="00C65983"/>
    <w:rsid w:val="00C65B49"/>
    <w:rsid w:val="00C65F5F"/>
    <w:rsid w:val="00C667B9"/>
    <w:rsid w:val="00C669FF"/>
    <w:rsid w:val="00C66D4A"/>
    <w:rsid w:val="00C6706B"/>
    <w:rsid w:val="00C6743B"/>
    <w:rsid w:val="00C67B49"/>
    <w:rsid w:val="00C70581"/>
    <w:rsid w:val="00C70CE5"/>
    <w:rsid w:val="00C7177F"/>
    <w:rsid w:val="00C71DE2"/>
    <w:rsid w:val="00C72922"/>
    <w:rsid w:val="00C729D8"/>
    <w:rsid w:val="00C72AAE"/>
    <w:rsid w:val="00C7353A"/>
    <w:rsid w:val="00C739AC"/>
    <w:rsid w:val="00C73A8F"/>
    <w:rsid w:val="00C7457A"/>
    <w:rsid w:val="00C74809"/>
    <w:rsid w:val="00C74F8F"/>
    <w:rsid w:val="00C75BD5"/>
    <w:rsid w:val="00C75DBA"/>
    <w:rsid w:val="00C75F0D"/>
    <w:rsid w:val="00C7631B"/>
    <w:rsid w:val="00C772ED"/>
    <w:rsid w:val="00C77B6B"/>
    <w:rsid w:val="00C77F92"/>
    <w:rsid w:val="00C805FF"/>
    <w:rsid w:val="00C80A20"/>
    <w:rsid w:val="00C80C85"/>
    <w:rsid w:val="00C80C8E"/>
    <w:rsid w:val="00C80E22"/>
    <w:rsid w:val="00C81061"/>
    <w:rsid w:val="00C8114B"/>
    <w:rsid w:val="00C811C0"/>
    <w:rsid w:val="00C81962"/>
    <w:rsid w:val="00C81BE8"/>
    <w:rsid w:val="00C81DE4"/>
    <w:rsid w:val="00C823E3"/>
    <w:rsid w:val="00C82453"/>
    <w:rsid w:val="00C83667"/>
    <w:rsid w:val="00C83CD7"/>
    <w:rsid w:val="00C84400"/>
    <w:rsid w:val="00C84452"/>
    <w:rsid w:val="00C844E2"/>
    <w:rsid w:val="00C84AB8"/>
    <w:rsid w:val="00C84B56"/>
    <w:rsid w:val="00C84B67"/>
    <w:rsid w:val="00C84E3D"/>
    <w:rsid w:val="00C85605"/>
    <w:rsid w:val="00C85913"/>
    <w:rsid w:val="00C85DCF"/>
    <w:rsid w:val="00C86959"/>
    <w:rsid w:val="00C87305"/>
    <w:rsid w:val="00C873DF"/>
    <w:rsid w:val="00C87E36"/>
    <w:rsid w:val="00C9026F"/>
    <w:rsid w:val="00C902A9"/>
    <w:rsid w:val="00C90BBE"/>
    <w:rsid w:val="00C90C0D"/>
    <w:rsid w:val="00C9143C"/>
    <w:rsid w:val="00C91949"/>
    <w:rsid w:val="00C91AA8"/>
    <w:rsid w:val="00C91AB5"/>
    <w:rsid w:val="00C91B05"/>
    <w:rsid w:val="00C91C87"/>
    <w:rsid w:val="00C91D73"/>
    <w:rsid w:val="00C91F68"/>
    <w:rsid w:val="00C9244E"/>
    <w:rsid w:val="00C925CA"/>
    <w:rsid w:val="00C9265A"/>
    <w:rsid w:val="00C92C7E"/>
    <w:rsid w:val="00C9322E"/>
    <w:rsid w:val="00C933FC"/>
    <w:rsid w:val="00C93451"/>
    <w:rsid w:val="00C9387E"/>
    <w:rsid w:val="00C93AAF"/>
    <w:rsid w:val="00C94402"/>
    <w:rsid w:val="00C946C2"/>
    <w:rsid w:val="00C94728"/>
    <w:rsid w:val="00C94769"/>
    <w:rsid w:val="00C94AD7"/>
    <w:rsid w:val="00C94C34"/>
    <w:rsid w:val="00C94EC7"/>
    <w:rsid w:val="00C95096"/>
    <w:rsid w:val="00C95189"/>
    <w:rsid w:val="00C95AE2"/>
    <w:rsid w:val="00C9600A"/>
    <w:rsid w:val="00C96214"/>
    <w:rsid w:val="00C9641A"/>
    <w:rsid w:val="00C96DB8"/>
    <w:rsid w:val="00C96DF4"/>
    <w:rsid w:val="00C9776D"/>
    <w:rsid w:val="00C97CFE"/>
    <w:rsid w:val="00C97D5E"/>
    <w:rsid w:val="00CA01F2"/>
    <w:rsid w:val="00CA05AC"/>
    <w:rsid w:val="00CA0697"/>
    <w:rsid w:val="00CA14E6"/>
    <w:rsid w:val="00CA1F74"/>
    <w:rsid w:val="00CA202E"/>
    <w:rsid w:val="00CA2876"/>
    <w:rsid w:val="00CA2906"/>
    <w:rsid w:val="00CA294C"/>
    <w:rsid w:val="00CA2AB5"/>
    <w:rsid w:val="00CA2C3C"/>
    <w:rsid w:val="00CA2DB8"/>
    <w:rsid w:val="00CA3680"/>
    <w:rsid w:val="00CA3806"/>
    <w:rsid w:val="00CA3A03"/>
    <w:rsid w:val="00CA3F12"/>
    <w:rsid w:val="00CA3FA2"/>
    <w:rsid w:val="00CA4168"/>
    <w:rsid w:val="00CA44B8"/>
    <w:rsid w:val="00CA4D01"/>
    <w:rsid w:val="00CA571A"/>
    <w:rsid w:val="00CA5927"/>
    <w:rsid w:val="00CA6AD7"/>
    <w:rsid w:val="00CA6B86"/>
    <w:rsid w:val="00CA76BD"/>
    <w:rsid w:val="00CB0827"/>
    <w:rsid w:val="00CB0C3F"/>
    <w:rsid w:val="00CB11EB"/>
    <w:rsid w:val="00CB12BB"/>
    <w:rsid w:val="00CB21F9"/>
    <w:rsid w:val="00CB22EE"/>
    <w:rsid w:val="00CB23FA"/>
    <w:rsid w:val="00CB28A1"/>
    <w:rsid w:val="00CB2A90"/>
    <w:rsid w:val="00CB2B6B"/>
    <w:rsid w:val="00CB2C8F"/>
    <w:rsid w:val="00CB2D8C"/>
    <w:rsid w:val="00CB2FCE"/>
    <w:rsid w:val="00CB30F6"/>
    <w:rsid w:val="00CB3254"/>
    <w:rsid w:val="00CB3C20"/>
    <w:rsid w:val="00CB3CDD"/>
    <w:rsid w:val="00CB430A"/>
    <w:rsid w:val="00CB465E"/>
    <w:rsid w:val="00CB492A"/>
    <w:rsid w:val="00CB4A83"/>
    <w:rsid w:val="00CB5870"/>
    <w:rsid w:val="00CB5990"/>
    <w:rsid w:val="00CB5E75"/>
    <w:rsid w:val="00CB60CE"/>
    <w:rsid w:val="00CB60D3"/>
    <w:rsid w:val="00CB768E"/>
    <w:rsid w:val="00CC0772"/>
    <w:rsid w:val="00CC0ADB"/>
    <w:rsid w:val="00CC0BEE"/>
    <w:rsid w:val="00CC1564"/>
    <w:rsid w:val="00CC1B2B"/>
    <w:rsid w:val="00CC1F3B"/>
    <w:rsid w:val="00CC23AB"/>
    <w:rsid w:val="00CC26F1"/>
    <w:rsid w:val="00CC33C9"/>
    <w:rsid w:val="00CC405F"/>
    <w:rsid w:val="00CC40C5"/>
    <w:rsid w:val="00CC4286"/>
    <w:rsid w:val="00CC457B"/>
    <w:rsid w:val="00CC458B"/>
    <w:rsid w:val="00CC4EC6"/>
    <w:rsid w:val="00CC543C"/>
    <w:rsid w:val="00CC6328"/>
    <w:rsid w:val="00CC6E0F"/>
    <w:rsid w:val="00CC6E4D"/>
    <w:rsid w:val="00CC7A5B"/>
    <w:rsid w:val="00CC7E1E"/>
    <w:rsid w:val="00CC7F62"/>
    <w:rsid w:val="00CD0175"/>
    <w:rsid w:val="00CD0A7A"/>
    <w:rsid w:val="00CD0C2E"/>
    <w:rsid w:val="00CD1EB7"/>
    <w:rsid w:val="00CD2C41"/>
    <w:rsid w:val="00CD3522"/>
    <w:rsid w:val="00CD36BD"/>
    <w:rsid w:val="00CD3E97"/>
    <w:rsid w:val="00CD428E"/>
    <w:rsid w:val="00CD4E99"/>
    <w:rsid w:val="00CD57E9"/>
    <w:rsid w:val="00CD61C0"/>
    <w:rsid w:val="00CD6569"/>
    <w:rsid w:val="00CD67D7"/>
    <w:rsid w:val="00CD6E20"/>
    <w:rsid w:val="00CD6FD7"/>
    <w:rsid w:val="00CD7A1D"/>
    <w:rsid w:val="00CD7ADF"/>
    <w:rsid w:val="00CD7E46"/>
    <w:rsid w:val="00CD7EEE"/>
    <w:rsid w:val="00CE0358"/>
    <w:rsid w:val="00CE05FC"/>
    <w:rsid w:val="00CE09C2"/>
    <w:rsid w:val="00CE0C23"/>
    <w:rsid w:val="00CE1090"/>
    <w:rsid w:val="00CE128C"/>
    <w:rsid w:val="00CE14D5"/>
    <w:rsid w:val="00CE17E2"/>
    <w:rsid w:val="00CE1F35"/>
    <w:rsid w:val="00CE3065"/>
    <w:rsid w:val="00CE333A"/>
    <w:rsid w:val="00CE3847"/>
    <w:rsid w:val="00CE3F0A"/>
    <w:rsid w:val="00CE3F29"/>
    <w:rsid w:val="00CE3FE7"/>
    <w:rsid w:val="00CE4656"/>
    <w:rsid w:val="00CE47CB"/>
    <w:rsid w:val="00CE4B61"/>
    <w:rsid w:val="00CE5B93"/>
    <w:rsid w:val="00CE5CE5"/>
    <w:rsid w:val="00CE61F3"/>
    <w:rsid w:val="00CE641A"/>
    <w:rsid w:val="00CE6D34"/>
    <w:rsid w:val="00CE705E"/>
    <w:rsid w:val="00CE725D"/>
    <w:rsid w:val="00CE7411"/>
    <w:rsid w:val="00CE74A7"/>
    <w:rsid w:val="00CE7A2B"/>
    <w:rsid w:val="00CF00AE"/>
    <w:rsid w:val="00CF02F0"/>
    <w:rsid w:val="00CF161F"/>
    <w:rsid w:val="00CF1C60"/>
    <w:rsid w:val="00CF1D8F"/>
    <w:rsid w:val="00CF1E31"/>
    <w:rsid w:val="00CF2247"/>
    <w:rsid w:val="00CF2546"/>
    <w:rsid w:val="00CF267D"/>
    <w:rsid w:val="00CF26CB"/>
    <w:rsid w:val="00CF27F5"/>
    <w:rsid w:val="00CF28E4"/>
    <w:rsid w:val="00CF2E2E"/>
    <w:rsid w:val="00CF2F45"/>
    <w:rsid w:val="00CF2F79"/>
    <w:rsid w:val="00CF33D5"/>
    <w:rsid w:val="00CF38C6"/>
    <w:rsid w:val="00CF39C7"/>
    <w:rsid w:val="00CF3A8E"/>
    <w:rsid w:val="00CF3DF5"/>
    <w:rsid w:val="00CF3FD6"/>
    <w:rsid w:val="00CF429B"/>
    <w:rsid w:val="00CF42D0"/>
    <w:rsid w:val="00CF44B7"/>
    <w:rsid w:val="00CF49A4"/>
    <w:rsid w:val="00CF4B41"/>
    <w:rsid w:val="00CF4C2F"/>
    <w:rsid w:val="00CF5644"/>
    <w:rsid w:val="00CF5EA5"/>
    <w:rsid w:val="00CF6096"/>
    <w:rsid w:val="00CF6263"/>
    <w:rsid w:val="00CF6712"/>
    <w:rsid w:val="00CF701C"/>
    <w:rsid w:val="00CF71C7"/>
    <w:rsid w:val="00D00660"/>
    <w:rsid w:val="00D0083D"/>
    <w:rsid w:val="00D00FB9"/>
    <w:rsid w:val="00D016B3"/>
    <w:rsid w:val="00D019D5"/>
    <w:rsid w:val="00D02053"/>
    <w:rsid w:val="00D0259C"/>
    <w:rsid w:val="00D0282C"/>
    <w:rsid w:val="00D0339C"/>
    <w:rsid w:val="00D0373D"/>
    <w:rsid w:val="00D038A7"/>
    <w:rsid w:val="00D0405A"/>
    <w:rsid w:val="00D040F1"/>
    <w:rsid w:val="00D04ABC"/>
    <w:rsid w:val="00D04F36"/>
    <w:rsid w:val="00D04FF8"/>
    <w:rsid w:val="00D05104"/>
    <w:rsid w:val="00D0567E"/>
    <w:rsid w:val="00D06221"/>
    <w:rsid w:val="00D06C35"/>
    <w:rsid w:val="00D07375"/>
    <w:rsid w:val="00D074A8"/>
    <w:rsid w:val="00D0781E"/>
    <w:rsid w:val="00D07E11"/>
    <w:rsid w:val="00D107AE"/>
    <w:rsid w:val="00D10A10"/>
    <w:rsid w:val="00D11837"/>
    <w:rsid w:val="00D11BE6"/>
    <w:rsid w:val="00D139B1"/>
    <w:rsid w:val="00D13F6E"/>
    <w:rsid w:val="00D14062"/>
    <w:rsid w:val="00D1484B"/>
    <w:rsid w:val="00D161AC"/>
    <w:rsid w:val="00D16AB8"/>
    <w:rsid w:val="00D17557"/>
    <w:rsid w:val="00D17E37"/>
    <w:rsid w:val="00D2013A"/>
    <w:rsid w:val="00D20FDA"/>
    <w:rsid w:val="00D212C5"/>
    <w:rsid w:val="00D2177C"/>
    <w:rsid w:val="00D21B05"/>
    <w:rsid w:val="00D2248D"/>
    <w:rsid w:val="00D2257D"/>
    <w:rsid w:val="00D22CCD"/>
    <w:rsid w:val="00D2318F"/>
    <w:rsid w:val="00D23729"/>
    <w:rsid w:val="00D23F46"/>
    <w:rsid w:val="00D24279"/>
    <w:rsid w:val="00D25559"/>
    <w:rsid w:val="00D2609B"/>
    <w:rsid w:val="00D260C7"/>
    <w:rsid w:val="00D26885"/>
    <w:rsid w:val="00D26F35"/>
    <w:rsid w:val="00D27A20"/>
    <w:rsid w:val="00D27F1D"/>
    <w:rsid w:val="00D30D0B"/>
    <w:rsid w:val="00D30F9F"/>
    <w:rsid w:val="00D316F9"/>
    <w:rsid w:val="00D31A17"/>
    <w:rsid w:val="00D31C5D"/>
    <w:rsid w:val="00D32033"/>
    <w:rsid w:val="00D32469"/>
    <w:rsid w:val="00D3291B"/>
    <w:rsid w:val="00D32C0F"/>
    <w:rsid w:val="00D3327E"/>
    <w:rsid w:val="00D33334"/>
    <w:rsid w:val="00D33CB0"/>
    <w:rsid w:val="00D3425F"/>
    <w:rsid w:val="00D3518A"/>
    <w:rsid w:val="00D356AB"/>
    <w:rsid w:val="00D3574D"/>
    <w:rsid w:val="00D35A7E"/>
    <w:rsid w:val="00D3661B"/>
    <w:rsid w:val="00D368A4"/>
    <w:rsid w:val="00D36B8A"/>
    <w:rsid w:val="00D36D10"/>
    <w:rsid w:val="00D370FE"/>
    <w:rsid w:val="00D37388"/>
    <w:rsid w:val="00D374DD"/>
    <w:rsid w:val="00D375A6"/>
    <w:rsid w:val="00D37902"/>
    <w:rsid w:val="00D40093"/>
    <w:rsid w:val="00D4009D"/>
    <w:rsid w:val="00D40455"/>
    <w:rsid w:val="00D40695"/>
    <w:rsid w:val="00D40C49"/>
    <w:rsid w:val="00D40F10"/>
    <w:rsid w:val="00D41016"/>
    <w:rsid w:val="00D41137"/>
    <w:rsid w:val="00D41220"/>
    <w:rsid w:val="00D41401"/>
    <w:rsid w:val="00D41A1F"/>
    <w:rsid w:val="00D41A23"/>
    <w:rsid w:val="00D4289C"/>
    <w:rsid w:val="00D428F2"/>
    <w:rsid w:val="00D43729"/>
    <w:rsid w:val="00D43A5B"/>
    <w:rsid w:val="00D44046"/>
    <w:rsid w:val="00D444CA"/>
    <w:rsid w:val="00D4510B"/>
    <w:rsid w:val="00D45811"/>
    <w:rsid w:val="00D45D2C"/>
    <w:rsid w:val="00D46954"/>
    <w:rsid w:val="00D46C41"/>
    <w:rsid w:val="00D46D3A"/>
    <w:rsid w:val="00D46F33"/>
    <w:rsid w:val="00D46FEC"/>
    <w:rsid w:val="00D471CD"/>
    <w:rsid w:val="00D479ED"/>
    <w:rsid w:val="00D479F3"/>
    <w:rsid w:val="00D507CD"/>
    <w:rsid w:val="00D50A44"/>
    <w:rsid w:val="00D50E05"/>
    <w:rsid w:val="00D512DA"/>
    <w:rsid w:val="00D515A2"/>
    <w:rsid w:val="00D51B88"/>
    <w:rsid w:val="00D51D3D"/>
    <w:rsid w:val="00D526CB"/>
    <w:rsid w:val="00D53142"/>
    <w:rsid w:val="00D534EA"/>
    <w:rsid w:val="00D538ED"/>
    <w:rsid w:val="00D53975"/>
    <w:rsid w:val="00D53B37"/>
    <w:rsid w:val="00D53C0D"/>
    <w:rsid w:val="00D53FA7"/>
    <w:rsid w:val="00D53FEB"/>
    <w:rsid w:val="00D5451B"/>
    <w:rsid w:val="00D54806"/>
    <w:rsid w:val="00D54A81"/>
    <w:rsid w:val="00D54F49"/>
    <w:rsid w:val="00D5513A"/>
    <w:rsid w:val="00D552EF"/>
    <w:rsid w:val="00D55755"/>
    <w:rsid w:val="00D55CF2"/>
    <w:rsid w:val="00D55D70"/>
    <w:rsid w:val="00D55DDC"/>
    <w:rsid w:val="00D5625E"/>
    <w:rsid w:val="00D563A6"/>
    <w:rsid w:val="00D564D3"/>
    <w:rsid w:val="00D56571"/>
    <w:rsid w:val="00D56697"/>
    <w:rsid w:val="00D566D8"/>
    <w:rsid w:val="00D5675D"/>
    <w:rsid w:val="00D5695B"/>
    <w:rsid w:val="00D56CDD"/>
    <w:rsid w:val="00D573A1"/>
    <w:rsid w:val="00D573D6"/>
    <w:rsid w:val="00D574F5"/>
    <w:rsid w:val="00D5791F"/>
    <w:rsid w:val="00D57FC0"/>
    <w:rsid w:val="00D6008D"/>
    <w:rsid w:val="00D60549"/>
    <w:rsid w:val="00D60AC0"/>
    <w:rsid w:val="00D60B98"/>
    <w:rsid w:val="00D60D63"/>
    <w:rsid w:val="00D62DD6"/>
    <w:rsid w:val="00D63980"/>
    <w:rsid w:val="00D63E81"/>
    <w:rsid w:val="00D641A1"/>
    <w:rsid w:val="00D644C3"/>
    <w:rsid w:val="00D64513"/>
    <w:rsid w:val="00D6477A"/>
    <w:rsid w:val="00D64CD7"/>
    <w:rsid w:val="00D64D04"/>
    <w:rsid w:val="00D653FE"/>
    <w:rsid w:val="00D655AA"/>
    <w:rsid w:val="00D65B5E"/>
    <w:rsid w:val="00D6670F"/>
    <w:rsid w:val="00D66B01"/>
    <w:rsid w:val="00D66C48"/>
    <w:rsid w:val="00D66FDB"/>
    <w:rsid w:val="00D670CD"/>
    <w:rsid w:val="00D672D4"/>
    <w:rsid w:val="00D673A9"/>
    <w:rsid w:val="00D67942"/>
    <w:rsid w:val="00D70B8F"/>
    <w:rsid w:val="00D724C3"/>
    <w:rsid w:val="00D730C8"/>
    <w:rsid w:val="00D7322B"/>
    <w:rsid w:val="00D733B6"/>
    <w:rsid w:val="00D73605"/>
    <w:rsid w:val="00D73BA3"/>
    <w:rsid w:val="00D73CF0"/>
    <w:rsid w:val="00D74225"/>
    <w:rsid w:val="00D75AAF"/>
    <w:rsid w:val="00D75D15"/>
    <w:rsid w:val="00D75E1F"/>
    <w:rsid w:val="00D75EA2"/>
    <w:rsid w:val="00D76474"/>
    <w:rsid w:val="00D7670F"/>
    <w:rsid w:val="00D767A2"/>
    <w:rsid w:val="00D76896"/>
    <w:rsid w:val="00D76DDF"/>
    <w:rsid w:val="00D770B4"/>
    <w:rsid w:val="00D775F6"/>
    <w:rsid w:val="00D778E3"/>
    <w:rsid w:val="00D779C8"/>
    <w:rsid w:val="00D77A49"/>
    <w:rsid w:val="00D77C88"/>
    <w:rsid w:val="00D80162"/>
    <w:rsid w:val="00D80D2A"/>
    <w:rsid w:val="00D80E0D"/>
    <w:rsid w:val="00D81258"/>
    <w:rsid w:val="00D81F50"/>
    <w:rsid w:val="00D81FBC"/>
    <w:rsid w:val="00D820E0"/>
    <w:rsid w:val="00D8262F"/>
    <w:rsid w:val="00D82888"/>
    <w:rsid w:val="00D82C1E"/>
    <w:rsid w:val="00D83CAD"/>
    <w:rsid w:val="00D83E96"/>
    <w:rsid w:val="00D840C9"/>
    <w:rsid w:val="00D846AA"/>
    <w:rsid w:val="00D84821"/>
    <w:rsid w:val="00D84A6C"/>
    <w:rsid w:val="00D8525D"/>
    <w:rsid w:val="00D85E3D"/>
    <w:rsid w:val="00D86156"/>
    <w:rsid w:val="00D8646D"/>
    <w:rsid w:val="00D86B17"/>
    <w:rsid w:val="00D86E7C"/>
    <w:rsid w:val="00D870CE"/>
    <w:rsid w:val="00D90160"/>
    <w:rsid w:val="00D90517"/>
    <w:rsid w:val="00D910EF"/>
    <w:rsid w:val="00D912B0"/>
    <w:rsid w:val="00D9223C"/>
    <w:rsid w:val="00D92360"/>
    <w:rsid w:val="00D92753"/>
    <w:rsid w:val="00D92932"/>
    <w:rsid w:val="00D92B82"/>
    <w:rsid w:val="00D9320A"/>
    <w:rsid w:val="00D9362D"/>
    <w:rsid w:val="00D9364E"/>
    <w:rsid w:val="00D938DE"/>
    <w:rsid w:val="00D939BA"/>
    <w:rsid w:val="00D93CF0"/>
    <w:rsid w:val="00D93D0B"/>
    <w:rsid w:val="00D93EB3"/>
    <w:rsid w:val="00D94190"/>
    <w:rsid w:val="00D94261"/>
    <w:rsid w:val="00D94B1E"/>
    <w:rsid w:val="00D953D8"/>
    <w:rsid w:val="00D9573B"/>
    <w:rsid w:val="00D95B92"/>
    <w:rsid w:val="00D95C52"/>
    <w:rsid w:val="00D95D75"/>
    <w:rsid w:val="00D95E3B"/>
    <w:rsid w:val="00D95E40"/>
    <w:rsid w:val="00D96EFF"/>
    <w:rsid w:val="00D9741C"/>
    <w:rsid w:val="00DA023D"/>
    <w:rsid w:val="00DA09A5"/>
    <w:rsid w:val="00DA0FB2"/>
    <w:rsid w:val="00DA16DD"/>
    <w:rsid w:val="00DA1AA1"/>
    <w:rsid w:val="00DA1C4F"/>
    <w:rsid w:val="00DA1E98"/>
    <w:rsid w:val="00DA2747"/>
    <w:rsid w:val="00DA275F"/>
    <w:rsid w:val="00DA35BD"/>
    <w:rsid w:val="00DA4C0E"/>
    <w:rsid w:val="00DA4ECE"/>
    <w:rsid w:val="00DA508F"/>
    <w:rsid w:val="00DA5584"/>
    <w:rsid w:val="00DA5ACB"/>
    <w:rsid w:val="00DA60C1"/>
    <w:rsid w:val="00DA6C55"/>
    <w:rsid w:val="00DA6D2E"/>
    <w:rsid w:val="00DA70F2"/>
    <w:rsid w:val="00DA7273"/>
    <w:rsid w:val="00DA751A"/>
    <w:rsid w:val="00DA786A"/>
    <w:rsid w:val="00DA7AD5"/>
    <w:rsid w:val="00DB0064"/>
    <w:rsid w:val="00DB0C0F"/>
    <w:rsid w:val="00DB10F6"/>
    <w:rsid w:val="00DB1334"/>
    <w:rsid w:val="00DB18B2"/>
    <w:rsid w:val="00DB217A"/>
    <w:rsid w:val="00DB2966"/>
    <w:rsid w:val="00DB2AAE"/>
    <w:rsid w:val="00DB2AAF"/>
    <w:rsid w:val="00DB2CD6"/>
    <w:rsid w:val="00DB2F95"/>
    <w:rsid w:val="00DB4D4C"/>
    <w:rsid w:val="00DB4FA7"/>
    <w:rsid w:val="00DB52F8"/>
    <w:rsid w:val="00DB54DA"/>
    <w:rsid w:val="00DB55DA"/>
    <w:rsid w:val="00DB5900"/>
    <w:rsid w:val="00DB59EF"/>
    <w:rsid w:val="00DB5D50"/>
    <w:rsid w:val="00DB5F83"/>
    <w:rsid w:val="00DB6376"/>
    <w:rsid w:val="00DB714A"/>
    <w:rsid w:val="00DB7418"/>
    <w:rsid w:val="00DC012C"/>
    <w:rsid w:val="00DC0130"/>
    <w:rsid w:val="00DC08FC"/>
    <w:rsid w:val="00DC1021"/>
    <w:rsid w:val="00DC16F0"/>
    <w:rsid w:val="00DC192E"/>
    <w:rsid w:val="00DC1B0A"/>
    <w:rsid w:val="00DC243F"/>
    <w:rsid w:val="00DC2465"/>
    <w:rsid w:val="00DC2691"/>
    <w:rsid w:val="00DC3347"/>
    <w:rsid w:val="00DC341F"/>
    <w:rsid w:val="00DC3F4C"/>
    <w:rsid w:val="00DC41FA"/>
    <w:rsid w:val="00DC4443"/>
    <w:rsid w:val="00DC4A03"/>
    <w:rsid w:val="00DC4B7F"/>
    <w:rsid w:val="00DC503F"/>
    <w:rsid w:val="00DC60AF"/>
    <w:rsid w:val="00DC62A0"/>
    <w:rsid w:val="00DC67E4"/>
    <w:rsid w:val="00DC691F"/>
    <w:rsid w:val="00DC6AA4"/>
    <w:rsid w:val="00DC6D07"/>
    <w:rsid w:val="00DC75AB"/>
    <w:rsid w:val="00DD04AB"/>
    <w:rsid w:val="00DD05A0"/>
    <w:rsid w:val="00DD0646"/>
    <w:rsid w:val="00DD0AC4"/>
    <w:rsid w:val="00DD0F13"/>
    <w:rsid w:val="00DD1093"/>
    <w:rsid w:val="00DD1B5E"/>
    <w:rsid w:val="00DD1E28"/>
    <w:rsid w:val="00DD2D4E"/>
    <w:rsid w:val="00DD2E48"/>
    <w:rsid w:val="00DD3686"/>
    <w:rsid w:val="00DD3929"/>
    <w:rsid w:val="00DD4444"/>
    <w:rsid w:val="00DD4BF6"/>
    <w:rsid w:val="00DD4F89"/>
    <w:rsid w:val="00DD5412"/>
    <w:rsid w:val="00DD54C2"/>
    <w:rsid w:val="00DD551B"/>
    <w:rsid w:val="00DD58B1"/>
    <w:rsid w:val="00DD595E"/>
    <w:rsid w:val="00DD5A68"/>
    <w:rsid w:val="00DD5C59"/>
    <w:rsid w:val="00DD618E"/>
    <w:rsid w:val="00DD6592"/>
    <w:rsid w:val="00DD65EF"/>
    <w:rsid w:val="00DD6AB7"/>
    <w:rsid w:val="00DD7003"/>
    <w:rsid w:val="00DD7974"/>
    <w:rsid w:val="00DD7A7E"/>
    <w:rsid w:val="00DD7C5A"/>
    <w:rsid w:val="00DD7CCF"/>
    <w:rsid w:val="00DE0254"/>
    <w:rsid w:val="00DE05C0"/>
    <w:rsid w:val="00DE05D5"/>
    <w:rsid w:val="00DE102D"/>
    <w:rsid w:val="00DE1A20"/>
    <w:rsid w:val="00DE1FF8"/>
    <w:rsid w:val="00DE3181"/>
    <w:rsid w:val="00DE3830"/>
    <w:rsid w:val="00DE3D3F"/>
    <w:rsid w:val="00DE3E35"/>
    <w:rsid w:val="00DE43FC"/>
    <w:rsid w:val="00DE4667"/>
    <w:rsid w:val="00DE4CB7"/>
    <w:rsid w:val="00DE5A8C"/>
    <w:rsid w:val="00DE5E3B"/>
    <w:rsid w:val="00DE62FB"/>
    <w:rsid w:val="00DE6702"/>
    <w:rsid w:val="00DE671A"/>
    <w:rsid w:val="00DE73AC"/>
    <w:rsid w:val="00DE79A4"/>
    <w:rsid w:val="00DF0186"/>
    <w:rsid w:val="00DF0DEC"/>
    <w:rsid w:val="00DF0F96"/>
    <w:rsid w:val="00DF1418"/>
    <w:rsid w:val="00DF1808"/>
    <w:rsid w:val="00DF1BF7"/>
    <w:rsid w:val="00DF1E10"/>
    <w:rsid w:val="00DF1EE4"/>
    <w:rsid w:val="00DF27C9"/>
    <w:rsid w:val="00DF299B"/>
    <w:rsid w:val="00DF2B51"/>
    <w:rsid w:val="00DF2D8C"/>
    <w:rsid w:val="00DF2F86"/>
    <w:rsid w:val="00DF3B89"/>
    <w:rsid w:val="00DF4229"/>
    <w:rsid w:val="00DF4273"/>
    <w:rsid w:val="00DF4310"/>
    <w:rsid w:val="00DF43EE"/>
    <w:rsid w:val="00DF49E9"/>
    <w:rsid w:val="00DF4FB7"/>
    <w:rsid w:val="00DF5069"/>
    <w:rsid w:val="00DF51E9"/>
    <w:rsid w:val="00DF5BA7"/>
    <w:rsid w:val="00DF5C18"/>
    <w:rsid w:val="00DF5FF5"/>
    <w:rsid w:val="00DF67B0"/>
    <w:rsid w:val="00DF67DC"/>
    <w:rsid w:val="00DF7B0B"/>
    <w:rsid w:val="00E00279"/>
    <w:rsid w:val="00E008ED"/>
    <w:rsid w:val="00E00C2D"/>
    <w:rsid w:val="00E02079"/>
    <w:rsid w:val="00E02419"/>
    <w:rsid w:val="00E027DF"/>
    <w:rsid w:val="00E028E1"/>
    <w:rsid w:val="00E02C02"/>
    <w:rsid w:val="00E0369F"/>
    <w:rsid w:val="00E039D9"/>
    <w:rsid w:val="00E03C60"/>
    <w:rsid w:val="00E04266"/>
    <w:rsid w:val="00E04699"/>
    <w:rsid w:val="00E046DC"/>
    <w:rsid w:val="00E048BA"/>
    <w:rsid w:val="00E0498D"/>
    <w:rsid w:val="00E04B4C"/>
    <w:rsid w:val="00E04BD7"/>
    <w:rsid w:val="00E04DDD"/>
    <w:rsid w:val="00E05482"/>
    <w:rsid w:val="00E06A1B"/>
    <w:rsid w:val="00E06CC2"/>
    <w:rsid w:val="00E06FCC"/>
    <w:rsid w:val="00E07D49"/>
    <w:rsid w:val="00E10062"/>
    <w:rsid w:val="00E1084B"/>
    <w:rsid w:val="00E10B83"/>
    <w:rsid w:val="00E10EA7"/>
    <w:rsid w:val="00E11923"/>
    <w:rsid w:val="00E11DEA"/>
    <w:rsid w:val="00E12631"/>
    <w:rsid w:val="00E12A4F"/>
    <w:rsid w:val="00E12B0D"/>
    <w:rsid w:val="00E14732"/>
    <w:rsid w:val="00E1491D"/>
    <w:rsid w:val="00E14B16"/>
    <w:rsid w:val="00E14BE4"/>
    <w:rsid w:val="00E14CF5"/>
    <w:rsid w:val="00E1568A"/>
    <w:rsid w:val="00E15AF3"/>
    <w:rsid w:val="00E15CB7"/>
    <w:rsid w:val="00E16045"/>
    <w:rsid w:val="00E169B7"/>
    <w:rsid w:val="00E16BA7"/>
    <w:rsid w:val="00E16DB7"/>
    <w:rsid w:val="00E16FB1"/>
    <w:rsid w:val="00E1712A"/>
    <w:rsid w:val="00E174B7"/>
    <w:rsid w:val="00E1769B"/>
    <w:rsid w:val="00E17903"/>
    <w:rsid w:val="00E17A54"/>
    <w:rsid w:val="00E17B54"/>
    <w:rsid w:val="00E2030A"/>
    <w:rsid w:val="00E208AE"/>
    <w:rsid w:val="00E20D40"/>
    <w:rsid w:val="00E20E03"/>
    <w:rsid w:val="00E21157"/>
    <w:rsid w:val="00E21765"/>
    <w:rsid w:val="00E21CE2"/>
    <w:rsid w:val="00E21D99"/>
    <w:rsid w:val="00E222C6"/>
    <w:rsid w:val="00E2234A"/>
    <w:rsid w:val="00E22A3F"/>
    <w:rsid w:val="00E23894"/>
    <w:rsid w:val="00E23A04"/>
    <w:rsid w:val="00E23B56"/>
    <w:rsid w:val="00E243C4"/>
    <w:rsid w:val="00E25488"/>
    <w:rsid w:val="00E256CB"/>
    <w:rsid w:val="00E25B44"/>
    <w:rsid w:val="00E263E0"/>
    <w:rsid w:val="00E264A9"/>
    <w:rsid w:val="00E267F0"/>
    <w:rsid w:val="00E26B04"/>
    <w:rsid w:val="00E26BAD"/>
    <w:rsid w:val="00E27601"/>
    <w:rsid w:val="00E2778B"/>
    <w:rsid w:val="00E27C01"/>
    <w:rsid w:val="00E27F20"/>
    <w:rsid w:val="00E27F5C"/>
    <w:rsid w:val="00E3036B"/>
    <w:rsid w:val="00E30422"/>
    <w:rsid w:val="00E30E3F"/>
    <w:rsid w:val="00E30E76"/>
    <w:rsid w:val="00E313A3"/>
    <w:rsid w:val="00E316E8"/>
    <w:rsid w:val="00E31817"/>
    <w:rsid w:val="00E336CE"/>
    <w:rsid w:val="00E33CBD"/>
    <w:rsid w:val="00E33DCE"/>
    <w:rsid w:val="00E34189"/>
    <w:rsid w:val="00E35249"/>
    <w:rsid w:val="00E35563"/>
    <w:rsid w:val="00E362EA"/>
    <w:rsid w:val="00E3671F"/>
    <w:rsid w:val="00E36F96"/>
    <w:rsid w:val="00E37415"/>
    <w:rsid w:val="00E37435"/>
    <w:rsid w:val="00E378DF"/>
    <w:rsid w:val="00E37B72"/>
    <w:rsid w:val="00E37F04"/>
    <w:rsid w:val="00E37FF8"/>
    <w:rsid w:val="00E4084F"/>
    <w:rsid w:val="00E408BE"/>
    <w:rsid w:val="00E40AEB"/>
    <w:rsid w:val="00E40DA8"/>
    <w:rsid w:val="00E40E38"/>
    <w:rsid w:val="00E4117A"/>
    <w:rsid w:val="00E414D5"/>
    <w:rsid w:val="00E41711"/>
    <w:rsid w:val="00E42441"/>
    <w:rsid w:val="00E42759"/>
    <w:rsid w:val="00E433B9"/>
    <w:rsid w:val="00E43F6C"/>
    <w:rsid w:val="00E440EA"/>
    <w:rsid w:val="00E44476"/>
    <w:rsid w:val="00E445A2"/>
    <w:rsid w:val="00E453FF"/>
    <w:rsid w:val="00E45AE0"/>
    <w:rsid w:val="00E45ECE"/>
    <w:rsid w:val="00E45EF1"/>
    <w:rsid w:val="00E46AB3"/>
    <w:rsid w:val="00E46B8E"/>
    <w:rsid w:val="00E46E0F"/>
    <w:rsid w:val="00E50500"/>
    <w:rsid w:val="00E51266"/>
    <w:rsid w:val="00E5141F"/>
    <w:rsid w:val="00E51479"/>
    <w:rsid w:val="00E51853"/>
    <w:rsid w:val="00E51BCC"/>
    <w:rsid w:val="00E51C50"/>
    <w:rsid w:val="00E522CD"/>
    <w:rsid w:val="00E525FE"/>
    <w:rsid w:val="00E52698"/>
    <w:rsid w:val="00E53791"/>
    <w:rsid w:val="00E537EA"/>
    <w:rsid w:val="00E5394A"/>
    <w:rsid w:val="00E53B6F"/>
    <w:rsid w:val="00E53D00"/>
    <w:rsid w:val="00E541A2"/>
    <w:rsid w:val="00E544A8"/>
    <w:rsid w:val="00E5479C"/>
    <w:rsid w:val="00E54A11"/>
    <w:rsid w:val="00E54BD2"/>
    <w:rsid w:val="00E55386"/>
    <w:rsid w:val="00E556E1"/>
    <w:rsid w:val="00E55A85"/>
    <w:rsid w:val="00E55AA5"/>
    <w:rsid w:val="00E56339"/>
    <w:rsid w:val="00E5638F"/>
    <w:rsid w:val="00E564BC"/>
    <w:rsid w:val="00E56978"/>
    <w:rsid w:val="00E56B54"/>
    <w:rsid w:val="00E56F2D"/>
    <w:rsid w:val="00E571A9"/>
    <w:rsid w:val="00E602F7"/>
    <w:rsid w:val="00E603EE"/>
    <w:rsid w:val="00E60782"/>
    <w:rsid w:val="00E60901"/>
    <w:rsid w:val="00E60984"/>
    <w:rsid w:val="00E60BFC"/>
    <w:rsid w:val="00E60C74"/>
    <w:rsid w:val="00E60EE1"/>
    <w:rsid w:val="00E613B9"/>
    <w:rsid w:val="00E620D4"/>
    <w:rsid w:val="00E62C47"/>
    <w:rsid w:val="00E63285"/>
    <w:rsid w:val="00E634E2"/>
    <w:rsid w:val="00E635FF"/>
    <w:rsid w:val="00E63A37"/>
    <w:rsid w:val="00E63CC5"/>
    <w:rsid w:val="00E64884"/>
    <w:rsid w:val="00E64895"/>
    <w:rsid w:val="00E64F07"/>
    <w:rsid w:val="00E64FD7"/>
    <w:rsid w:val="00E65AF8"/>
    <w:rsid w:val="00E65C61"/>
    <w:rsid w:val="00E6664A"/>
    <w:rsid w:val="00E668AD"/>
    <w:rsid w:val="00E66A13"/>
    <w:rsid w:val="00E66A59"/>
    <w:rsid w:val="00E67050"/>
    <w:rsid w:val="00E6739C"/>
    <w:rsid w:val="00E70455"/>
    <w:rsid w:val="00E704E0"/>
    <w:rsid w:val="00E70925"/>
    <w:rsid w:val="00E718C4"/>
    <w:rsid w:val="00E71967"/>
    <w:rsid w:val="00E71B67"/>
    <w:rsid w:val="00E71E84"/>
    <w:rsid w:val="00E721CD"/>
    <w:rsid w:val="00E72527"/>
    <w:rsid w:val="00E72D2D"/>
    <w:rsid w:val="00E72DEB"/>
    <w:rsid w:val="00E732B6"/>
    <w:rsid w:val="00E73508"/>
    <w:rsid w:val="00E73D0F"/>
    <w:rsid w:val="00E73E79"/>
    <w:rsid w:val="00E73F2B"/>
    <w:rsid w:val="00E741D9"/>
    <w:rsid w:val="00E74CD6"/>
    <w:rsid w:val="00E75061"/>
    <w:rsid w:val="00E75B8B"/>
    <w:rsid w:val="00E76502"/>
    <w:rsid w:val="00E76655"/>
    <w:rsid w:val="00E7696E"/>
    <w:rsid w:val="00E7698A"/>
    <w:rsid w:val="00E76A5C"/>
    <w:rsid w:val="00E76B67"/>
    <w:rsid w:val="00E76EBE"/>
    <w:rsid w:val="00E77436"/>
    <w:rsid w:val="00E77F9F"/>
    <w:rsid w:val="00E80010"/>
    <w:rsid w:val="00E8033D"/>
    <w:rsid w:val="00E80665"/>
    <w:rsid w:val="00E8187E"/>
    <w:rsid w:val="00E81895"/>
    <w:rsid w:val="00E81BAA"/>
    <w:rsid w:val="00E81C50"/>
    <w:rsid w:val="00E81E4F"/>
    <w:rsid w:val="00E81FAB"/>
    <w:rsid w:val="00E82281"/>
    <w:rsid w:val="00E8286A"/>
    <w:rsid w:val="00E83F04"/>
    <w:rsid w:val="00E84154"/>
    <w:rsid w:val="00E842DD"/>
    <w:rsid w:val="00E84828"/>
    <w:rsid w:val="00E8484D"/>
    <w:rsid w:val="00E84F14"/>
    <w:rsid w:val="00E850BC"/>
    <w:rsid w:val="00E85BC6"/>
    <w:rsid w:val="00E85DEC"/>
    <w:rsid w:val="00E863AD"/>
    <w:rsid w:val="00E864BF"/>
    <w:rsid w:val="00E864C7"/>
    <w:rsid w:val="00E86709"/>
    <w:rsid w:val="00E8717E"/>
    <w:rsid w:val="00E874A8"/>
    <w:rsid w:val="00E8775E"/>
    <w:rsid w:val="00E87AE4"/>
    <w:rsid w:val="00E87E62"/>
    <w:rsid w:val="00E906CC"/>
    <w:rsid w:val="00E913A9"/>
    <w:rsid w:val="00E916D9"/>
    <w:rsid w:val="00E91794"/>
    <w:rsid w:val="00E91849"/>
    <w:rsid w:val="00E919D6"/>
    <w:rsid w:val="00E91DE2"/>
    <w:rsid w:val="00E93100"/>
    <w:rsid w:val="00E93419"/>
    <w:rsid w:val="00E93486"/>
    <w:rsid w:val="00E9439B"/>
    <w:rsid w:val="00E9550C"/>
    <w:rsid w:val="00E95587"/>
    <w:rsid w:val="00E95E04"/>
    <w:rsid w:val="00E96262"/>
    <w:rsid w:val="00E96DAF"/>
    <w:rsid w:val="00E9717E"/>
    <w:rsid w:val="00E972C5"/>
    <w:rsid w:val="00E975C8"/>
    <w:rsid w:val="00E97620"/>
    <w:rsid w:val="00E97ABF"/>
    <w:rsid w:val="00E97EDA"/>
    <w:rsid w:val="00EA0126"/>
    <w:rsid w:val="00EA0197"/>
    <w:rsid w:val="00EA0644"/>
    <w:rsid w:val="00EA073A"/>
    <w:rsid w:val="00EA0ADE"/>
    <w:rsid w:val="00EA1177"/>
    <w:rsid w:val="00EA1257"/>
    <w:rsid w:val="00EA15D0"/>
    <w:rsid w:val="00EA15FB"/>
    <w:rsid w:val="00EA1C15"/>
    <w:rsid w:val="00EA20CB"/>
    <w:rsid w:val="00EA2368"/>
    <w:rsid w:val="00EA2F86"/>
    <w:rsid w:val="00EA3A20"/>
    <w:rsid w:val="00EA3BE4"/>
    <w:rsid w:val="00EA40C7"/>
    <w:rsid w:val="00EA4236"/>
    <w:rsid w:val="00EA4398"/>
    <w:rsid w:val="00EA43CC"/>
    <w:rsid w:val="00EA4574"/>
    <w:rsid w:val="00EA46EB"/>
    <w:rsid w:val="00EA4873"/>
    <w:rsid w:val="00EA49B4"/>
    <w:rsid w:val="00EA4CAB"/>
    <w:rsid w:val="00EA501A"/>
    <w:rsid w:val="00EA5124"/>
    <w:rsid w:val="00EA51BD"/>
    <w:rsid w:val="00EA524D"/>
    <w:rsid w:val="00EA55D6"/>
    <w:rsid w:val="00EA5AA0"/>
    <w:rsid w:val="00EA5F53"/>
    <w:rsid w:val="00EA6361"/>
    <w:rsid w:val="00EA6937"/>
    <w:rsid w:val="00EA7026"/>
    <w:rsid w:val="00EA7052"/>
    <w:rsid w:val="00EA776B"/>
    <w:rsid w:val="00EA7A38"/>
    <w:rsid w:val="00EA7E90"/>
    <w:rsid w:val="00EA7EAE"/>
    <w:rsid w:val="00EA7FEA"/>
    <w:rsid w:val="00EB068B"/>
    <w:rsid w:val="00EB0786"/>
    <w:rsid w:val="00EB0FB1"/>
    <w:rsid w:val="00EB1B08"/>
    <w:rsid w:val="00EB2224"/>
    <w:rsid w:val="00EB267A"/>
    <w:rsid w:val="00EB2998"/>
    <w:rsid w:val="00EB2A13"/>
    <w:rsid w:val="00EB2A70"/>
    <w:rsid w:val="00EB3477"/>
    <w:rsid w:val="00EB4AAB"/>
    <w:rsid w:val="00EB4B44"/>
    <w:rsid w:val="00EB4E50"/>
    <w:rsid w:val="00EB5641"/>
    <w:rsid w:val="00EB6626"/>
    <w:rsid w:val="00EB686C"/>
    <w:rsid w:val="00EB6D5C"/>
    <w:rsid w:val="00EB726C"/>
    <w:rsid w:val="00EB7678"/>
    <w:rsid w:val="00EB7982"/>
    <w:rsid w:val="00EB7A2C"/>
    <w:rsid w:val="00EC0325"/>
    <w:rsid w:val="00EC04C5"/>
    <w:rsid w:val="00EC0BC2"/>
    <w:rsid w:val="00EC0C51"/>
    <w:rsid w:val="00EC159A"/>
    <w:rsid w:val="00EC17A5"/>
    <w:rsid w:val="00EC1E5F"/>
    <w:rsid w:val="00EC1F6C"/>
    <w:rsid w:val="00EC2038"/>
    <w:rsid w:val="00EC2128"/>
    <w:rsid w:val="00EC21C8"/>
    <w:rsid w:val="00EC24DF"/>
    <w:rsid w:val="00EC292A"/>
    <w:rsid w:val="00EC52EE"/>
    <w:rsid w:val="00EC54CD"/>
    <w:rsid w:val="00EC5C69"/>
    <w:rsid w:val="00EC61AC"/>
    <w:rsid w:val="00EC62FC"/>
    <w:rsid w:val="00EC655C"/>
    <w:rsid w:val="00EC6835"/>
    <w:rsid w:val="00EC6AF1"/>
    <w:rsid w:val="00EC6DA7"/>
    <w:rsid w:val="00EC7C5F"/>
    <w:rsid w:val="00EC7F0F"/>
    <w:rsid w:val="00EC7F67"/>
    <w:rsid w:val="00EC7FDD"/>
    <w:rsid w:val="00ED0458"/>
    <w:rsid w:val="00ED222A"/>
    <w:rsid w:val="00ED2366"/>
    <w:rsid w:val="00ED2585"/>
    <w:rsid w:val="00ED2593"/>
    <w:rsid w:val="00ED2EDD"/>
    <w:rsid w:val="00ED329F"/>
    <w:rsid w:val="00ED3EBD"/>
    <w:rsid w:val="00ED43FF"/>
    <w:rsid w:val="00ED4D65"/>
    <w:rsid w:val="00ED60D1"/>
    <w:rsid w:val="00ED6937"/>
    <w:rsid w:val="00ED696B"/>
    <w:rsid w:val="00ED6ADD"/>
    <w:rsid w:val="00ED6BCB"/>
    <w:rsid w:val="00ED72FF"/>
    <w:rsid w:val="00ED7D45"/>
    <w:rsid w:val="00EE007F"/>
    <w:rsid w:val="00EE0928"/>
    <w:rsid w:val="00EE0F6D"/>
    <w:rsid w:val="00EE150D"/>
    <w:rsid w:val="00EE159C"/>
    <w:rsid w:val="00EE1E78"/>
    <w:rsid w:val="00EE2246"/>
    <w:rsid w:val="00EE27E5"/>
    <w:rsid w:val="00EE28DB"/>
    <w:rsid w:val="00EE2F96"/>
    <w:rsid w:val="00EE338D"/>
    <w:rsid w:val="00EE3690"/>
    <w:rsid w:val="00EE3C74"/>
    <w:rsid w:val="00EE426B"/>
    <w:rsid w:val="00EE5056"/>
    <w:rsid w:val="00EE5319"/>
    <w:rsid w:val="00EE5AA2"/>
    <w:rsid w:val="00EE6274"/>
    <w:rsid w:val="00EE6C90"/>
    <w:rsid w:val="00EF0025"/>
    <w:rsid w:val="00EF056D"/>
    <w:rsid w:val="00EF0D82"/>
    <w:rsid w:val="00EF0F73"/>
    <w:rsid w:val="00EF0F8E"/>
    <w:rsid w:val="00EF1C9D"/>
    <w:rsid w:val="00EF1D52"/>
    <w:rsid w:val="00EF2377"/>
    <w:rsid w:val="00EF28E1"/>
    <w:rsid w:val="00EF3350"/>
    <w:rsid w:val="00EF38A3"/>
    <w:rsid w:val="00EF3A74"/>
    <w:rsid w:val="00EF52D1"/>
    <w:rsid w:val="00EF58FD"/>
    <w:rsid w:val="00EF61B3"/>
    <w:rsid w:val="00EF6286"/>
    <w:rsid w:val="00EF6371"/>
    <w:rsid w:val="00EF648E"/>
    <w:rsid w:val="00EF64C5"/>
    <w:rsid w:val="00EF70B5"/>
    <w:rsid w:val="00EF74C1"/>
    <w:rsid w:val="00EF7615"/>
    <w:rsid w:val="00EF7692"/>
    <w:rsid w:val="00EF7B75"/>
    <w:rsid w:val="00EF7CAB"/>
    <w:rsid w:val="00F00143"/>
    <w:rsid w:val="00F00201"/>
    <w:rsid w:val="00F00BB7"/>
    <w:rsid w:val="00F00E8E"/>
    <w:rsid w:val="00F02105"/>
    <w:rsid w:val="00F0247D"/>
    <w:rsid w:val="00F02FBA"/>
    <w:rsid w:val="00F03382"/>
    <w:rsid w:val="00F037C5"/>
    <w:rsid w:val="00F03843"/>
    <w:rsid w:val="00F04A3A"/>
    <w:rsid w:val="00F04D15"/>
    <w:rsid w:val="00F0544A"/>
    <w:rsid w:val="00F05712"/>
    <w:rsid w:val="00F05C78"/>
    <w:rsid w:val="00F0608E"/>
    <w:rsid w:val="00F06214"/>
    <w:rsid w:val="00F06ACE"/>
    <w:rsid w:val="00F06D29"/>
    <w:rsid w:val="00F071D7"/>
    <w:rsid w:val="00F0720B"/>
    <w:rsid w:val="00F0724E"/>
    <w:rsid w:val="00F07629"/>
    <w:rsid w:val="00F10172"/>
    <w:rsid w:val="00F10294"/>
    <w:rsid w:val="00F10545"/>
    <w:rsid w:val="00F108DF"/>
    <w:rsid w:val="00F109A2"/>
    <w:rsid w:val="00F10F2C"/>
    <w:rsid w:val="00F10FD3"/>
    <w:rsid w:val="00F113DC"/>
    <w:rsid w:val="00F11858"/>
    <w:rsid w:val="00F11C5E"/>
    <w:rsid w:val="00F12E4A"/>
    <w:rsid w:val="00F12F4C"/>
    <w:rsid w:val="00F12FBD"/>
    <w:rsid w:val="00F12FEC"/>
    <w:rsid w:val="00F13162"/>
    <w:rsid w:val="00F132A8"/>
    <w:rsid w:val="00F135B4"/>
    <w:rsid w:val="00F1363F"/>
    <w:rsid w:val="00F13E3E"/>
    <w:rsid w:val="00F141BA"/>
    <w:rsid w:val="00F144B8"/>
    <w:rsid w:val="00F1458A"/>
    <w:rsid w:val="00F1484B"/>
    <w:rsid w:val="00F14883"/>
    <w:rsid w:val="00F153C1"/>
    <w:rsid w:val="00F154C9"/>
    <w:rsid w:val="00F154CE"/>
    <w:rsid w:val="00F1598D"/>
    <w:rsid w:val="00F15F33"/>
    <w:rsid w:val="00F16430"/>
    <w:rsid w:val="00F178C8"/>
    <w:rsid w:val="00F17C37"/>
    <w:rsid w:val="00F20C41"/>
    <w:rsid w:val="00F21123"/>
    <w:rsid w:val="00F213B3"/>
    <w:rsid w:val="00F215BB"/>
    <w:rsid w:val="00F217CA"/>
    <w:rsid w:val="00F21AB9"/>
    <w:rsid w:val="00F21C9E"/>
    <w:rsid w:val="00F227D2"/>
    <w:rsid w:val="00F2285D"/>
    <w:rsid w:val="00F22FED"/>
    <w:rsid w:val="00F236E4"/>
    <w:rsid w:val="00F23B5D"/>
    <w:rsid w:val="00F23B7A"/>
    <w:rsid w:val="00F23BE9"/>
    <w:rsid w:val="00F23C73"/>
    <w:rsid w:val="00F243CB"/>
    <w:rsid w:val="00F245DA"/>
    <w:rsid w:val="00F24600"/>
    <w:rsid w:val="00F253E9"/>
    <w:rsid w:val="00F25941"/>
    <w:rsid w:val="00F25AB0"/>
    <w:rsid w:val="00F25B07"/>
    <w:rsid w:val="00F26FC6"/>
    <w:rsid w:val="00F273DB"/>
    <w:rsid w:val="00F273DE"/>
    <w:rsid w:val="00F27873"/>
    <w:rsid w:val="00F27A82"/>
    <w:rsid w:val="00F27DBC"/>
    <w:rsid w:val="00F30785"/>
    <w:rsid w:val="00F314D8"/>
    <w:rsid w:val="00F315E0"/>
    <w:rsid w:val="00F31800"/>
    <w:rsid w:val="00F3260A"/>
    <w:rsid w:val="00F32720"/>
    <w:rsid w:val="00F32D88"/>
    <w:rsid w:val="00F335D9"/>
    <w:rsid w:val="00F33C15"/>
    <w:rsid w:val="00F33C67"/>
    <w:rsid w:val="00F33D4E"/>
    <w:rsid w:val="00F33DA9"/>
    <w:rsid w:val="00F33E76"/>
    <w:rsid w:val="00F34410"/>
    <w:rsid w:val="00F3476B"/>
    <w:rsid w:val="00F34961"/>
    <w:rsid w:val="00F354EE"/>
    <w:rsid w:val="00F3558C"/>
    <w:rsid w:val="00F35C0F"/>
    <w:rsid w:val="00F35E06"/>
    <w:rsid w:val="00F36CCD"/>
    <w:rsid w:val="00F37677"/>
    <w:rsid w:val="00F37B07"/>
    <w:rsid w:val="00F40893"/>
    <w:rsid w:val="00F40A7C"/>
    <w:rsid w:val="00F40C15"/>
    <w:rsid w:val="00F40FDD"/>
    <w:rsid w:val="00F41551"/>
    <w:rsid w:val="00F42243"/>
    <w:rsid w:val="00F424F8"/>
    <w:rsid w:val="00F4252E"/>
    <w:rsid w:val="00F42B19"/>
    <w:rsid w:val="00F42D20"/>
    <w:rsid w:val="00F43376"/>
    <w:rsid w:val="00F4347F"/>
    <w:rsid w:val="00F43529"/>
    <w:rsid w:val="00F4380A"/>
    <w:rsid w:val="00F43873"/>
    <w:rsid w:val="00F4397F"/>
    <w:rsid w:val="00F43A29"/>
    <w:rsid w:val="00F43A93"/>
    <w:rsid w:val="00F43ACA"/>
    <w:rsid w:val="00F44153"/>
    <w:rsid w:val="00F4415E"/>
    <w:rsid w:val="00F447FF"/>
    <w:rsid w:val="00F44B7B"/>
    <w:rsid w:val="00F456B5"/>
    <w:rsid w:val="00F45A4E"/>
    <w:rsid w:val="00F46562"/>
    <w:rsid w:val="00F46D25"/>
    <w:rsid w:val="00F476FC"/>
    <w:rsid w:val="00F47C1E"/>
    <w:rsid w:val="00F47EEB"/>
    <w:rsid w:val="00F50027"/>
    <w:rsid w:val="00F501E6"/>
    <w:rsid w:val="00F50813"/>
    <w:rsid w:val="00F508F9"/>
    <w:rsid w:val="00F50B3E"/>
    <w:rsid w:val="00F50DF9"/>
    <w:rsid w:val="00F51026"/>
    <w:rsid w:val="00F511BB"/>
    <w:rsid w:val="00F514D1"/>
    <w:rsid w:val="00F5168C"/>
    <w:rsid w:val="00F516B9"/>
    <w:rsid w:val="00F519D9"/>
    <w:rsid w:val="00F523FA"/>
    <w:rsid w:val="00F530F0"/>
    <w:rsid w:val="00F536AF"/>
    <w:rsid w:val="00F53773"/>
    <w:rsid w:val="00F54E4A"/>
    <w:rsid w:val="00F54ED2"/>
    <w:rsid w:val="00F5507D"/>
    <w:rsid w:val="00F5514A"/>
    <w:rsid w:val="00F5561D"/>
    <w:rsid w:val="00F56391"/>
    <w:rsid w:val="00F56833"/>
    <w:rsid w:val="00F56B91"/>
    <w:rsid w:val="00F56D06"/>
    <w:rsid w:val="00F57075"/>
    <w:rsid w:val="00F57394"/>
    <w:rsid w:val="00F576FA"/>
    <w:rsid w:val="00F57BE1"/>
    <w:rsid w:val="00F60594"/>
    <w:rsid w:val="00F606DB"/>
    <w:rsid w:val="00F60C3B"/>
    <w:rsid w:val="00F60D75"/>
    <w:rsid w:val="00F617AD"/>
    <w:rsid w:val="00F61E83"/>
    <w:rsid w:val="00F620AB"/>
    <w:rsid w:val="00F638CB"/>
    <w:rsid w:val="00F646F3"/>
    <w:rsid w:val="00F64D8E"/>
    <w:rsid w:val="00F652D0"/>
    <w:rsid w:val="00F65647"/>
    <w:rsid w:val="00F65C5F"/>
    <w:rsid w:val="00F6607A"/>
    <w:rsid w:val="00F66752"/>
    <w:rsid w:val="00F66BAF"/>
    <w:rsid w:val="00F67016"/>
    <w:rsid w:val="00F670CE"/>
    <w:rsid w:val="00F6739A"/>
    <w:rsid w:val="00F673BE"/>
    <w:rsid w:val="00F6760A"/>
    <w:rsid w:val="00F67EB4"/>
    <w:rsid w:val="00F67F17"/>
    <w:rsid w:val="00F70A42"/>
    <w:rsid w:val="00F7126B"/>
    <w:rsid w:val="00F714C6"/>
    <w:rsid w:val="00F717F4"/>
    <w:rsid w:val="00F71864"/>
    <w:rsid w:val="00F71A3D"/>
    <w:rsid w:val="00F72553"/>
    <w:rsid w:val="00F7377D"/>
    <w:rsid w:val="00F73865"/>
    <w:rsid w:val="00F73B4E"/>
    <w:rsid w:val="00F73BDF"/>
    <w:rsid w:val="00F73FCB"/>
    <w:rsid w:val="00F744F6"/>
    <w:rsid w:val="00F74953"/>
    <w:rsid w:val="00F74EC1"/>
    <w:rsid w:val="00F7561A"/>
    <w:rsid w:val="00F7590A"/>
    <w:rsid w:val="00F75A86"/>
    <w:rsid w:val="00F760A8"/>
    <w:rsid w:val="00F7733E"/>
    <w:rsid w:val="00F77E15"/>
    <w:rsid w:val="00F80DB0"/>
    <w:rsid w:val="00F80F8E"/>
    <w:rsid w:val="00F81488"/>
    <w:rsid w:val="00F81B39"/>
    <w:rsid w:val="00F81C13"/>
    <w:rsid w:val="00F82A92"/>
    <w:rsid w:val="00F830AB"/>
    <w:rsid w:val="00F8315D"/>
    <w:rsid w:val="00F834B5"/>
    <w:rsid w:val="00F83C7B"/>
    <w:rsid w:val="00F84041"/>
    <w:rsid w:val="00F842B1"/>
    <w:rsid w:val="00F8487E"/>
    <w:rsid w:val="00F851A9"/>
    <w:rsid w:val="00F851CA"/>
    <w:rsid w:val="00F85356"/>
    <w:rsid w:val="00F85C55"/>
    <w:rsid w:val="00F86049"/>
    <w:rsid w:val="00F86C54"/>
    <w:rsid w:val="00F875B8"/>
    <w:rsid w:val="00F87B7D"/>
    <w:rsid w:val="00F90109"/>
    <w:rsid w:val="00F90354"/>
    <w:rsid w:val="00F905E1"/>
    <w:rsid w:val="00F9119E"/>
    <w:rsid w:val="00F914FD"/>
    <w:rsid w:val="00F9196D"/>
    <w:rsid w:val="00F91A10"/>
    <w:rsid w:val="00F91E78"/>
    <w:rsid w:val="00F92002"/>
    <w:rsid w:val="00F92563"/>
    <w:rsid w:val="00F925E5"/>
    <w:rsid w:val="00F92B91"/>
    <w:rsid w:val="00F93642"/>
    <w:rsid w:val="00F9460B"/>
    <w:rsid w:val="00F94979"/>
    <w:rsid w:val="00F94CF5"/>
    <w:rsid w:val="00F94E1A"/>
    <w:rsid w:val="00F9568B"/>
    <w:rsid w:val="00F95743"/>
    <w:rsid w:val="00F957DF"/>
    <w:rsid w:val="00F95E4C"/>
    <w:rsid w:val="00F95F43"/>
    <w:rsid w:val="00F9611F"/>
    <w:rsid w:val="00F9635F"/>
    <w:rsid w:val="00F97140"/>
    <w:rsid w:val="00F977FD"/>
    <w:rsid w:val="00FA0265"/>
    <w:rsid w:val="00FA03C9"/>
    <w:rsid w:val="00FA0450"/>
    <w:rsid w:val="00FA0A3A"/>
    <w:rsid w:val="00FA0C6E"/>
    <w:rsid w:val="00FA13CF"/>
    <w:rsid w:val="00FA13F9"/>
    <w:rsid w:val="00FA1963"/>
    <w:rsid w:val="00FA1B05"/>
    <w:rsid w:val="00FA2630"/>
    <w:rsid w:val="00FA2B73"/>
    <w:rsid w:val="00FA2BB0"/>
    <w:rsid w:val="00FA2C56"/>
    <w:rsid w:val="00FA2E34"/>
    <w:rsid w:val="00FA36D1"/>
    <w:rsid w:val="00FA383E"/>
    <w:rsid w:val="00FA3A4B"/>
    <w:rsid w:val="00FA3D22"/>
    <w:rsid w:val="00FA3EC9"/>
    <w:rsid w:val="00FA58CE"/>
    <w:rsid w:val="00FA5A44"/>
    <w:rsid w:val="00FA7E3A"/>
    <w:rsid w:val="00FB0794"/>
    <w:rsid w:val="00FB0834"/>
    <w:rsid w:val="00FB0E30"/>
    <w:rsid w:val="00FB1D95"/>
    <w:rsid w:val="00FB1F2A"/>
    <w:rsid w:val="00FB20DB"/>
    <w:rsid w:val="00FB2853"/>
    <w:rsid w:val="00FB32F9"/>
    <w:rsid w:val="00FB33CB"/>
    <w:rsid w:val="00FB34A4"/>
    <w:rsid w:val="00FB3B91"/>
    <w:rsid w:val="00FB4218"/>
    <w:rsid w:val="00FB450C"/>
    <w:rsid w:val="00FB45D9"/>
    <w:rsid w:val="00FB4E5D"/>
    <w:rsid w:val="00FB502D"/>
    <w:rsid w:val="00FB5086"/>
    <w:rsid w:val="00FB55C9"/>
    <w:rsid w:val="00FB57A5"/>
    <w:rsid w:val="00FB5868"/>
    <w:rsid w:val="00FB5BF9"/>
    <w:rsid w:val="00FB5CBF"/>
    <w:rsid w:val="00FB6604"/>
    <w:rsid w:val="00FB6D3D"/>
    <w:rsid w:val="00FB6FB5"/>
    <w:rsid w:val="00FB7DE9"/>
    <w:rsid w:val="00FC001C"/>
    <w:rsid w:val="00FC047B"/>
    <w:rsid w:val="00FC06A1"/>
    <w:rsid w:val="00FC0720"/>
    <w:rsid w:val="00FC0AB3"/>
    <w:rsid w:val="00FC0D5A"/>
    <w:rsid w:val="00FC1B9C"/>
    <w:rsid w:val="00FC1E9E"/>
    <w:rsid w:val="00FC2266"/>
    <w:rsid w:val="00FC2B98"/>
    <w:rsid w:val="00FC344D"/>
    <w:rsid w:val="00FC3EDF"/>
    <w:rsid w:val="00FC448F"/>
    <w:rsid w:val="00FC4D5B"/>
    <w:rsid w:val="00FC5104"/>
    <w:rsid w:val="00FC563F"/>
    <w:rsid w:val="00FC5839"/>
    <w:rsid w:val="00FC5C29"/>
    <w:rsid w:val="00FC5E03"/>
    <w:rsid w:val="00FC6B7E"/>
    <w:rsid w:val="00FC6C0A"/>
    <w:rsid w:val="00FC6CB1"/>
    <w:rsid w:val="00FC7398"/>
    <w:rsid w:val="00FC7434"/>
    <w:rsid w:val="00FC7E06"/>
    <w:rsid w:val="00FC7E7C"/>
    <w:rsid w:val="00FC7FD4"/>
    <w:rsid w:val="00FD087C"/>
    <w:rsid w:val="00FD09CC"/>
    <w:rsid w:val="00FD0DBD"/>
    <w:rsid w:val="00FD0EFA"/>
    <w:rsid w:val="00FD0FC5"/>
    <w:rsid w:val="00FD1594"/>
    <w:rsid w:val="00FD184F"/>
    <w:rsid w:val="00FD2F4A"/>
    <w:rsid w:val="00FD2F63"/>
    <w:rsid w:val="00FD333B"/>
    <w:rsid w:val="00FD3417"/>
    <w:rsid w:val="00FD3DEA"/>
    <w:rsid w:val="00FD3FD2"/>
    <w:rsid w:val="00FD462B"/>
    <w:rsid w:val="00FD4789"/>
    <w:rsid w:val="00FD4CE9"/>
    <w:rsid w:val="00FD4D54"/>
    <w:rsid w:val="00FD4E68"/>
    <w:rsid w:val="00FD59A7"/>
    <w:rsid w:val="00FD5ED4"/>
    <w:rsid w:val="00FD6218"/>
    <w:rsid w:val="00FD6780"/>
    <w:rsid w:val="00FD6856"/>
    <w:rsid w:val="00FD6966"/>
    <w:rsid w:val="00FD7316"/>
    <w:rsid w:val="00FD741A"/>
    <w:rsid w:val="00FE0439"/>
    <w:rsid w:val="00FE05B4"/>
    <w:rsid w:val="00FE076E"/>
    <w:rsid w:val="00FE0E6D"/>
    <w:rsid w:val="00FE0F3A"/>
    <w:rsid w:val="00FE1323"/>
    <w:rsid w:val="00FE140C"/>
    <w:rsid w:val="00FE14E3"/>
    <w:rsid w:val="00FE1BC8"/>
    <w:rsid w:val="00FE1F36"/>
    <w:rsid w:val="00FE2030"/>
    <w:rsid w:val="00FE2186"/>
    <w:rsid w:val="00FE229F"/>
    <w:rsid w:val="00FE29AC"/>
    <w:rsid w:val="00FE35F8"/>
    <w:rsid w:val="00FE3936"/>
    <w:rsid w:val="00FE3DBE"/>
    <w:rsid w:val="00FE3EE8"/>
    <w:rsid w:val="00FE413B"/>
    <w:rsid w:val="00FE47B3"/>
    <w:rsid w:val="00FE566B"/>
    <w:rsid w:val="00FE5917"/>
    <w:rsid w:val="00FE656B"/>
    <w:rsid w:val="00FE6BD9"/>
    <w:rsid w:val="00FE6FC1"/>
    <w:rsid w:val="00FE75EA"/>
    <w:rsid w:val="00FE768D"/>
    <w:rsid w:val="00FF0B78"/>
    <w:rsid w:val="00FF0D5F"/>
    <w:rsid w:val="00FF10AF"/>
    <w:rsid w:val="00FF11C6"/>
    <w:rsid w:val="00FF33DC"/>
    <w:rsid w:val="00FF3591"/>
    <w:rsid w:val="00FF35A5"/>
    <w:rsid w:val="00FF3BEA"/>
    <w:rsid w:val="00FF3F37"/>
    <w:rsid w:val="00FF4146"/>
    <w:rsid w:val="00FF4A81"/>
    <w:rsid w:val="00FF4BE1"/>
    <w:rsid w:val="00FF4EB9"/>
    <w:rsid w:val="00FF56D2"/>
    <w:rsid w:val="00FF5ADF"/>
    <w:rsid w:val="00FF5C17"/>
    <w:rsid w:val="00FF5C1B"/>
    <w:rsid w:val="00FF62C0"/>
    <w:rsid w:val="00FF6307"/>
    <w:rsid w:val="00FF6869"/>
    <w:rsid w:val="00FF68B5"/>
    <w:rsid w:val="00FF690F"/>
    <w:rsid w:val="00FF6BCB"/>
    <w:rsid w:val="00FF704C"/>
    <w:rsid w:val="00FF787E"/>
    <w:rsid w:val="00FF796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1" type="callout" idref="#Rectangular Callout 18"/>
        <o:r id="V:Rule2" type="callout" idref="#Rectangular Callout 37"/>
        <o:r id="V:Rule3" type="callout" idref="#_x0000_s1037"/>
        <o:r id="V:Rule4" type="callout" idref="#_x0000_s1038"/>
        <o:r id="V:Rule5" type="callout" idref="#Rectangular Callout 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E15"/>
    <w:pPr>
      <w:spacing w:after="200" w:line="276" w:lineRule="auto"/>
    </w:pPr>
    <w:rPr>
      <w:sz w:val="22"/>
      <w:szCs w:val="22"/>
      <w:lang w:val="en-GB" w:eastAsia="en-US"/>
    </w:rPr>
  </w:style>
  <w:style w:type="paragraph" w:styleId="3">
    <w:name w:val="heading 3"/>
    <w:basedOn w:val="a"/>
    <w:next w:val="a"/>
    <w:link w:val="3Char"/>
    <w:uiPriority w:val="9"/>
    <w:unhideWhenUsed/>
    <w:qFormat/>
    <w:rsid w:val="006B42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1E5"/>
    <w:pPr>
      <w:ind w:left="720"/>
    </w:pPr>
  </w:style>
  <w:style w:type="paragraph" w:customStyle="1" w:styleId="Default">
    <w:name w:val="Default"/>
    <w:rsid w:val="001011E5"/>
    <w:pPr>
      <w:autoSpaceDE w:val="0"/>
      <w:autoSpaceDN w:val="0"/>
      <w:adjustRightInd w:val="0"/>
    </w:pPr>
    <w:rPr>
      <w:rFonts w:ascii="Arial" w:hAnsi="Arial" w:cs="Arial"/>
      <w:color w:val="000000"/>
      <w:sz w:val="24"/>
      <w:szCs w:val="24"/>
      <w:lang w:eastAsia="en-US"/>
    </w:rPr>
  </w:style>
  <w:style w:type="paragraph" w:customStyle="1" w:styleId="normaltext">
    <w:name w:val="normaltext"/>
    <w:basedOn w:val="a"/>
    <w:rsid w:val="001011E5"/>
    <w:pPr>
      <w:spacing w:before="100" w:beforeAutospacing="1" w:after="100" w:afterAutospacing="1" w:line="240" w:lineRule="auto"/>
    </w:pPr>
    <w:rPr>
      <w:rFonts w:ascii="Verdana" w:eastAsia="Arial Unicode MS" w:hAnsi="Verdana" w:cs="Arial Unicode MS"/>
      <w:color w:val="000000"/>
      <w:sz w:val="17"/>
      <w:szCs w:val="17"/>
      <w:lang w:val="el-GR" w:eastAsia="el-GR"/>
    </w:rPr>
  </w:style>
  <w:style w:type="paragraph" w:styleId="a4">
    <w:name w:val="Block Text"/>
    <w:basedOn w:val="a"/>
    <w:rsid w:val="001011E5"/>
    <w:pPr>
      <w:spacing w:before="120" w:after="120" w:line="280" w:lineRule="atLeast"/>
      <w:ind w:left="540" w:right="612"/>
      <w:jc w:val="center"/>
    </w:pPr>
    <w:rPr>
      <w:rFonts w:ascii="Arial" w:eastAsia="Times New Roman" w:hAnsi="Arial" w:cs="Arial"/>
      <w:b/>
      <w:bCs/>
      <w:sz w:val="24"/>
      <w:lang w:val="el-GR"/>
    </w:rPr>
  </w:style>
  <w:style w:type="paragraph" w:styleId="a5">
    <w:name w:val="header"/>
    <w:basedOn w:val="a"/>
    <w:link w:val="Char"/>
    <w:uiPriority w:val="99"/>
    <w:unhideWhenUsed/>
    <w:rsid w:val="001011E5"/>
    <w:pPr>
      <w:tabs>
        <w:tab w:val="center" w:pos="4153"/>
        <w:tab w:val="right" w:pos="8306"/>
      </w:tabs>
    </w:pPr>
  </w:style>
  <w:style w:type="character" w:customStyle="1" w:styleId="Char">
    <w:name w:val="Κεφαλίδα Char"/>
    <w:basedOn w:val="a0"/>
    <w:link w:val="a5"/>
    <w:uiPriority w:val="99"/>
    <w:rsid w:val="001011E5"/>
    <w:rPr>
      <w:rFonts w:ascii="Calibri" w:eastAsia="Calibri" w:hAnsi="Calibri" w:cs="Times New Roman"/>
      <w:lang w:val="en-GB"/>
    </w:rPr>
  </w:style>
  <w:style w:type="paragraph" w:styleId="a6">
    <w:name w:val="footer"/>
    <w:basedOn w:val="a"/>
    <w:link w:val="Char0"/>
    <w:uiPriority w:val="99"/>
    <w:unhideWhenUsed/>
    <w:rsid w:val="001011E5"/>
    <w:pPr>
      <w:tabs>
        <w:tab w:val="center" w:pos="4153"/>
        <w:tab w:val="right" w:pos="8306"/>
      </w:tabs>
    </w:pPr>
  </w:style>
  <w:style w:type="character" w:customStyle="1" w:styleId="Char0">
    <w:name w:val="Υποσέλιδο Char"/>
    <w:basedOn w:val="a0"/>
    <w:link w:val="a6"/>
    <w:uiPriority w:val="99"/>
    <w:rsid w:val="001011E5"/>
    <w:rPr>
      <w:rFonts w:ascii="Calibri" w:eastAsia="Calibri" w:hAnsi="Calibri" w:cs="Times New Roman"/>
      <w:lang w:val="en-GB"/>
    </w:rPr>
  </w:style>
  <w:style w:type="paragraph" w:styleId="a7">
    <w:name w:val="Balloon Text"/>
    <w:basedOn w:val="a"/>
    <w:link w:val="Char1"/>
    <w:uiPriority w:val="99"/>
    <w:semiHidden/>
    <w:unhideWhenUsed/>
    <w:rsid w:val="001011E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011E5"/>
    <w:rPr>
      <w:rFonts w:ascii="Tahoma" w:eastAsia="Calibri" w:hAnsi="Tahoma" w:cs="Tahoma"/>
      <w:sz w:val="16"/>
      <w:szCs w:val="16"/>
      <w:lang w:val="en-GB"/>
    </w:rPr>
  </w:style>
  <w:style w:type="paragraph" w:customStyle="1" w:styleId="CM10">
    <w:name w:val="CM10"/>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3">
    <w:name w:val="CM3"/>
    <w:basedOn w:val="Default"/>
    <w:next w:val="Default"/>
    <w:uiPriority w:val="99"/>
    <w:rsid w:val="001011E5"/>
    <w:pPr>
      <w:widowControl w:val="0"/>
      <w:spacing w:line="280" w:lineRule="atLeast"/>
    </w:pPr>
    <w:rPr>
      <w:rFonts w:ascii="Calibri" w:eastAsia="Times New Roman" w:hAnsi="Calibri" w:cs="Times New Roman"/>
      <w:color w:val="auto"/>
      <w:lang w:eastAsia="el-GR"/>
    </w:rPr>
  </w:style>
  <w:style w:type="paragraph" w:customStyle="1" w:styleId="CM1">
    <w:name w:val="CM1"/>
    <w:basedOn w:val="Default"/>
    <w:next w:val="Default"/>
    <w:uiPriority w:val="99"/>
    <w:rsid w:val="001011E5"/>
    <w:pPr>
      <w:widowControl w:val="0"/>
    </w:pPr>
    <w:rPr>
      <w:rFonts w:ascii="Calibri" w:eastAsia="Times New Roman" w:hAnsi="Calibri" w:cs="Times New Roman"/>
      <w:color w:val="auto"/>
      <w:lang w:eastAsia="el-GR"/>
    </w:rPr>
  </w:style>
  <w:style w:type="paragraph" w:customStyle="1" w:styleId="CM9">
    <w:name w:val="CM9"/>
    <w:basedOn w:val="Default"/>
    <w:next w:val="Default"/>
    <w:uiPriority w:val="99"/>
    <w:rsid w:val="001011E5"/>
    <w:pPr>
      <w:widowControl w:val="0"/>
    </w:pPr>
    <w:rPr>
      <w:rFonts w:ascii="Calibri" w:eastAsia="Times New Roman" w:hAnsi="Calibri" w:cs="Times New Roman"/>
      <w:color w:val="auto"/>
      <w:lang w:eastAsia="el-GR"/>
    </w:rPr>
  </w:style>
  <w:style w:type="paragraph" w:styleId="a8">
    <w:name w:val="footnote text"/>
    <w:basedOn w:val="a"/>
    <w:link w:val="Char2"/>
    <w:uiPriority w:val="99"/>
    <w:semiHidden/>
    <w:unhideWhenUsed/>
    <w:rsid w:val="00F108DF"/>
    <w:pPr>
      <w:spacing w:after="0" w:line="240" w:lineRule="auto"/>
    </w:pPr>
    <w:rPr>
      <w:sz w:val="20"/>
      <w:szCs w:val="20"/>
    </w:rPr>
  </w:style>
  <w:style w:type="character" w:customStyle="1" w:styleId="Char2">
    <w:name w:val="Κείμενο υποσημείωσης Char"/>
    <w:basedOn w:val="a0"/>
    <w:link w:val="a8"/>
    <w:uiPriority w:val="99"/>
    <w:semiHidden/>
    <w:rsid w:val="00F108DF"/>
    <w:rPr>
      <w:lang w:val="en-GB" w:eastAsia="en-US"/>
    </w:rPr>
  </w:style>
  <w:style w:type="character" w:styleId="a9">
    <w:name w:val="footnote reference"/>
    <w:basedOn w:val="a0"/>
    <w:uiPriority w:val="99"/>
    <w:semiHidden/>
    <w:unhideWhenUsed/>
    <w:rsid w:val="00F108DF"/>
    <w:rPr>
      <w:vertAlign w:val="superscript"/>
    </w:rPr>
  </w:style>
  <w:style w:type="table" w:styleId="aa">
    <w:name w:val="Table Grid"/>
    <w:basedOn w:val="a1"/>
    <w:uiPriority w:val="59"/>
    <w:rsid w:val="001B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Web">
    <w:name w:val="Normal (Web)"/>
    <w:basedOn w:val="a"/>
    <w:uiPriority w:val="99"/>
    <w:unhideWhenUsed/>
    <w:rsid w:val="00E67050"/>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b">
    <w:name w:val="Plain Text"/>
    <w:basedOn w:val="a"/>
    <w:link w:val="Char3"/>
    <w:uiPriority w:val="99"/>
    <w:unhideWhenUsed/>
    <w:rsid w:val="00E208AE"/>
    <w:pPr>
      <w:spacing w:after="0" w:line="240" w:lineRule="auto"/>
    </w:pPr>
    <w:rPr>
      <w:rFonts w:ascii="Consolas" w:hAnsi="Consolas"/>
      <w:sz w:val="21"/>
      <w:szCs w:val="21"/>
    </w:rPr>
  </w:style>
  <w:style w:type="character" w:customStyle="1" w:styleId="Char3">
    <w:name w:val="Απλό κείμενο Char"/>
    <w:basedOn w:val="a0"/>
    <w:link w:val="ab"/>
    <w:uiPriority w:val="99"/>
    <w:rsid w:val="00E208AE"/>
    <w:rPr>
      <w:rFonts w:ascii="Consolas" w:hAnsi="Consolas"/>
      <w:sz w:val="21"/>
      <w:szCs w:val="21"/>
      <w:lang w:val="en-GB"/>
    </w:rPr>
  </w:style>
  <w:style w:type="character" w:customStyle="1" w:styleId="3Char">
    <w:name w:val="Επικεφαλίδα 3 Char"/>
    <w:basedOn w:val="a0"/>
    <w:link w:val="3"/>
    <w:uiPriority w:val="9"/>
    <w:rsid w:val="006B4244"/>
    <w:rPr>
      <w:rFonts w:asciiTheme="majorHAnsi" w:eastAsiaTheme="majorEastAsia" w:hAnsiTheme="majorHAnsi" w:cstheme="majorBidi"/>
      <w:b/>
      <w:bCs/>
      <w:color w:val="4F81BD" w:themeColor="accent1"/>
      <w:sz w:val="22"/>
      <w:szCs w:val="22"/>
      <w:lang w:val="en-GB" w:eastAsia="en-US"/>
    </w:rPr>
  </w:style>
  <w:style w:type="paragraph" w:styleId="ac">
    <w:name w:val="Revision"/>
    <w:hidden/>
    <w:uiPriority w:val="99"/>
    <w:semiHidden/>
    <w:rsid w:val="000346AE"/>
    <w:rPr>
      <w:sz w:val="22"/>
      <w:szCs w:val="22"/>
      <w:lang w:val="en-GB" w:eastAsia="en-US"/>
    </w:rPr>
  </w:style>
  <w:style w:type="paragraph" w:styleId="ad">
    <w:name w:val="endnote text"/>
    <w:basedOn w:val="a"/>
    <w:link w:val="Char4"/>
    <w:uiPriority w:val="99"/>
    <w:semiHidden/>
    <w:unhideWhenUsed/>
    <w:rsid w:val="00E77436"/>
    <w:pPr>
      <w:spacing w:after="0" w:line="240" w:lineRule="auto"/>
    </w:pPr>
    <w:rPr>
      <w:sz w:val="20"/>
      <w:szCs w:val="20"/>
    </w:rPr>
  </w:style>
  <w:style w:type="character" w:customStyle="1" w:styleId="Char4">
    <w:name w:val="Κείμενο σημείωσης τέλους Char"/>
    <w:basedOn w:val="a0"/>
    <w:link w:val="ad"/>
    <w:uiPriority w:val="99"/>
    <w:semiHidden/>
    <w:rsid w:val="00E77436"/>
    <w:rPr>
      <w:lang w:val="en-GB" w:eastAsia="en-US"/>
    </w:rPr>
  </w:style>
  <w:style w:type="character" w:styleId="ae">
    <w:name w:val="endnote reference"/>
    <w:basedOn w:val="a0"/>
    <w:uiPriority w:val="99"/>
    <w:semiHidden/>
    <w:unhideWhenUsed/>
    <w:rsid w:val="00E77436"/>
    <w:rPr>
      <w:vertAlign w:val="superscript"/>
    </w:rPr>
  </w:style>
  <w:style w:type="numbering" w:customStyle="1" w:styleId="NoList1">
    <w:name w:val="No List1"/>
    <w:next w:val="a2"/>
    <w:uiPriority w:val="99"/>
    <w:semiHidden/>
    <w:unhideWhenUsed/>
    <w:rsid w:val="00D374DD"/>
  </w:style>
  <w:style w:type="table" w:customStyle="1" w:styleId="TableGrid1">
    <w:name w:val="Table Grid1"/>
    <w:basedOn w:val="a1"/>
    <w:next w:val="aa"/>
    <w:uiPriority w:val="59"/>
    <w:rsid w:val="00D374DD"/>
    <w:rPr>
      <w:rFonts w:eastAsia="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annotation reference"/>
    <w:basedOn w:val="a0"/>
    <w:uiPriority w:val="99"/>
    <w:semiHidden/>
    <w:unhideWhenUsed/>
    <w:rsid w:val="00D374DD"/>
    <w:rPr>
      <w:sz w:val="16"/>
      <w:szCs w:val="16"/>
    </w:rPr>
  </w:style>
  <w:style w:type="paragraph" w:styleId="af0">
    <w:name w:val="annotation text"/>
    <w:basedOn w:val="a"/>
    <w:link w:val="Char5"/>
    <w:uiPriority w:val="99"/>
    <w:semiHidden/>
    <w:unhideWhenUsed/>
    <w:rsid w:val="00D374DD"/>
    <w:pPr>
      <w:spacing w:line="240" w:lineRule="auto"/>
    </w:pPr>
    <w:rPr>
      <w:rFonts w:eastAsia="Calibri"/>
      <w:sz w:val="20"/>
      <w:szCs w:val="20"/>
    </w:rPr>
  </w:style>
  <w:style w:type="character" w:customStyle="1" w:styleId="Char5">
    <w:name w:val="Κείμενο σχολίου Char"/>
    <w:basedOn w:val="a0"/>
    <w:link w:val="af0"/>
    <w:uiPriority w:val="99"/>
    <w:semiHidden/>
    <w:rsid w:val="00D374DD"/>
    <w:rPr>
      <w:rFonts w:eastAsia="Calibri"/>
      <w:lang w:val="en-GB" w:eastAsia="en-US"/>
    </w:rPr>
  </w:style>
  <w:style w:type="paragraph" w:styleId="af1">
    <w:name w:val="annotation subject"/>
    <w:basedOn w:val="af0"/>
    <w:next w:val="af0"/>
    <w:link w:val="Char6"/>
    <w:uiPriority w:val="99"/>
    <w:semiHidden/>
    <w:unhideWhenUsed/>
    <w:rsid w:val="00D374DD"/>
    <w:rPr>
      <w:b/>
      <w:bCs/>
    </w:rPr>
  </w:style>
  <w:style w:type="character" w:customStyle="1" w:styleId="Char6">
    <w:name w:val="Θέμα σχολίου Char"/>
    <w:basedOn w:val="Char5"/>
    <w:link w:val="af1"/>
    <w:uiPriority w:val="99"/>
    <w:semiHidden/>
    <w:rsid w:val="00D374DD"/>
    <w:rPr>
      <w:rFonts w:eastAsia="Calibri"/>
      <w:b/>
      <w:bCs/>
      <w:lang w:val="en-GB" w:eastAsia="en-US"/>
    </w:rPr>
  </w:style>
  <w:style w:type="table" w:customStyle="1" w:styleId="TableGrid2">
    <w:name w:val="Table Grid2"/>
    <w:basedOn w:val="a1"/>
    <w:next w:val="aa"/>
    <w:uiPriority w:val="59"/>
    <w:rsid w:val="00163FB9"/>
    <w:rPr>
      <w:rFonts w:eastAsia="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9282747">
      <w:bodyDiv w:val="1"/>
      <w:marLeft w:val="0"/>
      <w:marRight w:val="0"/>
      <w:marTop w:val="0"/>
      <w:marBottom w:val="0"/>
      <w:divBdr>
        <w:top w:val="none" w:sz="0" w:space="0" w:color="auto"/>
        <w:left w:val="none" w:sz="0" w:space="0" w:color="auto"/>
        <w:bottom w:val="none" w:sz="0" w:space="0" w:color="auto"/>
        <w:right w:val="none" w:sz="0" w:space="0" w:color="auto"/>
      </w:divBdr>
    </w:div>
    <w:div w:id="212430671">
      <w:bodyDiv w:val="1"/>
      <w:marLeft w:val="0"/>
      <w:marRight w:val="0"/>
      <w:marTop w:val="0"/>
      <w:marBottom w:val="0"/>
      <w:divBdr>
        <w:top w:val="none" w:sz="0" w:space="0" w:color="auto"/>
        <w:left w:val="none" w:sz="0" w:space="0" w:color="auto"/>
        <w:bottom w:val="none" w:sz="0" w:space="0" w:color="auto"/>
        <w:right w:val="none" w:sz="0" w:space="0" w:color="auto"/>
      </w:divBdr>
    </w:div>
    <w:div w:id="296568337">
      <w:bodyDiv w:val="1"/>
      <w:marLeft w:val="0"/>
      <w:marRight w:val="0"/>
      <w:marTop w:val="0"/>
      <w:marBottom w:val="0"/>
      <w:divBdr>
        <w:top w:val="none" w:sz="0" w:space="0" w:color="auto"/>
        <w:left w:val="none" w:sz="0" w:space="0" w:color="auto"/>
        <w:bottom w:val="none" w:sz="0" w:space="0" w:color="auto"/>
        <w:right w:val="none" w:sz="0" w:space="0" w:color="auto"/>
      </w:divBdr>
    </w:div>
    <w:div w:id="347490122">
      <w:bodyDiv w:val="1"/>
      <w:marLeft w:val="0"/>
      <w:marRight w:val="0"/>
      <w:marTop w:val="0"/>
      <w:marBottom w:val="0"/>
      <w:divBdr>
        <w:top w:val="none" w:sz="0" w:space="0" w:color="auto"/>
        <w:left w:val="none" w:sz="0" w:space="0" w:color="auto"/>
        <w:bottom w:val="none" w:sz="0" w:space="0" w:color="auto"/>
        <w:right w:val="none" w:sz="0" w:space="0" w:color="auto"/>
      </w:divBdr>
    </w:div>
    <w:div w:id="419644991">
      <w:bodyDiv w:val="1"/>
      <w:marLeft w:val="0"/>
      <w:marRight w:val="0"/>
      <w:marTop w:val="0"/>
      <w:marBottom w:val="0"/>
      <w:divBdr>
        <w:top w:val="none" w:sz="0" w:space="0" w:color="auto"/>
        <w:left w:val="none" w:sz="0" w:space="0" w:color="auto"/>
        <w:bottom w:val="none" w:sz="0" w:space="0" w:color="auto"/>
        <w:right w:val="none" w:sz="0" w:space="0" w:color="auto"/>
      </w:divBdr>
    </w:div>
    <w:div w:id="645940894">
      <w:bodyDiv w:val="1"/>
      <w:marLeft w:val="0"/>
      <w:marRight w:val="0"/>
      <w:marTop w:val="0"/>
      <w:marBottom w:val="0"/>
      <w:divBdr>
        <w:top w:val="none" w:sz="0" w:space="0" w:color="auto"/>
        <w:left w:val="none" w:sz="0" w:space="0" w:color="auto"/>
        <w:bottom w:val="none" w:sz="0" w:space="0" w:color="auto"/>
        <w:right w:val="none" w:sz="0" w:space="0" w:color="auto"/>
      </w:divBdr>
    </w:div>
    <w:div w:id="693581953">
      <w:bodyDiv w:val="1"/>
      <w:marLeft w:val="0"/>
      <w:marRight w:val="0"/>
      <w:marTop w:val="0"/>
      <w:marBottom w:val="0"/>
      <w:divBdr>
        <w:top w:val="none" w:sz="0" w:space="0" w:color="auto"/>
        <w:left w:val="none" w:sz="0" w:space="0" w:color="auto"/>
        <w:bottom w:val="none" w:sz="0" w:space="0" w:color="auto"/>
        <w:right w:val="none" w:sz="0" w:space="0" w:color="auto"/>
      </w:divBdr>
    </w:div>
    <w:div w:id="872812455">
      <w:bodyDiv w:val="1"/>
      <w:marLeft w:val="0"/>
      <w:marRight w:val="0"/>
      <w:marTop w:val="0"/>
      <w:marBottom w:val="0"/>
      <w:divBdr>
        <w:top w:val="none" w:sz="0" w:space="0" w:color="auto"/>
        <w:left w:val="none" w:sz="0" w:space="0" w:color="auto"/>
        <w:bottom w:val="none" w:sz="0" w:space="0" w:color="auto"/>
        <w:right w:val="none" w:sz="0" w:space="0" w:color="auto"/>
      </w:divBdr>
    </w:div>
    <w:div w:id="962350205">
      <w:bodyDiv w:val="1"/>
      <w:marLeft w:val="0"/>
      <w:marRight w:val="0"/>
      <w:marTop w:val="0"/>
      <w:marBottom w:val="0"/>
      <w:divBdr>
        <w:top w:val="none" w:sz="0" w:space="0" w:color="auto"/>
        <w:left w:val="none" w:sz="0" w:space="0" w:color="auto"/>
        <w:bottom w:val="none" w:sz="0" w:space="0" w:color="auto"/>
        <w:right w:val="none" w:sz="0" w:space="0" w:color="auto"/>
      </w:divBdr>
    </w:div>
    <w:div w:id="1146630683">
      <w:bodyDiv w:val="1"/>
      <w:marLeft w:val="0"/>
      <w:marRight w:val="0"/>
      <w:marTop w:val="0"/>
      <w:marBottom w:val="0"/>
      <w:divBdr>
        <w:top w:val="none" w:sz="0" w:space="0" w:color="auto"/>
        <w:left w:val="none" w:sz="0" w:space="0" w:color="auto"/>
        <w:bottom w:val="none" w:sz="0" w:space="0" w:color="auto"/>
        <w:right w:val="none" w:sz="0" w:space="0" w:color="auto"/>
      </w:divBdr>
    </w:div>
    <w:div w:id="1260674491">
      <w:bodyDiv w:val="1"/>
      <w:marLeft w:val="0"/>
      <w:marRight w:val="0"/>
      <w:marTop w:val="0"/>
      <w:marBottom w:val="0"/>
      <w:divBdr>
        <w:top w:val="none" w:sz="0" w:space="0" w:color="auto"/>
        <w:left w:val="none" w:sz="0" w:space="0" w:color="auto"/>
        <w:bottom w:val="none" w:sz="0" w:space="0" w:color="auto"/>
        <w:right w:val="none" w:sz="0" w:space="0" w:color="auto"/>
      </w:divBdr>
    </w:div>
    <w:div w:id="1314287457">
      <w:bodyDiv w:val="1"/>
      <w:marLeft w:val="0"/>
      <w:marRight w:val="0"/>
      <w:marTop w:val="0"/>
      <w:marBottom w:val="0"/>
      <w:divBdr>
        <w:top w:val="none" w:sz="0" w:space="0" w:color="auto"/>
        <w:left w:val="none" w:sz="0" w:space="0" w:color="auto"/>
        <w:bottom w:val="none" w:sz="0" w:space="0" w:color="auto"/>
        <w:right w:val="none" w:sz="0" w:space="0" w:color="auto"/>
      </w:divBdr>
    </w:div>
    <w:div w:id="1532496810">
      <w:bodyDiv w:val="1"/>
      <w:marLeft w:val="0"/>
      <w:marRight w:val="0"/>
      <w:marTop w:val="0"/>
      <w:marBottom w:val="0"/>
      <w:divBdr>
        <w:top w:val="none" w:sz="0" w:space="0" w:color="auto"/>
        <w:left w:val="none" w:sz="0" w:space="0" w:color="auto"/>
        <w:bottom w:val="none" w:sz="0" w:space="0" w:color="auto"/>
        <w:right w:val="none" w:sz="0" w:space="0" w:color="auto"/>
      </w:divBdr>
    </w:div>
    <w:div w:id="1554805055">
      <w:bodyDiv w:val="1"/>
      <w:marLeft w:val="0"/>
      <w:marRight w:val="0"/>
      <w:marTop w:val="0"/>
      <w:marBottom w:val="0"/>
      <w:divBdr>
        <w:top w:val="none" w:sz="0" w:space="0" w:color="auto"/>
        <w:left w:val="none" w:sz="0" w:space="0" w:color="auto"/>
        <w:bottom w:val="none" w:sz="0" w:space="0" w:color="auto"/>
        <w:right w:val="none" w:sz="0" w:space="0" w:color="auto"/>
      </w:divBdr>
    </w:div>
    <w:div w:id="16971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________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_________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_________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_________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_________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_________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3.374545729860691E-2"/>
          <c:y val="0.11812646638327537"/>
          <c:w val="0.91698263678578662"/>
          <c:h val="0.67834251849164529"/>
        </c:manualLayout>
      </c:layout>
      <c:barChart>
        <c:barDir val="col"/>
        <c:grouping val="stacked"/>
        <c:ser>
          <c:idx val="1"/>
          <c:order val="0"/>
          <c:tx>
            <c:strRef>
              <c:f>Sheet1!$A$2</c:f>
              <c:strCache>
                <c:ptCount val="1"/>
                <c:pt idx="0">
                  <c:v>Uncovered</c:v>
                </c:pt>
              </c:strCache>
            </c:strRef>
          </c:tx>
          <c:spPr>
            <a:solidFill>
              <a:srgbClr val="008080"/>
            </a:solidFill>
            <a:ln>
              <a:solidFill>
                <a:srgbClr val="008080"/>
              </a:solidFill>
            </a:ln>
          </c:spPr>
          <c:dPt>
            <c:idx val="4"/>
            <c:spPr>
              <a:solidFill>
                <a:srgbClr val="FF7415"/>
              </a:solidFill>
              <a:ln>
                <a:solidFill>
                  <a:srgbClr val="FF7415"/>
                </a:solidFill>
              </a:ln>
            </c:spPr>
          </c:dPt>
          <c:dPt>
            <c:idx val="5"/>
            <c:spPr>
              <a:solidFill>
                <a:srgbClr val="FF7415"/>
              </a:solidFill>
              <a:ln>
                <a:solidFill>
                  <a:srgbClr val="FF7415"/>
                </a:solidFill>
              </a:ln>
            </c:spPr>
          </c:dPt>
          <c:dLbls>
            <c:dLbl>
              <c:idx val="0"/>
              <c:tx>
                <c:rich>
                  <a:bodyPr/>
                  <a:lstStyle/>
                  <a:p>
                    <a:r>
                      <a:rPr lang="en-US" dirty="0" smtClean="0"/>
                      <a:t>54%</a:t>
                    </a:r>
                    <a:endParaRPr lang="en-US" dirty="0"/>
                  </a:p>
                </c:rich>
              </c:tx>
              <c:dLblPos val="inEnd"/>
              <c:extLst>
                <c:ext xmlns:c15="http://schemas.microsoft.com/office/drawing/2012/chart" uri="{CE6537A1-D6FC-4f65-9D91-7224C49458BB}">
                  <c15:layout/>
                </c:ext>
              </c:extLst>
            </c:dLbl>
            <c:dLbl>
              <c:idx val="1"/>
              <c:tx>
                <c:rich>
                  <a:bodyPr/>
                  <a:lstStyle/>
                  <a:p>
                    <a:r>
                      <a:rPr lang="en-US" dirty="0" smtClean="0"/>
                      <a:t>115%</a:t>
                    </a:r>
                    <a:endParaRPr lang="en-US" dirty="0"/>
                  </a:p>
                </c:rich>
              </c:tx>
              <c:dLblPos val="inEnd"/>
              <c:extLst>
                <c:ext xmlns:c15="http://schemas.microsoft.com/office/drawing/2012/chart" uri="{CE6537A1-D6FC-4f65-9D91-7224C49458BB}">
                  <c15:layout/>
                </c:ext>
              </c:extLst>
            </c:dLbl>
            <c:dLbl>
              <c:idx val="2"/>
              <c:tx>
                <c:rich>
                  <a:bodyPr/>
                  <a:lstStyle/>
                  <a:p>
                    <a:r>
                      <a:rPr lang="en-US" dirty="0" smtClean="0"/>
                      <a:t>90%</a:t>
                    </a:r>
                    <a:endParaRPr lang="en-US" dirty="0"/>
                  </a:p>
                </c:rich>
              </c:tx>
              <c:dLblPos val="inEnd"/>
              <c:extLst>
                <c:ext xmlns:c15="http://schemas.microsoft.com/office/drawing/2012/chart" uri="{CE6537A1-D6FC-4f65-9D91-7224C49458BB}">
                  <c15:layout/>
                </c:ext>
              </c:extLst>
            </c:dLbl>
            <c:dLbl>
              <c:idx val="3"/>
              <c:tx>
                <c:rich>
                  <a:bodyPr/>
                  <a:lstStyle/>
                  <a:p>
                    <a:r>
                      <a:rPr lang="en-US" dirty="0" smtClean="0"/>
                      <a:t>121%</a:t>
                    </a:r>
                    <a:endParaRPr lang="en-US" dirty="0"/>
                  </a:p>
                </c:rich>
              </c:tx>
              <c:dLblPos val="inEnd"/>
              <c:extLst>
                <c:ext xmlns:c15="http://schemas.microsoft.com/office/drawing/2012/chart" uri="{CE6537A1-D6FC-4f65-9D91-7224C49458BB}">
                  <c15:layout/>
                </c:ext>
              </c:extLst>
            </c:dLbl>
            <c:dLbl>
              <c:idx val="4"/>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83.5%</a:t>
                    </a:r>
                    <a:endParaRPr lang="en-US" sz="600" b="1" dirty="0">
                      <a:latin typeface="Segoe UI" panose="020B0502040204020203" pitchFamily="34" charset="0"/>
                      <a:cs typeface="Segoe UI" panose="020B0502040204020203" pitchFamily="34" charset="0"/>
                    </a:endParaRPr>
                  </a:p>
                </c:rich>
              </c:tx>
              <c:numFmt formatCode="0.0%" sourceLinked="0"/>
              <c:spPr>
                <a:solidFill>
                  <a:schemeClr val="bg1"/>
                </a:solidFill>
                <a:ln>
                  <a:solidFill>
                    <a:srgbClr val="FF7415"/>
                  </a:solidFill>
                </a:ln>
              </c:spPr>
              <c:dLblPos val="inEnd"/>
              <c:extLst>
                <c:ext xmlns:c15="http://schemas.microsoft.com/office/drawing/2012/chart" uri="{CE6537A1-D6FC-4f65-9D91-7224C49458BB}">
                  <c15:layout/>
                </c:ext>
              </c:extLst>
            </c:dLbl>
            <c:dLbl>
              <c:idx val="5"/>
              <c:layout>
                <c:manualLayout>
                  <c:x val="4.8473097430925859E-3"/>
                  <c:y val="-7.9108677647485692E-2"/>
                </c:manualLayout>
              </c:layout>
              <c:tx>
                <c:rich>
                  <a:bodyPr/>
                  <a:lstStyle/>
                  <a:p>
                    <a:pPr>
                      <a:defRPr sz="600" b="1">
                        <a:latin typeface="Segoe UI" panose="020B0502040204020203" pitchFamily="34" charset="0"/>
                        <a:cs typeface="Segoe UI" panose="020B0502040204020203" pitchFamily="34" charset="0"/>
                      </a:defRPr>
                    </a:pPr>
                    <a:r>
                      <a:rPr lang="en-US" sz="600" dirty="0" smtClean="0">
                        <a:latin typeface="Segoe UI" panose="020B0502040204020203" pitchFamily="34" charset="0"/>
                        <a:cs typeface="Segoe UI" panose="020B0502040204020203" pitchFamily="34" charset="0"/>
                      </a:rPr>
                      <a:t>82.4%</a:t>
                    </a:r>
                    <a:endParaRPr lang="en-US" sz="600" dirty="0">
                      <a:latin typeface="Segoe UI" panose="020B0502040204020203" pitchFamily="34" charset="0"/>
                      <a:cs typeface="Segoe UI" panose="020B0502040204020203" pitchFamily="34" charset="0"/>
                    </a:endParaRPr>
                  </a:p>
                </c:rich>
              </c:tx>
              <c:spPr>
                <a:solidFill>
                  <a:schemeClr val="bg1"/>
                </a:solidFill>
                <a:ln>
                  <a:solidFill>
                    <a:srgbClr val="FF7415"/>
                  </a:solidFill>
                </a:ln>
              </c:spPr>
              <c:dLblPos val="ctr"/>
              <c:showVal val="1"/>
              <c:extLst>
                <c:ext xmlns:c15="http://schemas.microsoft.com/office/drawing/2012/chart" uri="{CE6537A1-D6FC-4f65-9D91-7224C49458BB}">
                  <c15:layout/>
                </c:ext>
              </c:extLst>
            </c:dLbl>
            <c:dLbl>
              <c:idx val="6"/>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72%</a:t>
                    </a:r>
                    <a:endParaRPr lang="en-US" sz="600" b="1" dirty="0">
                      <a:latin typeface="Segoe UI" panose="020B0502040204020203" pitchFamily="34" charset="0"/>
                      <a:cs typeface="Segoe UI" panose="020B0502040204020203" pitchFamily="34" charset="0"/>
                    </a:endParaRPr>
                  </a:p>
                </c:rich>
              </c:tx>
              <c:spPr>
                <a:solidFill>
                  <a:schemeClr val="bg1"/>
                </a:solidFill>
                <a:ln>
                  <a:solidFill>
                    <a:srgbClr val="008080"/>
                  </a:solidFill>
                </a:ln>
              </c:spPr>
              <c:dLblPos val="inEnd"/>
              <c:showVal val="1"/>
              <c:extLst>
                <c:ext xmlns:c15="http://schemas.microsoft.com/office/drawing/2012/chart" uri="{CE6537A1-D6FC-4f65-9D91-7224C49458BB}"/>
              </c:extLst>
            </c:dLbl>
            <c:spPr>
              <a:solidFill>
                <a:schemeClr val="bg1"/>
              </a:solidFill>
              <a:ln>
                <a:solidFill>
                  <a:srgbClr val="008080"/>
                </a:solidFill>
              </a:ln>
            </c:spPr>
            <c:txPr>
              <a:bodyPr/>
              <a:lstStyle/>
              <a:p>
                <a:pPr>
                  <a:defRPr sz="600">
                    <a:latin typeface="Segoe UI" panose="020B0502040204020203" pitchFamily="34" charset="0"/>
                    <a:cs typeface="Segoe UI" panose="020B0502040204020203" pitchFamily="34" charset="0"/>
                  </a:defRPr>
                </a:pPr>
                <a:endParaRPr lang="el-GR"/>
              </a:p>
            </c:txPr>
            <c:dLblPos val="inEnd"/>
            <c:showVal val="1"/>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c:formatCode>
                <c:ptCount val="6"/>
                <c:pt idx="0">
                  <c:v>0.18722400000000006</c:v>
                </c:pt>
                <c:pt idx="1">
                  <c:v>0.43738000000000027</c:v>
                </c:pt>
                <c:pt idx="2">
                  <c:v>0.52135599999999971</c:v>
                </c:pt>
                <c:pt idx="3">
                  <c:v>0.23232</c:v>
                </c:pt>
                <c:pt idx="4">
                  <c:v>0.25384000000000001</c:v>
                </c:pt>
                <c:pt idx="5">
                  <c:v>0.250496</c:v>
                </c:pt>
              </c:numCache>
            </c:numRef>
          </c:val>
        </c:ser>
        <c:ser>
          <c:idx val="0"/>
          <c:order val="1"/>
          <c:tx>
            <c:strRef>
              <c:f>Sheet1!$A$3</c:f>
              <c:strCache>
                <c:ptCount val="1"/>
                <c:pt idx="0">
                  <c:v>Covered</c:v>
                </c:pt>
              </c:strCache>
            </c:strRef>
          </c:tx>
          <c:spPr>
            <a:noFill/>
            <a:ln>
              <a:solidFill>
                <a:srgbClr val="008080"/>
              </a:solidFill>
            </a:ln>
          </c:spPr>
          <c:dPt>
            <c:idx val="4"/>
            <c:spPr>
              <a:noFill/>
              <a:ln>
                <a:solidFill>
                  <a:srgbClr val="FF7415"/>
                </a:solidFill>
              </a:ln>
            </c:spPr>
          </c:dPt>
          <c:dPt>
            <c:idx val="5"/>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c:formatCode>
                <c:ptCount val="6"/>
                <c:pt idx="0">
                  <c:v>0.160776</c:v>
                </c:pt>
                <c:pt idx="1">
                  <c:v>-5.7380000000000007E-2</c:v>
                </c:pt>
                <c:pt idx="2">
                  <c:v>5.6644000000000021E-2</c:v>
                </c:pt>
                <c:pt idx="3">
                  <c:v>-4.0320000000000016E-2</c:v>
                </c:pt>
                <c:pt idx="4">
                  <c:v>5.0159999999999982E-2</c:v>
                </c:pt>
                <c:pt idx="5">
                  <c:v>5.3504000000000003E-2</c:v>
                </c:pt>
              </c:numCache>
            </c:numRef>
          </c:val>
        </c:ser>
        <c:ser>
          <c:idx val="2"/>
          <c:order val="2"/>
          <c:tx>
            <c:strRef>
              <c:f>Sheet1!$A$4</c:f>
              <c:strCache>
                <c:ptCount val="1"/>
                <c:pt idx="0">
                  <c:v>90+</c:v>
                </c:pt>
              </c:strCache>
            </c:strRef>
          </c:tx>
          <c:spPr>
            <a:noFill/>
          </c:spPr>
          <c:dLbls>
            <c:dLbl>
              <c:idx val="4"/>
              <c:numFmt formatCode="0.0%" sourceLinked="0"/>
              <c:spPr>
                <a:noFill/>
                <a:ln>
                  <a:noFill/>
                </a:ln>
                <a:effectLst/>
              </c:spPr>
              <c:txPr>
                <a:bodyPr wrap="square" lIns="38100" tIns="19050" rIns="38100" bIns="19050" anchor="ctr">
                  <a:spAutoFit/>
                </a:bodyPr>
                <a:lstStyle/>
                <a:p>
                  <a:pPr>
                    <a:defRPr sz="600" b="1">
                      <a:latin typeface="Segoe UI" panose="020B0502040204020203" pitchFamily="34" charset="0"/>
                      <a:cs typeface="Segoe UI" panose="020B0502040204020203" pitchFamily="34" charset="0"/>
                    </a:defRPr>
                  </a:pPr>
                  <a:endParaRPr lang="el-GR"/>
                </a:p>
              </c:txPr>
            </c:dLbl>
            <c:dLbl>
              <c:idx val="5"/>
              <c:numFmt formatCode="0.0%" sourceLinked="0"/>
              <c:spPr>
                <a:noFill/>
                <a:ln>
                  <a:noFill/>
                </a:ln>
                <a:effectLst/>
              </c:spPr>
              <c:txPr>
                <a:bodyPr wrap="square" lIns="38100" tIns="19050" rIns="38100" bIns="19050" anchor="ctr">
                  <a:spAutoFit/>
                </a:bodyPr>
                <a:lstStyle/>
                <a:p>
                  <a:pPr>
                    <a:defRPr sz="600" b="1">
                      <a:latin typeface="Segoe UI" panose="020B0502040204020203" pitchFamily="34" charset="0"/>
                      <a:cs typeface="Segoe UI" panose="020B0502040204020203" pitchFamily="34" charset="0"/>
                    </a:defRPr>
                  </a:pPr>
                  <a:endParaRPr lang="el-GR"/>
                </a:p>
              </c:txPr>
            </c:dLbl>
            <c:numFmt formatCode="0%" sourceLinked="0"/>
            <c:spPr>
              <a:noFill/>
              <a:ln>
                <a:noFill/>
              </a:ln>
              <a:effectLst/>
            </c:spPr>
            <c:txPr>
              <a:bodyPr wrap="square" lIns="38100" tIns="19050" rIns="38100" bIns="19050" anchor="ctr">
                <a:spAutoFit/>
              </a:bodyPr>
              <a:lstStyle/>
              <a:p>
                <a:pPr>
                  <a:defRPr sz="600">
                    <a:latin typeface="Segoe UI" panose="020B0502040204020203" pitchFamily="34" charset="0"/>
                    <a:cs typeface="Segoe UI" panose="020B0502040204020203" pitchFamily="34" charset="0"/>
                  </a:defRPr>
                </a:pPr>
                <a:endParaRPr lang="el-GR"/>
              </a:p>
            </c:txPr>
            <c:dLblPos val="inBase"/>
            <c:showVal val="1"/>
            <c:extLst>
              <c:ext xmlns:c15="http://schemas.microsoft.com/office/drawing/2012/chart" uri="{CE6537A1-D6FC-4f65-9D91-7224C49458BB}">
                <c15:layout/>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c:formatCode>
                <c:ptCount val="6"/>
                <c:pt idx="0">
                  <c:v>0.34800000000000014</c:v>
                </c:pt>
                <c:pt idx="1">
                  <c:v>0.38000000000000012</c:v>
                </c:pt>
                <c:pt idx="2">
                  <c:v>0.57800000000000018</c:v>
                </c:pt>
                <c:pt idx="3">
                  <c:v>0.19200000000000003</c:v>
                </c:pt>
                <c:pt idx="4">
                  <c:v>0.30400000000000016</c:v>
                </c:pt>
                <c:pt idx="5">
                  <c:v>0.30400000000000016</c:v>
                </c:pt>
              </c:numCache>
            </c:numRef>
          </c:val>
        </c:ser>
        <c:gapWidth val="500"/>
        <c:overlap val="100"/>
        <c:axId val="175489792"/>
        <c:axId val="175491328"/>
      </c:barChart>
      <c:catAx>
        <c:axId val="175489792"/>
        <c:scaling>
          <c:orientation val="minMax"/>
        </c:scaling>
        <c:axPos val="b"/>
        <c:numFmt formatCode="General" sourceLinked="1"/>
        <c:majorTickMark val="none"/>
        <c:tickLblPos val="nextTo"/>
        <c:spPr>
          <a:ln>
            <a:solidFill>
              <a:schemeClr val="bg1">
                <a:lumMod val="75000"/>
              </a:schemeClr>
            </a:solidFill>
          </a:ln>
        </c:spPr>
        <c:txPr>
          <a:bodyPr/>
          <a:lstStyle/>
          <a:p>
            <a:pPr>
              <a:defRPr sz="490">
                <a:latin typeface="Segoe UI" panose="020B0502040204020203" pitchFamily="34" charset="0"/>
                <a:cs typeface="Segoe UI" panose="020B0502040204020203" pitchFamily="34" charset="0"/>
              </a:defRPr>
            </a:pPr>
            <a:endParaRPr lang="el-GR"/>
          </a:p>
        </c:txPr>
        <c:crossAx val="175491328"/>
        <c:crosses val="autoZero"/>
        <c:auto val="1"/>
        <c:lblAlgn val="ctr"/>
        <c:lblOffset val="100"/>
      </c:catAx>
      <c:valAx>
        <c:axId val="175491328"/>
        <c:scaling>
          <c:orientation val="minMax"/>
          <c:max val="0.8"/>
          <c:min val="0"/>
        </c:scaling>
        <c:delete val="1"/>
        <c:axPos val="l"/>
        <c:numFmt formatCode="0%" sourceLinked="1"/>
        <c:tickLblPos val="none"/>
        <c:crossAx val="175489792"/>
        <c:crosses val="autoZero"/>
        <c:crossBetween val="between"/>
        <c:minorUnit val="4"/>
      </c:valAx>
      <c:spPr>
        <a:noFill/>
        <a:ln w="25393">
          <a:noFill/>
        </a:ln>
      </c:spPr>
    </c:plotArea>
    <c:plotVisOnly val="1"/>
    <c:dispBlanksAs val="gap"/>
  </c:chart>
  <c:spPr>
    <a:ln>
      <a:solidFill>
        <a:schemeClr val="bg1">
          <a:lumMod val="75000"/>
        </a:schemeClr>
      </a:solidFill>
    </a:ln>
  </c:spPr>
  <c:txPr>
    <a:bodyPr/>
    <a:lstStyle/>
    <a:p>
      <a:pPr>
        <a:defRPr sz="1800"/>
      </a:pPr>
      <a:endParaRPr lang="el-G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2.0924944478094096E-2"/>
          <c:y val="0.14445403740097568"/>
          <c:w val="0.91940012500126256"/>
          <c:h val="0.67049530348347164"/>
        </c:manualLayout>
      </c:layout>
      <c:barChart>
        <c:barDir val="col"/>
        <c:grouping val="stacked"/>
        <c:ser>
          <c:idx val="1"/>
          <c:order val="0"/>
          <c:tx>
            <c:strRef>
              <c:f>Sheet1!$A$2</c:f>
              <c:strCache>
                <c:ptCount val="1"/>
                <c:pt idx="0">
                  <c:v>Uncovered</c:v>
                </c:pt>
              </c:strCache>
            </c:strRef>
          </c:tx>
          <c:spPr>
            <a:solidFill>
              <a:srgbClr val="008080"/>
            </a:solidFill>
            <a:ln>
              <a:solidFill>
                <a:srgbClr val="008080"/>
              </a:solidFill>
            </a:ln>
          </c:spPr>
          <c:dPt>
            <c:idx val="4"/>
            <c:spPr>
              <a:solidFill>
                <a:srgbClr val="FF7415"/>
              </a:solidFill>
              <a:ln>
                <a:solidFill>
                  <a:srgbClr val="FF7415"/>
                </a:solidFill>
              </a:ln>
            </c:spPr>
          </c:dPt>
          <c:dPt>
            <c:idx val="5"/>
            <c:spPr>
              <a:solidFill>
                <a:srgbClr val="FF7415"/>
              </a:solidFill>
              <a:ln>
                <a:solidFill>
                  <a:srgbClr val="FF7415"/>
                </a:solidFill>
              </a:ln>
            </c:spPr>
          </c:dPt>
          <c:dLbls>
            <c:dLbl>
              <c:idx val="0"/>
              <c:tx>
                <c:rich>
                  <a:bodyPr/>
                  <a:lstStyle/>
                  <a:p>
                    <a:r>
                      <a:rPr lang="en-US" dirty="0" smtClean="0"/>
                      <a:t>42%</a:t>
                    </a:r>
                    <a:endParaRPr lang="en-US" dirty="0"/>
                  </a:p>
                </c:rich>
              </c:tx>
              <c:dLblPos val="inEnd"/>
              <c:extLst>
                <c:ext xmlns:c15="http://schemas.microsoft.com/office/drawing/2012/chart" uri="{CE6537A1-D6FC-4f65-9D91-7224C49458BB}">
                  <c15:layout/>
                </c:ext>
              </c:extLst>
            </c:dLbl>
            <c:dLbl>
              <c:idx val="1"/>
              <c:tx>
                <c:rich>
                  <a:bodyPr/>
                  <a:lstStyle/>
                  <a:p>
                    <a:r>
                      <a:rPr lang="en-US" dirty="0" smtClean="0"/>
                      <a:t>94%</a:t>
                    </a:r>
                    <a:endParaRPr lang="en-US" dirty="0"/>
                  </a:p>
                </c:rich>
              </c:tx>
              <c:dLblPos val="inEnd"/>
              <c:extLst>
                <c:ext xmlns:c15="http://schemas.microsoft.com/office/drawing/2012/chart" uri="{CE6537A1-D6FC-4f65-9D91-7224C49458BB}">
                  <c15:layout/>
                </c:ext>
              </c:extLst>
            </c:dLbl>
            <c:dLbl>
              <c:idx val="2"/>
              <c:tx>
                <c:rich>
                  <a:bodyPr/>
                  <a:lstStyle/>
                  <a:p>
                    <a:r>
                      <a:rPr lang="en-US" dirty="0" smtClean="0"/>
                      <a:t>77%</a:t>
                    </a:r>
                    <a:endParaRPr lang="en-US" dirty="0"/>
                  </a:p>
                </c:rich>
              </c:tx>
              <c:dLblPos val="inEnd"/>
              <c:extLst>
                <c:ext xmlns:c15="http://schemas.microsoft.com/office/drawing/2012/chart" uri="{CE6537A1-D6FC-4f65-9D91-7224C49458BB}">
                  <c15:layout/>
                </c:ext>
              </c:extLst>
            </c:dLbl>
            <c:dLbl>
              <c:idx val="3"/>
              <c:tx>
                <c:rich>
                  <a:bodyPr/>
                  <a:lstStyle/>
                  <a:p>
                    <a:r>
                      <a:rPr lang="en-US" dirty="0" smtClean="0"/>
                      <a:t>68%</a:t>
                    </a:r>
                    <a:endParaRPr lang="en-US" dirty="0"/>
                  </a:p>
                </c:rich>
              </c:tx>
              <c:dLblPos val="inEnd"/>
              <c:extLst>
                <c:ext xmlns:c15="http://schemas.microsoft.com/office/drawing/2012/chart" uri="{CE6537A1-D6FC-4f65-9D91-7224C49458BB}">
                  <c15:layout/>
                </c:ext>
              </c:extLst>
            </c:dLbl>
            <c:dLbl>
              <c:idx val="4"/>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59.8%</a:t>
                    </a:r>
                    <a:endParaRPr lang="en-US" sz="600" b="1" dirty="0">
                      <a:latin typeface="Segoe UI" panose="020B0502040204020203" pitchFamily="34" charset="0"/>
                      <a:cs typeface="Segoe UI" panose="020B0502040204020203" pitchFamily="34" charset="0"/>
                    </a:endParaRPr>
                  </a:p>
                </c:rich>
              </c:tx>
              <c:numFmt formatCode="0.0%" sourceLinked="0"/>
              <c:spPr>
                <a:solidFill>
                  <a:schemeClr val="bg1"/>
                </a:solidFill>
                <a:ln>
                  <a:solidFill>
                    <a:srgbClr val="FF7415"/>
                  </a:solidFill>
                </a:ln>
              </c:spPr>
              <c:dLblPos val="inEnd"/>
              <c:extLst>
                <c:ext xmlns:c15="http://schemas.microsoft.com/office/drawing/2012/chart" uri="{CE6537A1-D6FC-4f65-9D91-7224C49458BB}">
                  <c15:layout/>
                </c:ext>
              </c:extLst>
            </c:dLbl>
            <c:dLbl>
              <c:idx val="5"/>
              <c:tx>
                <c:rich>
                  <a:bodyPr wrap="square" lIns="38100" tIns="19050" rIns="38100" bIns="19050" anchor="ctr">
                    <a:spAutoFit/>
                  </a:bodyPr>
                  <a:lstStyle/>
                  <a:p>
                    <a:pPr>
                      <a:defRPr sz="600" b="1">
                        <a:latin typeface="Segoe UI" panose="020B0502040204020203" pitchFamily="34" charset="0"/>
                        <a:cs typeface="Segoe UI" panose="020B0502040204020203" pitchFamily="34" charset="0"/>
                      </a:defRPr>
                    </a:pPr>
                    <a:r>
                      <a:rPr lang="en-US" sz="600" dirty="0" smtClean="0">
                        <a:latin typeface="Segoe UI" panose="020B0502040204020203" pitchFamily="34" charset="0"/>
                        <a:cs typeface="Segoe UI" panose="020B0502040204020203" pitchFamily="34" charset="0"/>
                      </a:rPr>
                      <a:t>59.8%</a:t>
                    </a:r>
                    <a:endParaRPr lang="en-US" sz="600" dirty="0">
                      <a:latin typeface="Segoe UI" panose="020B0502040204020203" pitchFamily="34" charset="0"/>
                      <a:cs typeface="Segoe UI" panose="020B0502040204020203" pitchFamily="34" charset="0"/>
                    </a:endParaRPr>
                  </a:p>
                </c:rich>
              </c:tx>
              <c:numFmt formatCode="0.0%" sourceLinked="0"/>
              <c:spPr>
                <a:solidFill>
                  <a:srgbClr val="FFFFFF"/>
                </a:solidFill>
                <a:ln>
                  <a:solidFill>
                    <a:srgbClr val="FF7415"/>
                  </a:solidFill>
                </a:ln>
                <a:effectLst/>
              </c:spPr>
              <c:dLblPos val="inEnd"/>
              <c:showVal val="1"/>
              <c:extLst>
                <c:ext xmlns:c15="http://schemas.microsoft.com/office/drawing/2012/chart" uri="{CE6537A1-D6FC-4f65-9D91-7224C49458BB}">
                  <c15:layout/>
                </c:ext>
              </c:extLst>
            </c:dLbl>
            <c:dLbl>
              <c:idx val="6"/>
              <c:tx>
                <c:rich>
                  <a:bodyPr/>
                  <a:lstStyle/>
                  <a:p>
                    <a:pPr>
                      <a:defRPr sz="600" b="1">
                        <a:latin typeface="Segoe UI" panose="020B0502040204020203" pitchFamily="34" charset="0"/>
                        <a:cs typeface="Segoe UI" panose="020B0502040204020203" pitchFamily="34" charset="0"/>
                      </a:defRPr>
                    </a:pPr>
                    <a:r>
                      <a:rPr lang="en-US" sz="600" b="1" dirty="0" smtClean="0">
                        <a:latin typeface="Segoe UI" panose="020B0502040204020203" pitchFamily="34" charset="0"/>
                        <a:cs typeface="Segoe UI" panose="020B0502040204020203" pitchFamily="34" charset="0"/>
                      </a:rPr>
                      <a:t>53%</a:t>
                    </a:r>
                    <a:endParaRPr lang="en-US" sz="600" b="1" dirty="0">
                      <a:latin typeface="Segoe UI" panose="020B0502040204020203" pitchFamily="34" charset="0"/>
                      <a:cs typeface="Segoe UI" panose="020B0502040204020203" pitchFamily="34" charset="0"/>
                    </a:endParaRPr>
                  </a:p>
                </c:rich>
              </c:tx>
              <c:numFmt formatCode="0.0%" sourceLinked="0"/>
              <c:spPr>
                <a:solidFill>
                  <a:schemeClr val="bg1"/>
                </a:solidFill>
                <a:ln>
                  <a:solidFill>
                    <a:srgbClr val="008080"/>
                  </a:solidFill>
                </a:ln>
              </c:spPr>
              <c:dLblPos val="inEnd"/>
              <c:showVal val="1"/>
              <c:extLst>
                <c:ext xmlns:c15="http://schemas.microsoft.com/office/drawing/2012/chart" uri="{CE6537A1-D6FC-4f65-9D91-7224C49458BB}"/>
              </c:extLst>
            </c:dLbl>
            <c:numFmt formatCode="0.0%" sourceLinked="0"/>
            <c:spPr>
              <a:solidFill>
                <a:schemeClr val="bg1"/>
              </a:solidFill>
              <a:ln>
                <a:solidFill>
                  <a:srgbClr val="008080"/>
                </a:solidFill>
              </a:ln>
            </c:spPr>
            <c:txPr>
              <a:bodyPr/>
              <a:lstStyle/>
              <a:p>
                <a:pPr>
                  <a:defRPr sz="600">
                    <a:latin typeface="Segoe UI" panose="020B0502040204020203" pitchFamily="34" charset="0"/>
                    <a:cs typeface="Segoe UI" panose="020B0502040204020203" pitchFamily="34" charset="0"/>
                  </a:defRPr>
                </a:pPr>
                <a:endParaRPr lang="el-GR"/>
              </a:p>
            </c:txPr>
            <c:dLblPos val="inEnd"/>
            <c:showVal val="1"/>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0.18720000000000006</c:v>
                </c:pt>
                <c:pt idx="1">
                  <c:v>0.43756500000000015</c:v>
                </c:pt>
                <c:pt idx="2">
                  <c:v>0.521872</c:v>
                </c:pt>
                <c:pt idx="3">
                  <c:v>0.23255400000000004</c:v>
                </c:pt>
                <c:pt idx="4">
                  <c:v>0.25415000000000004</c:v>
                </c:pt>
                <c:pt idx="5">
                  <c:v>0.25116000000000005</c:v>
                </c:pt>
              </c:numCache>
            </c:numRef>
          </c:val>
        </c:ser>
        <c:ser>
          <c:idx val="0"/>
          <c:order val="1"/>
          <c:tx>
            <c:strRef>
              <c:f>Sheet1!$A$3</c:f>
              <c:strCache>
                <c:ptCount val="1"/>
                <c:pt idx="0">
                  <c:v>Covered</c:v>
                </c:pt>
              </c:strCache>
            </c:strRef>
          </c:tx>
          <c:spPr>
            <a:noFill/>
            <a:ln>
              <a:solidFill>
                <a:srgbClr val="008080"/>
              </a:solidFill>
            </a:ln>
          </c:spPr>
          <c:dPt>
            <c:idx val="4"/>
            <c:spPr>
              <a:noFill/>
              <a:ln>
                <a:solidFill>
                  <a:srgbClr val="FF7415"/>
                </a:solidFill>
              </a:ln>
            </c:spPr>
          </c:dPt>
          <c:dPt>
            <c:idx val="5"/>
            <c:spPr>
              <a:noFill/>
              <a:ln>
                <a:solidFill>
                  <a:srgbClr val="FF7415"/>
                </a:solidFill>
              </a:ln>
            </c:spPr>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0.26280000000000014</c:v>
                </c:pt>
                <c:pt idx="1">
                  <c:v>2.743500000000006E-2</c:v>
                </c:pt>
                <c:pt idx="2">
                  <c:v>0.15412800000000004</c:v>
                </c:pt>
                <c:pt idx="3">
                  <c:v>0.11044599999999996</c:v>
                </c:pt>
                <c:pt idx="4">
                  <c:v>0.17085</c:v>
                </c:pt>
                <c:pt idx="5">
                  <c:v>0.16883999999999999</c:v>
                </c:pt>
              </c:numCache>
            </c:numRef>
          </c:val>
        </c:ser>
        <c:ser>
          <c:idx val="2"/>
          <c:order val="2"/>
          <c:tx>
            <c:strRef>
              <c:f>Sheet1!$A$4</c:f>
              <c:strCache>
                <c:ptCount val="1"/>
                <c:pt idx="0">
                  <c:v>NPEs</c:v>
                </c:pt>
              </c:strCache>
            </c:strRef>
          </c:tx>
          <c:spPr>
            <a:noFill/>
          </c:spPr>
          <c:dLbls>
            <c:dLbl>
              <c:idx val="1"/>
              <c:numFmt formatCode="0%" sourceLinked="0"/>
              <c:spPr/>
              <c:txPr>
                <a:bodyPr/>
                <a:lstStyle/>
                <a:p>
                  <a:pPr>
                    <a:defRPr sz="600">
                      <a:latin typeface="Segoe UI" panose="020B0502040204020203" pitchFamily="34" charset="0"/>
                      <a:cs typeface="Segoe UI" panose="020B0502040204020203" pitchFamily="34" charset="0"/>
                    </a:defRPr>
                  </a:pPr>
                  <a:endParaRPr lang="el-GR"/>
                </a:p>
              </c:txPr>
            </c:dLbl>
            <c:dLbl>
              <c:idx val="4"/>
              <c:numFmt formatCode="0.0%" sourceLinked="0"/>
              <c:spPr/>
              <c:txPr>
                <a:bodyPr/>
                <a:lstStyle/>
                <a:p>
                  <a:pPr>
                    <a:defRPr sz="600" b="1">
                      <a:latin typeface="Segoe UI" panose="020B0502040204020203" pitchFamily="34" charset="0"/>
                      <a:cs typeface="Segoe UI" panose="020B0502040204020203" pitchFamily="34" charset="0"/>
                    </a:defRPr>
                  </a:pPr>
                  <a:endParaRPr lang="el-GR"/>
                </a:p>
              </c:txPr>
            </c:dLbl>
            <c:dLbl>
              <c:idx val="5"/>
              <c:numFmt formatCode="0.0%" sourceLinked="0"/>
              <c:spPr>
                <a:noFill/>
                <a:ln>
                  <a:noFill/>
                </a:ln>
                <a:effectLst/>
              </c:spPr>
              <c:txPr>
                <a:bodyPr/>
                <a:lstStyle/>
                <a:p>
                  <a:pPr>
                    <a:defRPr sz="600" b="1">
                      <a:latin typeface="Segoe UI" panose="020B0502040204020203" pitchFamily="34" charset="0"/>
                      <a:cs typeface="Segoe UI" panose="020B0502040204020203" pitchFamily="34" charset="0"/>
                    </a:defRPr>
                  </a:pPr>
                  <a:endParaRPr lang="el-GR"/>
                </a:p>
              </c:txPr>
            </c:dLbl>
            <c:dLbl>
              <c:idx val="6"/>
              <c:numFmt formatCode="0%" sourceLinked="0"/>
              <c:spPr>
                <a:noFill/>
                <a:ln>
                  <a:noFill/>
                </a:ln>
                <a:effectLst/>
              </c:spPr>
              <c:txPr>
                <a:bodyPr/>
                <a:lstStyle/>
                <a:p>
                  <a:pPr>
                    <a:defRPr sz="600" b="1">
                      <a:latin typeface="Segoe UI" panose="020B0502040204020203" pitchFamily="34" charset="0"/>
                      <a:cs typeface="Segoe UI" panose="020B0502040204020203" pitchFamily="34" charset="0"/>
                    </a:defRPr>
                  </a:pPr>
                  <a:endParaRPr lang="el-GR"/>
                </a:p>
              </c:txPr>
            </c:dLbl>
            <c:numFmt formatCode="0%" sourceLinked="0"/>
            <c:spPr>
              <a:noFill/>
              <a:ln>
                <a:noFill/>
              </a:ln>
              <a:effectLst/>
            </c:spPr>
            <c:txPr>
              <a:bodyPr/>
              <a:lstStyle/>
              <a:p>
                <a:pPr>
                  <a:defRPr sz="600">
                    <a:latin typeface="Segoe UI" panose="020B0502040204020203" pitchFamily="34" charset="0"/>
                    <a:cs typeface="Segoe UI" panose="020B0502040204020203" pitchFamily="34" charset="0"/>
                  </a:defRPr>
                </a:pPr>
                <a:endParaRPr lang="el-GR"/>
              </a:p>
            </c:txPr>
            <c:dLblPos val="inBase"/>
            <c:showVal val="1"/>
            <c:extLst>
              <c:ext xmlns:c15="http://schemas.microsoft.com/office/drawing/2012/chart" uri="{CE6537A1-D6FC-4f65-9D91-7224C49458BB}">
                <c15:layout/>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0.45</c:v>
                </c:pt>
                <c:pt idx="1">
                  <c:v>0.46500000000000002</c:v>
                </c:pt>
                <c:pt idx="2">
                  <c:v>0.67600000000000038</c:v>
                </c:pt>
                <c:pt idx="3">
                  <c:v>0.34300000000000008</c:v>
                </c:pt>
                <c:pt idx="4">
                  <c:v>0.42500000000000016</c:v>
                </c:pt>
                <c:pt idx="5">
                  <c:v>0.4200000000000001</c:v>
                </c:pt>
              </c:numCache>
            </c:numRef>
          </c:val>
        </c:ser>
        <c:gapWidth val="500"/>
        <c:overlap val="100"/>
        <c:axId val="179077888"/>
        <c:axId val="179079424"/>
      </c:barChart>
      <c:catAx>
        <c:axId val="179077888"/>
        <c:scaling>
          <c:orientation val="minMax"/>
        </c:scaling>
        <c:axPos val="b"/>
        <c:numFmt formatCode="General" sourceLinked="1"/>
        <c:majorTickMark val="none"/>
        <c:tickLblPos val="nextTo"/>
        <c:spPr>
          <a:ln>
            <a:solidFill>
              <a:schemeClr val="bg1">
                <a:lumMod val="75000"/>
              </a:schemeClr>
            </a:solidFill>
          </a:ln>
        </c:spPr>
        <c:txPr>
          <a:bodyPr/>
          <a:lstStyle/>
          <a:p>
            <a:pPr>
              <a:defRPr sz="490">
                <a:latin typeface="Segoe UI" panose="020B0502040204020203" pitchFamily="34" charset="0"/>
                <a:cs typeface="Segoe UI" panose="020B0502040204020203" pitchFamily="34" charset="0"/>
              </a:defRPr>
            </a:pPr>
            <a:endParaRPr lang="el-GR"/>
          </a:p>
        </c:txPr>
        <c:crossAx val="179079424"/>
        <c:crosses val="autoZero"/>
        <c:auto val="1"/>
        <c:lblAlgn val="ctr"/>
        <c:lblOffset val="100"/>
      </c:catAx>
      <c:valAx>
        <c:axId val="179079424"/>
        <c:scaling>
          <c:orientation val="minMax"/>
          <c:max val="0.8"/>
          <c:min val="0"/>
        </c:scaling>
        <c:delete val="1"/>
        <c:axPos val="l"/>
        <c:numFmt formatCode="0.0%" sourceLinked="1"/>
        <c:tickLblPos val="none"/>
        <c:crossAx val="179077888"/>
        <c:crosses val="autoZero"/>
        <c:crossBetween val="between"/>
        <c:minorUnit val="4"/>
      </c:valAx>
      <c:spPr>
        <a:noFill/>
        <a:ln w="25400">
          <a:noFill/>
        </a:ln>
      </c:spPr>
    </c:plotArea>
    <c:plotVisOnly val="1"/>
    <c:dispBlanksAs val="gap"/>
  </c:chart>
  <c:spPr>
    <a:ln>
      <a:solidFill>
        <a:schemeClr val="bg1">
          <a:lumMod val="75000"/>
        </a:schemeClr>
      </a:solidFill>
    </a:ln>
  </c:spPr>
  <c:txPr>
    <a:bodyPr/>
    <a:lstStyle/>
    <a:p>
      <a:pPr>
        <a:defRPr sz="1797"/>
      </a:pPr>
      <a:endParaRPr lang="el-G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5040010540165187E-2"/>
          <c:y val="3.9845955404248151E-2"/>
          <c:w val="0.9528625880863193"/>
          <c:h val="0.62268727876905283"/>
        </c:manualLayout>
      </c:layout>
      <c:barChart>
        <c:barDir val="col"/>
        <c:grouping val="stacked"/>
        <c:ser>
          <c:idx val="0"/>
          <c:order val="0"/>
          <c:tx>
            <c:strRef>
              <c:f>Sheet1!$B$1</c:f>
              <c:strCache>
                <c:ptCount val="1"/>
                <c:pt idx="0">
                  <c:v>Series 1</c:v>
                </c:pt>
              </c:strCache>
            </c:strRef>
          </c:tx>
          <c:spPr>
            <a:noFill/>
            <a:ln>
              <a:noFill/>
            </a:ln>
            <a:effectLst/>
          </c:spPr>
          <c:cat>
            <c:strRef>
              <c:f>Sheet1!$A$2:$A$28</c:f>
              <c:strCache>
                <c:ptCount val="27"/>
                <c:pt idx="0">
                  <c:v>NPEs 2015</c:v>
                </c:pt>
                <c:pt idx="1">
                  <c:v>Ρυθμός δημ/ργίας νέων NPEs 2016</c:v>
                </c:pt>
                <c:pt idx="2">
                  <c:v>Διαγραφές 2016</c:v>
                </c:pt>
                <c:pt idx="3">
                  <c:v>NPEs FY16</c:v>
                </c:pt>
                <c:pt idx="4">
                  <c:v>Ρυθμός δημιουργίας νέων NPEs</c:v>
                </c:pt>
                <c:pt idx="5">
                  <c:v>Διαγραφές</c:v>
                </c:pt>
                <c:pt idx="6">
                  <c:v>NPEs Α' Τρίμηνο 2017</c:v>
                </c:pt>
                <c:pt idx="7">
                  <c:v>Ρυθμός δημιουργίας νέων NPEs</c:v>
                </c:pt>
                <c:pt idx="8">
                  <c:v>Διαγραφές</c:v>
                </c:pt>
                <c:pt idx="9">
                  <c:v>NPEs Β' Τρίμηνο 2017</c:v>
                </c:pt>
                <c:pt idx="10">
                  <c:v>Ρυθμός δημιουργίας νέων NPEs</c:v>
                </c:pt>
                <c:pt idx="11">
                  <c:v>Διαγραφές</c:v>
                </c:pt>
                <c:pt idx="12">
                  <c:v>NPEs Γ' Τρίμηνο 2017</c:v>
                </c:pt>
                <c:pt idx="13">
                  <c:v>Ρυθμός δημιουργίας νέων NPEs</c:v>
                </c:pt>
                <c:pt idx="14">
                  <c:v>Διαγραφές</c:v>
                </c:pt>
                <c:pt idx="15">
                  <c:v>NPEs Δ' Τρίμηνο 2017</c:v>
                </c:pt>
                <c:pt idx="16">
                  <c:v>Ρυθμός δημιουργίας νέων NPEs</c:v>
                </c:pt>
                <c:pt idx="17">
                  <c:v>Πωλήσεις</c:v>
                </c:pt>
                <c:pt idx="18">
                  <c:v>Διαγραφές</c:v>
                </c:pt>
                <c:pt idx="19">
                  <c:v>NPEs Α' Τρίμηνο 2018</c:v>
                </c:pt>
                <c:pt idx="20">
                  <c:v>Ρυθμός δημιουργίας νέων NPEs</c:v>
                </c:pt>
                <c:pt idx="21">
                  <c:v>Πωλήσεις</c:v>
                </c:pt>
                <c:pt idx="22">
                  <c:v>Διαγραφές</c:v>
                </c:pt>
                <c:pt idx="23">
                  <c:v>NPEs Β' Τρίμηνο 2018</c:v>
                </c:pt>
                <c:pt idx="24">
                  <c:v>Ρυθμός δημιουργίας νέων NPEs</c:v>
                </c:pt>
                <c:pt idx="25">
                  <c:v>Διαγραφές</c:v>
                </c:pt>
                <c:pt idx="26">
                  <c:v>NPEs Γ' Τρίμηνο 2018</c:v>
                </c:pt>
              </c:strCache>
            </c:strRef>
          </c:cat>
          <c:val>
            <c:numRef>
              <c:f>Sheet1!$B$2:$B$28</c:f>
              <c:numCache>
                <c:formatCode>0.000</c:formatCode>
                <c:ptCount val="27"/>
                <c:pt idx="1">
                  <c:v>20.348000000000003</c:v>
                </c:pt>
                <c:pt idx="2">
                  <c:v>19.147000000000009</c:v>
                </c:pt>
                <c:pt idx="4">
                  <c:v>19.231999999999999</c:v>
                </c:pt>
                <c:pt idx="5">
                  <c:v>18.98299999999999</c:v>
                </c:pt>
                <c:pt idx="7">
                  <c:v>18.977</c:v>
                </c:pt>
                <c:pt idx="8">
                  <c:v>18.696000000000005</c:v>
                </c:pt>
                <c:pt idx="10">
                  <c:v>18.556000000000001</c:v>
                </c:pt>
                <c:pt idx="11">
                  <c:v>18.451000000000001</c:v>
                </c:pt>
                <c:pt idx="13">
                  <c:v>18.400000000000002</c:v>
                </c:pt>
                <c:pt idx="14">
                  <c:v>17.717000000000009</c:v>
                </c:pt>
                <c:pt idx="16">
                  <c:v>17.52699999999999</c:v>
                </c:pt>
                <c:pt idx="17">
                  <c:v>16.926999999999989</c:v>
                </c:pt>
                <c:pt idx="18">
                  <c:v>16.786999999999985</c:v>
                </c:pt>
                <c:pt idx="20">
                  <c:v>16.711000000000009</c:v>
                </c:pt>
                <c:pt idx="21">
                  <c:v>16.504000000000001</c:v>
                </c:pt>
                <c:pt idx="22">
                  <c:v>16.31900000000001</c:v>
                </c:pt>
                <c:pt idx="24">
                  <c:v>16.281999999999993</c:v>
                </c:pt>
                <c:pt idx="25">
                  <c:v>16.126000000000001</c:v>
                </c:pt>
              </c:numCache>
            </c:numRef>
          </c:val>
        </c:ser>
        <c:ser>
          <c:idx val="1"/>
          <c:order val="1"/>
          <c:tx>
            <c:strRef>
              <c:f>Sheet1!$C$1</c:f>
              <c:strCache>
                <c:ptCount val="1"/>
                <c:pt idx="0">
                  <c:v>Series 2</c:v>
                </c:pt>
              </c:strCache>
            </c:strRef>
          </c:tx>
          <c:spPr>
            <a:noFill/>
            <a:ln>
              <a:solidFill>
                <a:srgbClr val="008080"/>
              </a:solidFill>
            </a:ln>
            <a:effectLst/>
          </c:spPr>
          <c:dPt>
            <c:idx val="0"/>
            <c:spPr>
              <a:solidFill>
                <a:srgbClr val="008080"/>
              </a:solidFill>
              <a:ln>
                <a:solidFill>
                  <a:srgbClr val="008080"/>
                </a:solidFill>
              </a:ln>
              <a:effectLst/>
            </c:spPr>
          </c:dPt>
          <c:dPt>
            <c:idx val="3"/>
            <c:spPr>
              <a:solidFill>
                <a:srgbClr val="008080"/>
              </a:solidFill>
              <a:ln>
                <a:solidFill>
                  <a:srgbClr val="008080"/>
                </a:solidFill>
              </a:ln>
              <a:effectLst/>
            </c:spPr>
          </c:dPt>
          <c:dPt>
            <c:idx val="6"/>
            <c:spPr>
              <a:solidFill>
                <a:srgbClr val="008080"/>
              </a:solidFill>
              <a:ln>
                <a:solidFill>
                  <a:srgbClr val="008080"/>
                </a:solidFill>
              </a:ln>
              <a:effectLst/>
            </c:spPr>
          </c:dPt>
          <c:dPt>
            <c:idx val="9"/>
            <c:spPr>
              <a:solidFill>
                <a:srgbClr val="008080"/>
              </a:solidFill>
              <a:ln>
                <a:solidFill>
                  <a:srgbClr val="008080"/>
                </a:solidFill>
              </a:ln>
              <a:effectLst/>
            </c:spPr>
          </c:dPt>
          <c:dPt>
            <c:idx val="12"/>
            <c:spPr>
              <a:solidFill>
                <a:srgbClr val="008080"/>
              </a:solidFill>
              <a:ln>
                <a:solidFill>
                  <a:srgbClr val="008080"/>
                </a:solidFill>
              </a:ln>
              <a:effectLst/>
            </c:spPr>
          </c:dPt>
          <c:dPt>
            <c:idx val="15"/>
            <c:spPr>
              <a:solidFill>
                <a:srgbClr val="008080"/>
              </a:solidFill>
              <a:ln>
                <a:solidFill>
                  <a:srgbClr val="008080"/>
                </a:solidFill>
              </a:ln>
              <a:effectLst/>
            </c:spPr>
          </c:dPt>
          <c:dPt>
            <c:idx val="18"/>
            <c:spPr>
              <a:solidFill>
                <a:srgbClr val="008080"/>
              </a:solidFill>
              <a:ln>
                <a:solidFill>
                  <a:srgbClr val="008080"/>
                </a:solidFill>
              </a:ln>
              <a:effectLst/>
            </c:spPr>
          </c:dPt>
          <c:dPt>
            <c:idx val="19"/>
            <c:spPr>
              <a:solidFill>
                <a:srgbClr val="008080"/>
              </a:solidFill>
              <a:ln>
                <a:solidFill>
                  <a:srgbClr val="008080"/>
                </a:solidFill>
              </a:ln>
              <a:effectLst/>
            </c:spPr>
          </c:dPt>
          <c:dPt>
            <c:idx val="21"/>
            <c:spPr>
              <a:solidFill>
                <a:srgbClr val="008080"/>
              </a:solidFill>
              <a:ln>
                <a:solidFill>
                  <a:srgbClr val="008080"/>
                </a:solidFill>
              </a:ln>
              <a:effectLst/>
            </c:spPr>
          </c:dPt>
          <c:dPt>
            <c:idx val="22"/>
            <c:spPr>
              <a:solidFill>
                <a:srgbClr val="008080"/>
              </a:solidFill>
              <a:ln>
                <a:solidFill>
                  <a:srgbClr val="008080"/>
                </a:solidFill>
              </a:ln>
              <a:effectLst/>
            </c:spPr>
          </c:dPt>
          <c:dPt>
            <c:idx val="23"/>
            <c:spPr>
              <a:solidFill>
                <a:srgbClr val="008080"/>
              </a:solidFill>
              <a:ln>
                <a:solidFill>
                  <a:srgbClr val="008080"/>
                </a:solidFill>
              </a:ln>
              <a:effectLst/>
            </c:spPr>
          </c:dPt>
          <c:dPt>
            <c:idx val="24"/>
            <c:spPr>
              <a:solidFill>
                <a:srgbClr val="FF7415"/>
              </a:solidFill>
              <a:ln>
                <a:solidFill>
                  <a:srgbClr val="008080"/>
                </a:solidFill>
              </a:ln>
              <a:effectLst/>
            </c:spPr>
          </c:dPt>
          <c:dPt>
            <c:idx val="26"/>
            <c:spPr>
              <a:solidFill>
                <a:srgbClr val="FF7415"/>
              </a:solidFill>
              <a:ln>
                <a:solidFill>
                  <a:srgbClr val="FF7415"/>
                </a:solidFill>
              </a:ln>
              <a:effectLst/>
            </c:spPr>
          </c:dPt>
          <c:dLbls>
            <c:dLbl>
              <c:idx val="0"/>
              <c:layout>
                <c:manualLayout>
                  <c:x val="-7.6672382022431899E-4"/>
                  <c:y val="-0.30469370801126922"/>
                </c:manualLayout>
              </c:layout>
              <c:dLblPos val="ctr"/>
              <c:showVal val="1"/>
              <c:extLst>
                <c:ext xmlns:c15="http://schemas.microsoft.com/office/drawing/2012/chart" uri="{CE6537A1-D6FC-4f65-9D91-7224C49458BB}">
                  <c15:layout/>
                </c:ext>
              </c:extLst>
            </c:dLbl>
            <c:dLbl>
              <c:idx val="1"/>
              <c:layout>
                <c:manualLayout>
                  <c:x val="-6.9718800836625662E-3"/>
                  <c:y val="5.6260049588473277E-2"/>
                </c:manualLayout>
              </c:layout>
              <c:tx>
                <c:rich>
                  <a:bodyPr/>
                  <a:lstStyle/>
                  <a:p>
                    <a:r>
                      <a:rPr lang="en-US"/>
                      <a:t>-</a:t>
                    </a:r>
                    <a:fld id="{D112AC52-57F5-4E61-88C9-CEB24B7994EA}"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2"/>
              <c:layout>
                <c:manualLayout>
                  <c:x val="0"/>
                  <c:y val="4.0596243240679272E-2"/>
                </c:manualLayout>
              </c:layout>
              <c:tx>
                <c:rich>
                  <a:bodyPr/>
                  <a:lstStyle/>
                  <a:p>
                    <a:r>
                      <a:rPr lang="en-US"/>
                      <a:t>-</a:t>
                    </a:r>
                    <a:fld id="{AA02E907-023F-48C3-B0A2-347E2644D821}"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3"/>
              <c:layout>
                <c:manualLayout>
                  <c:x val="2.5691652591764411E-4"/>
                  <c:y val="-0.2681106506423539"/>
                </c:manualLayout>
              </c:layout>
              <c:tx>
                <c:rich>
                  <a:bodyPr/>
                  <a:lstStyle/>
                  <a:p>
                    <a:fld id="{EAD89503-C23B-44AE-82B5-7BCCDDBD9C73}" type="VALUE">
                      <a:rPr lang="en-US" smtClean="0"/>
                      <a:pPr/>
                      <a:t>[VALUE]</a:t>
                    </a:fld>
                    <a:endParaRPr lang="el-GR"/>
                  </a:p>
                </c:rich>
              </c:tx>
              <c:dLblPos val="ctr"/>
              <c:showVal val="1"/>
              <c:extLst>
                <c:ext xmlns:c15="http://schemas.microsoft.com/office/drawing/2012/chart" uri="{CE6537A1-D6FC-4f65-9D91-7224C49458BB}">
                  <c15:layout/>
                  <c15:dlblFieldTable/>
                  <c15:showDataLabelsRange val="0"/>
                </c:ext>
              </c:extLst>
            </c:dLbl>
            <c:dLbl>
              <c:idx val="4"/>
              <c:layout>
                <c:manualLayout>
                  <c:x val="3.2795284740000119E-3"/>
                  <c:y val="-3.9573186212459796E-2"/>
                </c:manualLayout>
              </c:layout>
              <c:tx>
                <c:rich>
                  <a:bodyPr/>
                  <a:lstStyle/>
                  <a:p>
                    <a:fld id="{147D8306-4633-4EF8-A01D-7AF0CB2A47E4}" type="VALUE">
                      <a:rPr lang="en-US"/>
                      <a:pPr/>
                      <a:t>[VALUE]</a:t>
                    </a:fld>
                    <a:endParaRPr lang="el-GR"/>
                  </a:p>
                </c:rich>
              </c:tx>
              <c:dLblPos val="ctr"/>
              <c:showVal val="1"/>
              <c:extLst>
                <c:ext xmlns:c15="http://schemas.microsoft.com/office/drawing/2012/chart" uri="{CE6537A1-D6FC-4f65-9D91-7224C49458BB}">
                  <c15:layout/>
                  <c15:dlblFieldTable/>
                  <c15:showDataLabelsRange val="0"/>
                </c:ext>
              </c:extLst>
            </c:dLbl>
            <c:dLbl>
              <c:idx val="5"/>
              <c:layout>
                <c:manualLayout>
                  <c:x val="0"/>
                  <c:y val="4.1883597381652565E-2"/>
                </c:manualLayout>
              </c:layout>
              <c:tx>
                <c:rich>
                  <a:bodyPr/>
                  <a:lstStyle/>
                  <a:p>
                    <a:r>
                      <a:rPr lang="en-US"/>
                      <a:t>-</a:t>
                    </a:r>
                    <a:fld id="{F9AD9DDF-F9C4-40B0-BA9E-E8138A8CF564}"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6"/>
              <c:layout>
                <c:manualLayout>
                  <c:x val="-4.4921964350087638E-3"/>
                  <c:y val="-0.26241317861583091"/>
                </c:manualLayout>
              </c:layout>
              <c:tx>
                <c:rich>
                  <a:bodyPr/>
                  <a:lstStyle/>
                  <a:p>
                    <a:fld id="{366B6643-9E60-4DE8-BEC8-16C95F6945E8}" type="VALUE">
                      <a:rPr lang="en-US"/>
                      <a:pPr/>
                      <a:t>[VALUE]</a:t>
                    </a:fld>
                    <a:endParaRPr lang="el-GR"/>
                  </a:p>
                </c:rich>
              </c:tx>
              <c:dLblPos val="ctr"/>
              <c:showVal val="1"/>
              <c:extLst>
                <c:ext xmlns:c15="http://schemas.microsoft.com/office/drawing/2012/chart" uri="{CE6537A1-D6FC-4f65-9D91-7224C49458BB}">
                  <c15:layout/>
                  <c15:dlblFieldTable/>
                  <c15:showDataLabelsRange val="0"/>
                </c:ext>
              </c:extLst>
            </c:dLbl>
            <c:dLbl>
              <c:idx val="7"/>
              <c:layout>
                <c:manualLayout>
                  <c:x val="1.8427898080802436E-3"/>
                  <c:y val="-3.6942156624340541E-2"/>
                </c:manualLayout>
              </c:layout>
              <c:tx>
                <c:rich>
                  <a:bodyPr/>
                  <a:lstStyle/>
                  <a:p>
                    <a:fld id="{6FA0B009-CA95-4094-A2A4-9FC513872558}" type="VALUE">
                      <a:rPr lang="en-US"/>
                      <a:pPr/>
                      <a:t>[VALUE]</a:t>
                    </a:fld>
                    <a:endParaRPr lang="el-GR"/>
                  </a:p>
                </c:rich>
              </c:tx>
              <c:dLblPos val="ctr"/>
              <c:showVal val="1"/>
              <c:extLst>
                <c:ext xmlns:c15="http://schemas.microsoft.com/office/drawing/2012/chart" uri="{CE6537A1-D6FC-4f65-9D91-7224C49458BB}">
                  <c15:layout/>
                  <c15:dlblFieldTable/>
                  <c15:showDataLabelsRange val="0"/>
                </c:ext>
              </c:extLst>
            </c:dLbl>
            <c:dLbl>
              <c:idx val="8"/>
              <c:layout>
                <c:manualLayout>
                  <c:x val="-7.4332659584644524E-3"/>
                  <c:y val="3.7164405654112512E-2"/>
                </c:manualLayout>
              </c:layout>
              <c:tx>
                <c:rich>
                  <a:bodyPr/>
                  <a:lstStyle/>
                  <a:p>
                    <a:r>
                      <a:rPr lang="en-US"/>
                      <a:t>-</a:t>
                    </a:r>
                    <a:fld id="{6515A7EF-5BBB-4885-BF39-C9A58621017A}"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9"/>
              <c:layout>
                <c:manualLayout>
                  <c:x val="2.7558140173216529E-3"/>
                  <c:y val="-0.26209528281441885"/>
                </c:manualLayout>
              </c:layout>
              <c:tx>
                <c:rich>
                  <a:bodyPr/>
                  <a:lstStyle/>
                  <a:p>
                    <a:fld id="{D72218BD-65E9-4CE1-99E7-3EB2AAA1CE85}" type="VALUE">
                      <a:rPr lang="en-US" b="0" i="0"/>
                      <a:pPr/>
                      <a:t>[VALUE]</a:t>
                    </a:fld>
                    <a:endParaRPr lang="el-GR"/>
                  </a:p>
                </c:rich>
              </c:tx>
              <c:dLblPos val="ctr"/>
              <c:showVal val="1"/>
              <c:extLst>
                <c:ext xmlns:c15="http://schemas.microsoft.com/office/drawing/2012/chart" uri="{CE6537A1-D6FC-4f65-9D91-7224C49458BB}">
                  <c15:layout/>
                  <c15:dlblFieldTable/>
                  <c15:showDataLabelsRange val="0"/>
                </c:ext>
              </c:extLst>
            </c:dLbl>
            <c:dLbl>
              <c:idx val="10"/>
              <c:layout>
                <c:manualLayout>
                  <c:x val="3.3945277991038652E-3"/>
                  <c:y val="2.7743357685842084E-2"/>
                </c:manualLayout>
              </c:layout>
              <c:tx>
                <c:rich>
                  <a:bodyPr/>
                  <a:lstStyle/>
                  <a:p>
                    <a:r>
                      <a:rPr lang="en-US"/>
                      <a:t>-</a:t>
                    </a:r>
                    <a:fld id="{FB4AA93E-65E1-4FAC-9D99-CE65FB278A93}"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11"/>
              <c:layout>
                <c:manualLayout>
                  <c:x val="5.2925760366757274E-4"/>
                  <c:y val="3.8081896323863711E-2"/>
                </c:manualLayout>
              </c:layout>
              <c:tx>
                <c:rich>
                  <a:bodyPr/>
                  <a:lstStyle/>
                  <a:p>
                    <a:r>
                      <a:rPr lang="en-US"/>
                      <a:t>-</a:t>
                    </a:r>
                    <a:fld id="{C8E6D198-FF39-4283-A0E6-4DC6BC27CAA7}"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12"/>
              <c:layout>
                <c:manualLayout>
                  <c:x val="-2.1025433638131982E-4"/>
                  <c:y val="-0.25310029009531704"/>
                </c:manualLayout>
              </c:layout>
              <c:dLblPos val="ctr"/>
              <c:showVal val="1"/>
              <c:extLst>
                <c:ext xmlns:c15="http://schemas.microsoft.com/office/drawing/2012/chart" uri="{CE6537A1-D6FC-4f65-9D91-7224C49458BB}">
                  <c15:layout/>
                </c:ext>
              </c:extLst>
            </c:dLbl>
            <c:dLbl>
              <c:idx val="13"/>
              <c:layout>
                <c:manualLayout>
                  <c:x val="-3.5231299173203233E-3"/>
                  <c:y val="3.0950065022255564E-2"/>
                </c:manualLayout>
              </c:layout>
              <c:tx>
                <c:rich>
                  <a:bodyPr/>
                  <a:lstStyle/>
                  <a:p>
                    <a:r>
                      <a:rPr lang="en-US"/>
                      <a:t>-</a:t>
                    </a:r>
                    <a:fld id="{916F0D94-7910-4AF9-B4DE-5DDDF9AD4BEF}"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14"/>
              <c:layout>
                <c:manualLayout>
                  <c:x val="-2.5947006105321055E-3"/>
                  <c:y val="5.160335366820671E-2"/>
                </c:manualLayout>
              </c:layout>
              <c:tx>
                <c:rich>
                  <a:bodyPr/>
                  <a:lstStyle/>
                  <a:p>
                    <a:r>
                      <a:rPr lang="en-US"/>
                      <a:t>-</a:t>
                    </a:r>
                    <a:fld id="{7F611A71-42C4-4F33-BA46-62A471CA408E}" type="VALUE">
                      <a:rPr lang="en-US"/>
                      <a:pPr/>
                      <a:t>[VALUE]</a:t>
                    </a:fld>
                    <a:endParaRPr lang="en-US"/>
                  </a:p>
                </c:rich>
              </c:tx>
              <c:dLblPos val="ctr"/>
              <c:showVal val="1"/>
              <c:extLst>
                <c:ext xmlns:c15="http://schemas.microsoft.com/office/drawing/2012/chart" uri="{CE6537A1-D6FC-4f65-9D91-7224C49458BB}">
                  <c15:layout>
                    <c:manualLayout>
                      <c:w val="6.4165742823136696E-2"/>
                      <c:h val="9.1608428575959744E-2"/>
                    </c:manualLayout>
                  </c15:layout>
                  <c15:dlblFieldTable/>
                  <c15:showDataLabelsRange val="0"/>
                </c:ext>
              </c:extLst>
            </c:dLbl>
            <c:dLbl>
              <c:idx val="15"/>
              <c:layout>
                <c:manualLayout>
                  <c:x val="1.37296630623929E-3"/>
                  <c:y val="-0.25155204796648128"/>
                </c:manualLayout>
              </c:layout>
              <c:tx>
                <c:rich>
                  <a:bodyPr/>
                  <a:lstStyle/>
                  <a:p>
                    <a:fld id="{1D822AF2-AB8B-4024-AA5D-42F00EC85B52}" type="VALUE">
                      <a:rPr lang="en-US" b="0"/>
                      <a:pPr/>
                      <a:t>[VALUE]</a:t>
                    </a:fld>
                    <a:endParaRPr lang="el-GR"/>
                  </a:p>
                </c:rich>
              </c:tx>
              <c:dLblPos val="ctr"/>
              <c:showVal val="1"/>
              <c:extLst>
                <c:ext xmlns:c15="http://schemas.microsoft.com/office/drawing/2012/chart" uri="{CE6537A1-D6FC-4f65-9D91-7224C49458BB}">
                  <c15:layout/>
                  <c15:dlblFieldTable/>
                  <c15:showDataLabelsRange val="0"/>
                </c:ext>
              </c:extLst>
            </c:dLbl>
            <c:dLbl>
              <c:idx val="16"/>
              <c:layout>
                <c:manualLayout>
                  <c:x val="-1.184888470277082E-16"/>
                  <c:y val="4.1870632143196994E-2"/>
                </c:manualLayout>
              </c:layout>
              <c:tx>
                <c:rich>
                  <a:bodyPr/>
                  <a:lstStyle/>
                  <a:p>
                    <a:r>
                      <a:rPr lang="en-US"/>
                      <a:t>-</a:t>
                    </a:r>
                    <a:fld id="{2CAAD234-AC02-4A6E-B14A-F2AFDBF9F365}"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17"/>
              <c:layout>
                <c:manualLayout>
                  <c:x val="-4.1459812875470486E-3"/>
                  <c:y val="3.1329191649208943E-2"/>
                </c:manualLayout>
              </c:layout>
              <c:tx>
                <c:rich>
                  <a:bodyPr/>
                  <a:lstStyle/>
                  <a:p>
                    <a:r>
                      <a:rPr lang="en-US"/>
                      <a:t>-</a:t>
                    </a:r>
                    <a:fld id="{DA939422-3DEE-4B9D-A7D4-5C30BC81BA20}"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18"/>
              <c:layout>
                <c:manualLayout>
                  <c:x val="-1.4714143767120907E-3"/>
                  <c:y val="3.32727732427942E-2"/>
                </c:manualLayout>
              </c:layout>
              <c:tx>
                <c:rich>
                  <a:bodyPr/>
                  <a:lstStyle/>
                  <a:p>
                    <a:r>
                      <a:rPr lang="en-US"/>
                      <a:t>-</a:t>
                    </a:r>
                    <a:fld id="{1812E8D2-1033-447B-9FC7-E58C6977A422}"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19"/>
              <c:layout>
                <c:manualLayout>
                  <c:x val="-2.3239600278876062E-3"/>
                  <c:y val="-0.24172939391750348"/>
                </c:manualLayout>
              </c:layout>
              <c:tx>
                <c:rich>
                  <a:bodyPr/>
                  <a:lstStyle/>
                  <a:p>
                    <a:fld id="{4303E26F-2AE3-4690-8E7D-E8104E216391}" type="VALUE">
                      <a:rPr lang="en-US" smtClean="0"/>
                      <a:pPr/>
                      <a:t>[VALUE]</a:t>
                    </a:fld>
                    <a:endParaRPr lang="el-GR"/>
                  </a:p>
                </c:rich>
              </c:tx>
              <c:dLblPos val="ctr"/>
              <c:showVal val="1"/>
              <c:extLst>
                <c:ext xmlns:c15="http://schemas.microsoft.com/office/drawing/2012/chart" uri="{CE6537A1-D6FC-4f65-9D91-7224C49458BB}">
                  <c15:layout/>
                  <c15:dlblFieldTable/>
                  <c15:showDataLabelsRange val="0"/>
                </c:ext>
              </c:extLst>
            </c:dLbl>
            <c:dLbl>
              <c:idx val="20"/>
              <c:layout>
                <c:manualLayout>
                  <c:x val="3.1555920020050971E-3"/>
                  <c:y val="3.438937229734728E-2"/>
                </c:manualLayout>
              </c:layout>
              <c:tx>
                <c:rich>
                  <a:bodyPr/>
                  <a:lstStyle/>
                  <a:p>
                    <a:r>
                      <a:rPr lang="en-US"/>
                      <a:t>-</a:t>
                    </a:r>
                    <a:fld id="{271C0ABC-3513-428C-8BE7-0E279FDE16DE}"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21"/>
              <c:layout>
                <c:manualLayout>
                  <c:x val="2.0077550729119603E-3"/>
                  <c:y val="2.7058079895976313E-2"/>
                </c:manualLayout>
              </c:layout>
              <c:tx>
                <c:rich>
                  <a:bodyPr/>
                  <a:lstStyle/>
                  <a:p>
                    <a:r>
                      <a:rPr lang="en-US"/>
                      <a:t>-</a:t>
                    </a:r>
                    <a:fld id="{7542CD36-7FA4-438B-803D-8B2AA232FFDB}"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22"/>
              <c:layout>
                <c:manualLayout>
                  <c:x val="-2.3239600278875216E-3"/>
                  <c:y val="2.852019071010619E-2"/>
                </c:manualLayout>
              </c:layout>
              <c:tx>
                <c:rich>
                  <a:bodyPr/>
                  <a:lstStyle/>
                  <a:p>
                    <a:r>
                      <a:rPr lang="en-US" smtClean="0"/>
                      <a:t>-</a:t>
                    </a:r>
                    <a:fld id="{E78D0791-4592-4378-9CDB-37764D6C4433}" type="VALUE">
                      <a:rPr lang="en-US" smtClean="0"/>
                      <a:pPr/>
                      <a:t>[VALUE]</a:t>
                    </a:fld>
                    <a:endParaRPr lang="en-US" smtClean="0"/>
                  </a:p>
                </c:rich>
              </c:tx>
              <c:dLblPos val="ctr"/>
              <c:showVal val="1"/>
              <c:extLst>
                <c:ext xmlns:c15="http://schemas.microsoft.com/office/drawing/2012/chart" uri="{CE6537A1-D6FC-4f65-9D91-7224C49458BB}">
                  <c15:layout/>
                  <c15:dlblFieldTable/>
                  <c15:showDataLabelsRange val="0"/>
                </c:ext>
              </c:extLst>
            </c:dLbl>
            <c:dLbl>
              <c:idx val="23"/>
              <c:layout>
                <c:manualLayout>
                  <c:x val="2.3239600278873521E-3"/>
                  <c:y val="-0.24383081701943224"/>
                </c:manualLayout>
              </c:layout>
              <c:tx>
                <c:rich>
                  <a:bodyPr/>
                  <a:lstStyle/>
                  <a:p>
                    <a:fld id="{CD8EEE07-079A-4478-B7FF-8A1A8A53E623}" type="VALUE">
                      <a:rPr lang="en-US" smtClean="0"/>
                      <a:pPr/>
                      <a:t>[VALUE]</a:t>
                    </a:fld>
                    <a:endParaRPr lang="el-GR"/>
                  </a:p>
                </c:rich>
              </c:tx>
              <c:dLblPos val="ctr"/>
              <c:showVal val="1"/>
              <c:extLst>
                <c:ext xmlns:c15="http://schemas.microsoft.com/office/drawing/2012/chart" uri="{CE6537A1-D6FC-4f65-9D91-7224C49458BB}">
                  <c15:layout/>
                  <c15:dlblFieldTable/>
                  <c15:showDataLabelsRange val="0"/>
                </c:ext>
              </c:extLst>
            </c:dLbl>
            <c:dLbl>
              <c:idx val="24"/>
              <c:layout>
                <c:manualLayout>
                  <c:x val="-5.0175577924941629E-4"/>
                  <c:y val="2.8610850249223441E-2"/>
                </c:manualLayout>
              </c:layout>
              <c:tx>
                <c:rich>
                  <a:bodyPr/>
                  <a:lstStyle/>
                  <a:p>
                    <a:r>
                      <a:rPr lang="en-US" b="0"/>
                      <a:t>-</a:t>
                    </a:r>
                    <a:fld id="{E9627267-7F5F-4C5D-8413-D6F9C00672A1}" type="VALUE">
                      <a:rPr lang="en-US" b="0"/>
                      <a:pPr/>
                      <a:t>[VALUE]</a:t>
                    </a:fld>
                    <a:endParaRPr lang="en-US" b="0"/>
                  </a:p>
                </c:rich>
              </c:tx>
              <c:dLblPos val="ctr"/>
              <c:showVal val="1"/>
              <c:extLst>
                <c:ext xmlns:c15="http://schemas.microsoft.com/office/drawing/2012/chart" uri="{CE6537A1-D6FC-4f65-9D91-7224C49458BB}">
                  <c15:layout/>
                  <c15:dlblFieldTable/>
                  <c15:showDataLabelsRange val="0"/>
                </c:ext>
              </c:extLst>
            </c:dLbl>
            <c:dLbl>
              <c:idx val="25"/>
              <c:layout>
                <c:manualLayout>
                  <c:x val="0"/>
                  <c:y val="3.0878422307303342E-2"/>
                </c:manualLayout>
              </c:layout>
              <c:tx>
                <c:rich>
                  <a:bodyPr/>
                  <a:lstStyle/>
                  <a:p>
                    <a:r>
                      <a:rPr lang="en-US"/>
                      <a:t>-</a:t>
                    </a:r>
                    <a:fld id="{87AA3265-36E6-49D0-A9A5-AD02352FF396}" type="VALUE">
                      <a:rPr lang="en-US"/>
                      <a:pPr/>
                      <a:t>[VALUE]</a:t>
                    </a:fld>
                    <a:endParaRPr lang="en-US"/>
                  </a:p>
                </c:rich>
              </c:tx>
              <c:dLblPos val="ctr"/>
              <c:showVal val="1"/>
              <c:extLst>
                <c:ext xmlns:c15="http://schemas.microsoft.com/office/drawing/2012/chart" uri="{CE6537A1-D6FC-4f65-9D91-7224C49458BB}">
                  <c15:layout/>
                  <c15:dlblFieldTable/>
                  <c15:showDataLabelsRange val="0"/>
                </c:ext>
              </c:extLst>
            </c:dLbl>
            <c:dLbl>
              <c:idx val="26"/>
              <c:layout>
                <c:manualLayout>
                  <c:x val="-1.7042176665162752E-16"/>
                  <c:y val="-0.24140251390594525"/>
                </c:manualLayout>
              </c:layout>
              <c:numFmt formatCode="#,##0.0" sourceLinked="0"/>
              <c:spPr>
                <a:noFill/>
                <a:ln>
                  <a:noFill/>
                </a:ln>
                <a:effectLst/>
              </c:spPr>
              <c:txPr>
                <a:bodyPr rot="0" spcFirstLastPara="1" vertOverflow="ellipsis" vert="horz" wrap="square" anchor="ctr" anchorCtr="1"/>
                <a:lstStyle/>
                <a:p>
                  <a:pPr>
                    <a:defRPr sz="7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l-GR"/>
                </a:p>
              </c:txPr>
              <c:dLblPos val="ctr"/>
              <c:showVal val="1"/>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l-GR"/>
              </a:p>
            </c:txPr>
            <c:dLblPos val="inEnd"/>
            <c:showVal val="1"/>
            <c:extLst>
              <c:ext xmlns:c15="http://schemas.microsoft.com/office/drawing/2012/chart" uri="{CE6537A1-D6FC-4f65-9D91-7224C49458BB}">
                <c15:showLeaderLines val="0"/>
              </c:ext>
            </c:extLst>
          </c:dLbls>
          <c:cat>
            <c:strRef>
              <c:f>Sheet1!$A$2:$A$28</c:f>
              <c:strCache>
                <c:ptCount val="27"/>
                <c:pt idx="0">
                  <c:v>NPEs 2015</c:v>
                </c:pt>
                <c:pt idx="1">
                  <c:v>Ρυθμός δημ/ργίας νέων NPEs 2016</c:v>
                </c:pt>
                <c:pt idx="2">
                  <c:v>Διαγραφές 2016</c:v>
                </c:pt>
                <c:pt idx="3">
                  <c:v>NPEs FY16</c:v>
                </c:pt>
                <c:pt idx="4">
                  <c:v>Ρυθμός δημιουργίας νέων NPEs</c:v>
                </c:pt>
                <c:pt idx="5">
                  <c:v>Διαγραφές</c:v>
                </c:pt>
                <c:pt idx="6">
                  <c:v>NPEs Α' Τρίμηνο 2017</c:v>
                </c:pt>
                <c:pt idx="7">
                  <c:v>Ρυθμός δημιουργίας νέων NPEs</c:v>
                </c:pt>
                <c:pt idx="8">
                  <c:v>Διαγραφές</c:v>
                </c:pt>
                <c:pt idx="9">
                  <c:v>NPEs Β' Τρίμηνο 2017</c:v>
                </c:pt>
                <c:pt idx="10">
                  <c:v>Ρυθμός δημιουργίας νέων NPEs</c:v>
                </c:pt>
                <c:pt idx="11">
                  <c:v>Διαγραφές</c:v>
                </c:pt>
                <c:pt idx="12">
                  <c:v>NPEs Γ' Τρίμηνο 2017</c:v>
                </c:pt>
                <c:pt idx="13">
                  <c:v>Ρυθμός δημιουργίας νέων NPEs</c:v>
                </c:pt>
                <c:pt idx="14">
                  <c:v>Διαγραφές</c:v>
                </c:pt>
                <c:pt idx="15">
                  <c:v>NPEs Δ' Τρίμηνο 2017</c:v>
                </c:pt>
                <c:pt idx="16">
                  <c:v>Ρυθμός δημιουργίας νέων NPEs</c:v>
                </c:pt>
                <c:pt idx="17">
                  <c:v>Πωλήσεις</c:v>
                </c:pt>
                <c:pt idx="18">
                  <c:v>Διαγραφές</c:v>
                </c:pt>
                <c:pt idx="19">
                  <c:v>NPEs Α' Τρίμηνο 2018</c:v>
                </c:pt>
                <c:pt idx="20">
                  <c:v>Ρυθμός δημιουργίας νέων NPEs</c:v>
                </c:pt>
                <c:pt idx="21">
                  <c:v>Πωλήσεις</c:v>
                </c:pt>
                <c:pt idx="22">
                  <c:v>Διαγραφές</c:v>
                </c:pt>
                <c:pt idx="23">
                  <c:v>NPEs Β' Τρίμηνο 2018</c:v>
                </c:pt>
                <c:pt idx="24">
                  <c:v>Ρυθμός δημιουργίας νέων NPEs</c:v>
                </c:pt>
                <c:pt idx="25">
                  <c:v>Διαγραφές</c:v>
                </c:pt>
                <c:pt idx="26">
                  <c:v>NPEs Γ' Τρίμηνο 2018</c:v>
                </c:pt>
              </c:strCache>
            </c:strRef>
          </c:cat>
          <c:val>
            <c:numRef>
              <c:f>Sheet1!$C$2:$C$28</c:f>
              <c:numCache>
                <c:formatCode>0.000</c:formatCode>
                <c:ptCount val="27"/>
                <c:pt idx="0">
                  <c:v>21.981000000000002</c:v>
                </c:pt>
                <c:pt idx="1">
                  <c:v>1.633</c:v>
                </c:pt>
                <c:pt idx="2">
                  <c:v>1.2009999999999996</c:v>
                </c:pt>
                <c:pt idx="3">
                  <c:v>19.189</c:v>
                </c:pt>
                <c:pt idx="4">
                  <c:v>4.3000000000000003E-2</c:v>
                </c:pt>
                <c:pt idx="5" formatCode="0.00">
                  <c:v>0.24900000000000005</c:v>
                </c:pt>
                <c:pt idx="6">
                  <c:v>18.96299999999999</c:v>
                </c:pt>
                <c:pt idx="7">
                  <c:v>1.4E-2</c:v>
                </c:pt>
                <c:pt idx="8" formatCode="0.00">
                  <c:v>0.28100000000000008</c:v>
                </c:pt>
                <c:pt idx="9">
                  <c:v>18.678000000000001</c:v>
                </c:pt>
                <c:pt idx="10">
                  <c:v>0.12200000000000003</c:v>
                </c:pt>
                <c:pt idx="11">
                  <c:v>0.10500000000000002</c:v>
                </c:pt>
                <c:pt idx="12">
                  <c:v>18.451000000000001</c:v>
                </c:pt>
                <c:pt idx="13">
                  <c:v>5.1000000000000004E-2</c:v>
                </c:pt>
                <c:pt idx="14">
                  <c:v>0.68300000000000005</c:v>
                </c:pt>
                <c:pt idx="15">
                  <c:v>17.716999999999999</c:v>
                </c:pt>
                <c:pt idx="16">
                  <c:v>0.19</c:v>
                </c:pt>
                <c:pt idx="17">
                  <c:v>0.6000000000000002</c:v>
                </c:pt>
                <c:pt idx="18">
                  <c:v>0.14000000000000001</c:v>
                </c:pt>
                <c:pt idx="19">
                  <c:v>16.767999999999994</c:v>
                </c:pt>
                <c:pt idx="20">
                  <c:v>5.7000000000000016E-2</c:v>
                </c:pt>
                <c:pt idx="21">
                  <c:v>0.20700000000000005</c:v>
                </c:pt>
                <c:pt idx="22">
                  <c:v>0.18500000000000005</c:v>
                </c:pt>
                <c:pt idx="23">
                  <c:v>16.321000000000005</c:v>
                </c:pt>
                <c:pt idx="24">
                  <c:v>3.9000000000000014E-2</c:v>
                </c:pt>
                <c:pt idx="25">
                  <c:v>0.15600000000000006</c:v>
                </c:pt>
                <c:pt idx="26">
                  <c:v>16.126000000000001</c:v>
                </c:pt>
              </c:numCache>
            </c:numRef>
          </c:val>
        </c:ser>
        <c:overlap val="100"/>
        <c:axId val="179131520"/>
        <c:axId val="179133056"/>
      </c:barChart>
      <c:catAx>
        <c:axId val="179131520"/>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179133056"/>
        <c:crosses val="autoZero"/>
        <c:auto val="1"/>
        <c:lblAlgn val="ctr"/>
        <c:lblOffset val="100"/>
      </c:catAx>
      <c:valAx>
        <c:axId val="179133056"/>
        <c:scaling>
          <c:orientation val="minMax"/>
          <c:min val="0"/>
        </c:scaling>
        <c:delete val="1"/>
        <c:axPos val="l"/>
        <c:numFmt formatCode="General" sourceLinked="1"/>
        <c:tickLblPos val="none"/>
        <c:crossAx val="179131520"/>
        <c:crosses val="autoZero"/>
        <c:crossBetween val="between"/>
      </c:valAx>
      <c:spPr>
        <a:noFill/>
        <a:ln>
          <a:noFill/>
        </a:ln>
        <a:effectLst/>
      </c:spPr>
    </c:plotArea>
    <c:plotVisOnly val="1"/>
    <c:dispBlanksAs val="gap"/>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3.9227792710682136E-2"/>
          <c:y val="4.8166676523792737E-2"/>
          <c:w val="0.90161406359420004"/>
          <c:h val="0.80573829716475798"/>
        </c:manualLayout>
      </c:layout>
      <c:barChart>
        <c:barDir val="col"/>
        <c:grouping val="stacked"/>
        <c:ser>
          <c:idx val="4"/>
          <c:order val="0"/>
          <c:tx>
            <c:strRef>
              <c:f>Sheet1!$A$2</c:f>
              <c:strCache>
                <c:ptCount val="1"/>
                <c:pt idx="0">
                  <c:v>ECB</c:v>
                </c:pt>
              </c:strCache>
            </c:strRef>
          </c:tx>
          <c:spPr>
            <a:solidFill>
              <a:srgbClr val="008080"/>
            </a:solidFill>
            <a:ln w="9524">
              <a:solidFill>
                <a:srgbClr val="008080"/>
              </a:solidFill>
              <a:prstDash val="solid"/>
            </a:ln>
          </c:spPr>
          <c:invertIfNegative val="1"/>
          <c:dPt>
            <c:idx val="0"/>
            <c:invertIfNegative val="1"/>
          </c:dPt>
          <c:dPt>
            <c:idx val="1"/>
            <c:invertIfNegative val="1"/>
          </c:dPt>
          <c:dPt>
            <c:idx val="2"/>
            <c:invertIfNegative val="1"/>
          </c:dPt>
          <c:dPt>
            <c:idx val="3"/>
            <c:invertIfNegative val="1"/>
          </c:dPt>
          <c:dPt>
            <c:idx val="4"/>
            <c:invertIfNegative val="1"/>
          </c:dPt>
          <c:dPt>
            <c:idx val="5"/>
            <c:invertIfNegative val="1"/>
          </c:dPt>
          <c:dPt>
            <c:idx val="6"/>
            <c:invertIfNegative val="1"/>
          </c:dPt>
          <c:dPt>
            <c:idx val="7"/>
            <c:invertIfNegative val="1"/>
          </c:dPt>
          <c:dPt>
            <c:idx val="8"/>
            <c:invertIfNegative val="1"/>
          </c:dPt>
          <c:dPt>
            <c:idx val="9"/>
            <c:invertIfNegative val="1"/>
          </c:dPt>
          <c:dPt>
            <c:idx val="10"/>
            <c:invertIfNegative val="1"/>
          </c:dPt>
          <c:dPt>
            <c:idx val="11"/>
            <c:invertIfNegative val="1"/>
          </c:dPt>
          <c:dPt>
            <c:idx val="12"/>
            <c:invertIfNegative val="1"/>
          </c:dPt>
          <c:dPt>
            <c:idx val="13"/>
            <c:invertIfNegative val="1"/>
            <c:spPr>
              <a:solidFill>
                <a:srgbClr val="FF7415"/>
              </a:solidFill>
              <a:ln w="9524">
                <a:solidFill>
                  <a:srgbClr val="FF7415"/>
                </a:solidFill>
                <a:prstDash val="solid"/>
              </a:ln>
            </c:spPr>
          </c:dPt>
          <c:dPt>
            <c:idx val="14"/>
            <c:invertIfNegative val="1"/>
            <c:spPr>
              <a:solidFill>
                <a:srgbClr val="FF7415"/>
              </a:solidFill>
              <a:ln w="9524">
                <a:solidFill>
                  <a:srgbClr val="FF7415"/>
                </a:solidFill>
                <a:prstDash val="solid"/>
              </a:ln>
            </c:spPr>
          </c:dPt>
          <c:dLbls>
            <c:dLbl>
              <c:idx val="13"/>
              <c:numFmt formatCode="#,##0.0" sourceLinked="0"/>
              <c:spPr>
                <a:solidFill>
                  <a:schemeClr val="bg1"/>
                </a:solidFill>
                <a:ln>
                  <a:solidFill>
                    <a:srgbClr val="FF7415"/>
                  </a:solidFill>
                </a:ln>
                <a:effectLst/>
              </c:spPr>
              <c:txPr>
                <a:bodyPr/>
                <a:lstStyle/>
                <a:p>
                  <a:pPr>
                    <a:defRPr sz="600"/>
                  </a:pPr>
                  <a:endParaRPr lang="el-GR"/>
                </a:p>
              </c:txPr>
            </c:dLbl>
            <c:dLbl>
              <c:idx val="14"/>
              <c:numFmt formatCode="#,##0.0" sourceLinked="0"/>
              <c:spPr>
                <a:solidFill>
                  <a:schemeClr val="bg1"/>
                </a:solidFill>
                <a:ln>
                  <a:solidFill>
                    <a:srgbClr val="FF7415"/>
                  </a:solidFill>
                </a:ln>
                <a:effectLst/>
              </c:spPr>
              <c:txPr>
                <a:bodyPr/>
                <a:lstStyle/>
                <a:p>
                  <a:pPr>
                    <a:defRPr sz="600"/>
                  </a:pPr>
                  <a:endParaRPr lang="el-GR"/>
                </a:p>
              </c:txPr>
            </c:dLbl>
            <c:numFmt formatCode="#,##0.0" sourceLinked="0"/>
            <c:spPr>
              <a:solidFill>
                <a:schemeClr val="bg1"/>
              </a:solidFill>
              <a:ln>
                <a:solidFill>
                  <a:srgbClr val="008080"/>
                </a:solidFill>
              </a:ln>
              <a:effectLst/>
            </c:spPr>
            <c:txPr>
              <a:bodyPr/>
              <a:lstStyle/>
              <a:p>
                <a:pPr>
                  <a:defRPr sz="600"/>
                </a:pPr>
                <a:endParaRPr lang="el-GR"/>
              </a:p>
            </c:txPr>
            <c:showVal val="1"/>
            <c:extLst>
              <c:ext xmlns:c15="http://schemas.microsoft.com/office/drawing/2012/chart" uri="{CE6537A1-D6FC-4f65-9D91-7224C49458BB}">
                <c15:layout/>
                <c15:showLeaderLines val="1"/>
              </c:ext>
            </c:extLst>
          </c:dLbls>
          <c:cat>
            <c:strRef>
              <c:f>Sheet1!$B$1:$AL$1</c:f>
              <c:strCache>
                <c:ptCount val="10"/>
                <c:pt idx="0">
                  <c:v>Β' Τρίμηνο              2015</c:v>
                </c:pt>
                <c:pt idx="1">
                  <c:v>Γ' Τρίμηνο             2016</c:v>
                </c:pt>
                <c:pt idx="2">
                  <c:v>Α' Τρίμηνο                   2017</c:v>
                </c:pt>
                <c:pt idx="3">
                  <c:v>Β' Τρίμηνο               2017</c:v>
                </c:pt>
                <c:pt idx="4">
                  <c:v>Γ' Τρίμηνο               2017</c:v>
                </c:pt>
                <c:pt idx="5">
                  <c:v>Δ' Τρίμηνο              2017</c:v>
                </c:pt>
                <c:pt idx="6">
                  <c:v>Α' Τρίμηνο              2018</c:v>
                </c:pt>
                <c:pt idx="7">
                  <c:v>Β' Τρίμηνο              2018</c:v>
                </c:pt>
                <c:pt idx="8">
                  <c:v>Γ' Τρίμηνο              2019</c:v>
                </c:pt>
                <c:pt idx="9">
                  <c:v>Νοέμβριος               2018</c:v>
                </c:pt>
              </c:strCache>
            </c:strRef>
          </c:cat>
          <c:val>
            <c:numRef>
              <c:f>Sheet1!$B$2:$AL$2</c:f>
              <c:numCache>
                <c:formatCode>General</c:formatCode>
                <c:ptCount val="10"/>
                <c:pt idx="0" formatCode="0.0">
                  <c:v>10</c:v>
                </c:pt>
                <c:pt idx="1">
                  <c:v>6.7</c:v>
                </c:pt>
                <c:pt idx="2">
                  <c:v>4.6419999999999995</c:v>
                </c:pt>
                <c:pt idx="3">
                  <c:v>4.55</c:v>
                </c:pt>
                <c:pt idx="4">
                  <c:v>3.778</c:v>
                </c:pt>
                <c:pt idx="5">
                  <c:v>2.75</c:v>
                </c:pt>
                <c:pt idx="6">
                  <c:v>2.75</c:v>
                </c:pt>
                <c:pt idx="7">
                  <c:v>2.75</c:v>
                </c:pt>
                <c:pt idx="8">
                  <c:v>2.25</c:v>
                </c:pt>
                <c:pt idx="9">
                  <c:v>2.25</c:v>
                </c:pt>
              </c:numCache>
            </c:numRef>
          </c:val>
          <c:extLst>
            <c:ext xmlns:c14="http://schemas.microsoft.com/office/drawing/2007/8/2/chart" uri="{6F2FDCE9-48DA-4B69-8628-5D25D57E5C99}">
              <c14:invertSolidFillFmt>
                <c14:spPr xmlns:c14="http://schemas.microsoft.com/office/drawing/2007/8/2/chart">
                  <a:solidFill>
                    <a:srgbClr val="FFFFFF"/>
                  </a:solidFill>
                  <a:ln w="9524">
                    <a:solidFill>
                      <a:srgbClr val="008080"/>
                    </a:solidFill>
                    <a:prstDash val="solid"/>
                  </a:ln>
                </c14:spPr>
              </c14:invertSolidFillFmt>
            </c:ext>
          </c:extLst>
        </c:ser>
        <c:ser>
          <c:idx val="0"/>
          <c:order val="1"/>
          <c:tx>
            <c:strRef>
              <c:f>Sheet1!$A$3</c:f>
              <c:strCache>
                <c:ptCount val="1"/>
                <c:pt idx="0">
                  <c:v>ELA</c:v>
                </c:pt>
              </c:strCache>
            </c:strRef>
          </c:tx>
          <c:spPr>
            <a:noFill/>
            <a:ln>
              <a:solidFill>
                <a:srgbClr val="008080"/>
              </a:solidFill>
            </a:ln>
          </c:spPr>
          <c:dLbls>
            <c:dLbl>
              <c:idx val="13"/>
              <c:numFmt formatCode="#,##0.0" sourceLinked="0"/>
              <c:spPr>
                <a:solidFill>
                  <a:schemeClr val="bg1"/>
                </a:solidFill>
                <a:ln>
                  <a:solidFill>
                    <a:srgbClr val="FF7415"/>
                  </a:solidFill>
                </a:ln>
                <a:effectLst/>
              </c:spPr>
              <c:txPr>
                <a:bodyPr/>
                <a:lstStyle/>
                <a:p>
                  <a:pPr>
                    <a:defRPr sz="600"/>
                  </a:pPr>
                  <a:endParaRPr lang="el-GR"/>
                </a:p>
              </c:txPr>
            </c:dLbl>
            <c:dLbl>
              <c:idx val="14"/>
              <c:numFmt formatCode="#,##0.0" sourceLinked="0"/>
              <c:spPr>
                <a:solidFill>
                  <a:schemeClr val="bg1"/>
                </a:solidFill>
                <a:ln>
                  <a:solidFill>
                    <a:srgbClr val="FF7415"/>
                  </a:solidFill>
                </a:ln>
                <a:effectLst/>
              </c:spPr>
              <c:txPr>
                <a:bodyPr/>
                <a:lstStyle/>
                <a:p>
                  <a:pPr>
                    <a:defRPr sz="600"/>
                  </a:pPr>
                  <a:endParaRPr lang="el-GR"/>
                </a:p>
              </c:txPr>
            </c:dLbl>
            <c:numFmt formatCode="#,##0.0" sourceLinked="0"/>
            <c:spPr>
              <a:solidFill>
                <a:schemeClr val="bg1"/>
              </a:solidFill>
              <a:ln>
                <a:solidFill>
                  <a:srgbClr val="008080"/>
                </a:solidFill>
              </a:ln>
              <a:effectLst/>
            </c:spPr>
            <c:txPr>
              <a:bodyPr/>
              <a:lstStyle/>
              <a:p>
                <a:pPr>
                  <a:defRPr sz="600"/>
                </a:pPr>
                <a:endParaRPr lang="el-GR"/>
              </a:p>
            </c:txPr>
            <c:showVal val="1"/>
            <c:extLst>
              <c:ext xmlns:c15="http://schemas.microsoft.com/office/drawing/2012/chart" uri="{CE6537A1-D6FC-4f65-9D91-7224C49458BB}">
                <c15:layout/>
                <c15:showLeaderLines val="1"/>
              </c:ext>
            </c:extLst>
          </c:dLbls>
          <c:cat>
            <c:strRef>
              <c:f>Sheet1!$B$1:$AL$1</c:f>
              <c:strCache>
                <c:ptCount val="10"/>
                <c:pt idx="0">
                  <c:v>Β' Τρίμηνο              2015</c:v>
                </c:pt>
                <c:pt idx="1">
                  <c:v>Γ' Τρίμηνο             2016</c:v>
                </c:pt>
                <c:pt idx="2">
                  <c:v>Α' Τρίμηνο                   2017</c:v>
                </c:pt>
                <c:pt idx="3">
                  <c:v>Β' Τρίμηνο               2017</c:v>
                </c:pt>
                <c:pt idx="4">
                  <c:v>Γ' Τρίμηνο               2017</c:v>
                </c:pt>
                <c:pt idx="5">
                  <c:v>Δ' Τρίμηνο              2017</c:v>
                </c:pt>
                <c:pt idx="6">
                  <c:v>Α' Τρίμηνο              2018</c:v>
                </c:pt>
                <c:pt idx="7">
                  <c:v>Β' Τρίμηνο              2018</c:v>
                </c:pt>
                <c:pt idx="8">
                  <c:v>Γ' Τρίμηνο              2019</c:v>
                </c:pt>
                <c:pt idx="9">
                  <c:v>Νοέμβριος               2018</c:v>
                </c:pt>
              </c:strCache>
            </c:strRef>
          </c:cat>
          <c:val>
            <c:numRef>
              <c:f>Sheet1!$B$3:$AL$3</c:f>
              <c:numCache>
                <c:formatCode>General</c:formatCode>
                <c:ptCount val="10"/>
                <c:pt idx="0" formatCode="0.0">
                  <c:v>17.600000000000001</c:v>
                </c:pt>
                <c:pt idx="1">
                  <c:v>5.6</c:v>
                </c:pt>
                <c:pt idx="2">
                  <c:v>5.6</c:v>
                </c:pt>
                <c:pt idx="3">
                  <c:v>3.8</c:v>
                </c:pt>
                <c:pt idx="4">
                  <c:v>2.25</c:v>
                </c:pt>
                <c:pt idx="5">
                  <c:v>0</c:v>
                </c:pt>
                <c:pt idx="6">
                  <c:v>0</c:v>
                </c:pt>
                <c:pt idx="7">
                  <c:v>0</c:v>
                </c:pt>
                <c:pt idx="8">
                  <c:v>0</c:v>
                </c:pt>
                <c:pt idx="9">
                  <c:v>0</c:v>
                </c:pt>
              </c:numCache>
            </c:numRef>
          </c:val>
        </c:ser>
        <c:ser>
          <c:idx val="1"/>
          <c:order val="2"/>
          <c:tx>
            <c:strRef>
              <c:f>Sheet1!$A$4</c:f>
              <c:strCache>
                <c:ptCount val="1"/>
              </c:strCache>
            </c:strRef>
          </c:tx>
          <c:spPr>
            <a:noFill/>
            <a:ln>
              <a:noFill/>
            </a:ln>
          </c:spPr>
          <c:dLbls>
            <c:dLbl>
              <c:idx val="12"/>
              <c:layout>
                <c:manualLayout>
                  <c:x val="2.8560261477063725E-3"/>
                  <c:y val="7.6803057205614774E-4"/>
                </c:manualLayout>
              </c:layout>
              <c:dLblPos val="ctr"/>
              <c:showVal val="1"/>
              <c:extLst>
                <c:ext xmlns:c15="http://schemas.microsoft.com/office/drawing/2012/chart" uri="{CE6537A1-D6FC-4f65-9D91-7224C49458BB}"/>
              </c:extLst>
            </c:dLbl>
            <c:dLbl>
              <c:idx val="13"/>
              <c:layout>
                <c:manualLayout>
                  <c:x val="2.8560261477063725E-3"/>
                  <c:y val="-2.0510411808670847E-3"/>
                </c:manualLayout>
              </c:layout>
              <c:dLblPos val="ctr"/>
              <c:showVal val="1"/>
              <c:extLst>
                <c:ext xmlns:c15="http://schemas.microsoft.com/office/drawing/2012/chart" uri="{CE6537A1-D6FC-4f65-9D91-7224C49458BB}"/>
              </c:extLst>
            </c:dLbl>
            <c:dLbl>
              <c:idx val="14"/>
              <c:layout>
                <c:manualLayout>
                  <c:x val="-1.0471974901776087E-16"/>
                  <c:y val="6.406174077902717E-3"/>
                </c:manualLayout>
              </c:layout>
              <c:dLblPos val="ctr"/>
              <c:showVal val="1"/>
              <c:extLst>
                <c:ext xmlns:c15="http://schemas.microsoft.com/office/drawing/2012/chart" uri="{CE6537A1-D6FC-4f65-9D91-7224C49458BB}"/>
              </c:extLst>
            </c:dLbl>
            <c:numFmt formatCode="#,##0.0" sourceLinked="0"/>
            <c:spPr>
              <a:noFill/>
              <a:ln>
                <a:noFill/>
              </a:ln>
              <a:effectLst/>
            </c:spPr>
            <c:txPr>
              <a:bodyPr/>
              <a:lstStyle/>
              <a:p>
                <a:pPr>
                  <a:defRPr sz="700"/>
                </a:pPr>
                <a:endParaRPr lang="el-GR"/>
              </a:p>
            </c:txPr>
            <c:dLblPos val="inBase"/>
            <c:showVal val="1"/>
            <c:extLst>
              <c:ext xmlns:c15="http://schemas.microsoft.com/office/drawing/2012/chart" uri="{CE6537A1-D6FC-4f65-9D91-7224C49458BB}">
                <c15:layout/>
                <c15:showLeaderLines val="1"/>
              </c:ext>
            </c:extLst>
          </c:dLbls>
          <c:cat>
            <c:strRef>
              <c:f>Sheet1!$B$1:$AL$1</c:f>
              <c:strCache>
                <c:ptCount val="10"/>
                <c:pt idx="0">
                  <c:v>Β' Τρίμηνο              2015</c:v>
                </c:pt>
                <c:pt idx="1">
                  <c:v>Γ' Τρίμηνο             2016</c:v>
                </c:pt>
                <c:pt idx="2">
                  <c:v>Α' Τρίμηνο                   2017</c:v>
                </c:pt>
                <c:pt idx="3">
                  <c:v>Β' Τρίμηνο               2017</c:v>
                </c:pt>
                <c:pt idx="4">
                  <c:v>Γ' Τρίμηνο               2017</c:v>
                </c:pt>
                <c:pt idx="5">
                  <c:v>Δ' Τρίμηνο              2017</c:v>
                </c:pt>
                <c:pt idx="6">
                  <c:v>Α' Τρίμηνο              2018</c:v>
                </c:pt>
                <c:pt idx="7">
                  <c:v>Β' Τρίμηνο              2018</c:v>
                </c:pt>
                <c:pt idx="8">
                  <c:v>Γ' Τρίμηνο              2019</c:v>
                </c:pt>
                <c:pt idx="9">
                  <c:v>Νοέμβριος               2018</c:v>
                </c:pt>
              </c:strCache>
            </c:strRef>
          </c:cat>
          <c:val>
            <c:numRef>
              <c:f>Sheet1!$B$4:$AL$4</c:f>
              <c:numCache>
                <c:formatCode>General</c:formatCode>
                <c:ptCount val="10"/>
                <c:pt idx="0" formatCode="0.0">
                  <c:v>27.6</c:v>
                </c:pt>
                <c:pt idx="1">
                  <c:v>12.3</c:v>
                </c:pt>
                <c:pt idx="2">
                  <c:v>10.242000000000001</c:v>
                </c:pt>
                <c:pt idx="3">
                  <c:v>8.3500000000000032</c:v>
                </c:pt>
                <c:pt idx="4">
                  <c:v>6.0280000000000005</c:v>
                </c:pt>
                <c:pt idx="5">
                  <c:v>2.75</c:v>
                </c:pt>
                <c:pt idx="6">
                  <c:v>2.75</c:v>
                </c:pt>
                <c:pt idx="7">
                  <c:v>2.75</c:v>
                </c:pt>
                <c:pt idx="8">
                  <c:v>2.25</c:v>
                </c:pt>
                <c:pt idx="9">
                  <c:v>2.25</c:v>
                </c:pt>
              </c:numCache>
            </c:numRef>
          </c:val>
        </c:ser>
        <c:gapWidth val="500"/>
        <c:overlap val="100"/>
        <c:axId val="179341952"/>
        <c:axId val="191508864"/>
      </c:barChart>
      <c:catAx>
        <c:axId val="179341952"/>
        <c:scaling>
          <c:orientation val="minMax"/>
        </c:scaling>
        <c:axPos val="b"/>
        <c:numFmt formatCode="General" sourceLinked="1"/>
        <c:majorTickMark val="none"/>
        <c:tickLblPos val="nextTo"/>
        <c:spPr>
          <a:ln w="9526">
            <a:solidFill>
              <a:schemeClr val="bg1">
                <a:lumMod val="75000"/>
              </a:schemeClr>
            </a:solidFill>
          </a:ln>
        </c:spPr>
        <c:txPr>
          <a:bodyPr rot="0" vert="horz"/>
          <a:lstStyle/>
          <a:p>
            <a:pPr>
              <a:defRPr sz="590"/>
            </a:pPr>
            <a:endParaRPr lang="el-GR"/>
          </a:p>
        </c:txPr>
        <c:crossAx val="191508864"/>
        <c:crosses val="autoZero"/>
        <c:auto val="1"/>
        <c:lblAlgn val="ctr"/>
        <c:lblOffset val="100"/>
      </c:catAx>
      <c:valAx>
        <c:axId val="191508864"/>
        <c:scaling>
          <c:orientation val="minMax"/>
          <c:max val="30"/>
          <c:min val="0"/>
        </c:scaling>
        <c:delete val="1"/>
        <c:axPos val="l"/>
        <c:numFmt formatCode="0.0" sourceLinked="1"/>
        <c:tickLblPos val="none"/>
        <c:crossAx val="179341952"/>
        <c:crosses val="autoZero"/>
        <c:crossBetween val="between"/>
      </c:valAx>
      <c:spPr>
        <a:noFill/>
        <a:ln w="25361">
          <a:noFill/>
        </a:ln>
      </c:spPr>
    </c:plotArea>
    <c:plotVisOnly val="1"/>
    <c:dispBlanksAs val="zero"/>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57861875195121E-2"/>
          <c:y val="9.3851132686084193E-2"/>
          <c:w val="0.96457204288670251"/>
          <c:h val="0.75601814336314765"/>
        </c:manualLayout>
      </c:layout>
      <c:barChart>
        <c:barDir val="col"/>
        <c:grouping val="stacked"/>
        <c:ser>
          <c:idx val="0"/>
          <c:order val="0"/>
          <c:tx>
            <c:strRef>
              <c:f>Sheet1!$A$10</c:f>
              <c:strCache>
                <c:ptCount val="1"/>
                <c:pt idx="0">
                  <c:v>Depos</c:v>
                </c:pt>
              </c:strCache>
            </c:strRef>
          </c:tx>
          <c:dLbls>
            <c:spPr>
              <a:noFill/>
              <a:ln>
                <a:noFill/>
              </a:ln>
              <a:effectLst/>
            </c:spPr>
            <c:txPr>
              <a:bodyPr/>
              <a:lstStyle/>
              <a:p>
                <a:pPr>
                  <a:defRPr sz="799">
                    <a:solidFill>
                      <a:schemeClr val="bg1"/>
                    </a:solidFill>
                  </a:defRPr>
                </a:pPr>
                <a:endParaRPr lang="el-GR"/>
              </a:p>
            </c:txPr>
            <c:showVal val="1"/>
            <c:extLst>
              <c:ext xmlns:c15="http://schemas.microsoft.com/office/drawing/2012/chart" uri="{CE6537A1-D6FC-4f65-9D91-7224C49458BB}">
                <c15:showLeaderLines val="0"/>
              </c:ext>
            </c:extLst>
          </c:dLbls>
          <c:cat>
            <c:strRef>
              <c:f>Sheet1!$B$9:$T$9</c:f>
              <c:strCache>
                <c:ptCount val="17"/>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strCache>
            </c:strRef>
          </c:cat>
          <c:val>
            <c:numRef>
              <c:f>Sheet1!$B$10:$T$10</c:f>
            </c:numRef>
          </c:val>
        </c:ser>
        <c:ser>
          <c:idx val="1"/>
          <c:order val="1"/>
          <c:tx>
            <c:strRef>
              <c:f>Sheet1!$A$11</c:f>
              <c:strCache>
                <c:ptCount val="1"/>
                <c:pt idx="0">
                  <c:v>Sight</c:v>
                </c:pt>
              </c:strCache>
            </c:strRef>
          </c:tx>
          <c:dLbls>
            <c:spPr>
              <a:noFill/>
              <a:ln>
                <a:noFill/>
              </a:ln>
              <a:effectLst/>
            </c:spPr>
            <c:txPr>
              <a:bodyPr/>
              <a:lstStyle/>
              <a:p>
                <a:pPr>
                  <a:defRPr sz="799">
                    <a:solidFill>
                      <a:schemeClr val="bg1"/>
                    </a:solidFill>
                  </a:defRPr>
                </a:pPr>
                <a:endParaRPr lang="el-GR"/>
              </a:p>
            </c:txPr>
            <c:showVal val="1"/>
            <c:extLst>
              <c:ext xmlns:c15="http://schemas.microsoft.com/office/drawing/2012/chart" uri="{CE6537A1-D6FC-4f65-9D91-7224C49458BB}">
                <c15:showLeaderLines val="0"/>
              </c:ext>
            </c:extLst>
          </c:dLbls>
          <c:cat>
            <c:strRef>
              <c:f>Sheet1!$B$9:$T$9</c:f>
              <c:strCache>
                <c:ptCount val="17"/>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strCache>
            </c:strRef>
          </c:cat>
          <c:val>
            <c:numRef>
              <c:f>Sheet1!$B$11:$T$11</c:f>
            </c:numRef>
          </c:val>
        </c:ser>
        <c:ser>
          <c:idx val="2"/>
          <c:order val="2"/>
          <c:tx>
            <c:strRef>
              <c:f>Sheet1!$A$12</c:f>
              <c:strCache>
                <c:ptCount val="1"/>
                <c:pt idx="0">
                  <c:v>Time &amp; other</c:v>
                </c:pt>
              </c:strCache>
            </c:strRef>
          </c:tx>
          <c:dLbls>
            <c:spPr>
              <a:noFill/>
              <a:ln>
                <a:noFill/>
              </a:ln>
              <a:effectLst/>
            </c:spPr>
            <c:txPr>
              <a:bodyPr/>
              <a:lstStyle/>
              <a:p>
                <a:pPr>
                  <a:defRPr sz="799"/>
                </a:pPr>
                <a:endParaRPr lang="el-GR"/>
              </a:p>
            </c:txPr>
            <c:showVal val="1"/>
            <c:extLst>
              <c:ext xmlns:c15="http://schemas.microsoft.com/office/drawing/2012/chart" uri="{CE6537A1-D6FC-4f65-9D91-7224C49458BB}">
                <c15:showLeaderLines val="0"/>
              </c:ext>
            </c:extLst>
          </c:dLbls>
          <c:cat>
            <c:strRef>
              <c:f>Sheet1!$B$9:$T$9</c:f>
              <c:strCache>
                <c:ptCount val="17"/>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strCache>
            </c:strRef>
          </c:cat>
          <c:val>
            <c:numRef>
              <c:f>Sheet1!$B$12:$T$12</c:f>
            </c:numRef>
          </c:val>
        </c:ser>
        <c:ser>
          <c:idx val="3"/>
          <c:order val="3"/>
          <c:tx>
            <c:strRef>
              <c:f>Sheet1!$A$13</c:f>
              <c:strCache>
                <c:ptCount val="1"/>
                <c:pt idx="0">
                  <c:v>Total</c:v>
                </c:pt>
              </c:strCache>
            </c:strRef>
          </c:tx>
          <c:spPr>
            <a:solidFill>
              <a:schemeClr val="bg1"/>
            </a:solidFill>
            <a:ln>
              <a:solidFill>
                <a:srgbClr val="008080"/>
              </a:solidFill>
            </a:ln>
          </c:spPr>
          <c:dPt>
            <c:idx val="3"/>
            <c:spPr>
              <a:noFill/>
              <a:ln>
                <a:solidFill>
                  <a:srgbClr val="008080"/>
                </a:solidFill>
              </a:ln>
            </c:spPr>
          </c:dPt>
          <c:dPt>
            <c:idx val="4"/>
            <c:spPr>
              <a:noFill/>
              <a:ln>
                <a:solidFill>
                  <a:srgbClr val="008080"/>
                </a:solidFill>
              </a:ln>
            </c:spPr>
          </c:dPt>
          <c:dPt>
            <c:idx val="5"/>
            <c:spPr>
              <a:noFill/>
              <a:ln>
                <a:solidFill>
                  <a:srgbClr val="008080"/>
                </a:solidFill>
              </a:ln>
            </c:spPr>
          </c:dPt>
          <c:dPt>
            <c:idx val="6"/>
            <c:spPr>
              <a:solidFill>
                <a:srgbClr val="FF0000"/>
              </a:solidFill>
              <a:ln>
                <a:solidFill>
                  <a:srgbClr val="FF7415"/>
                </a:solidFill>
              </a:ln>
            </c:spPr>
          </c:dPt>
          <c:dPt>
            <c:idx val="10"/>
            <c:spPr>
              <a:solidFill>
                <a:srgbClr val="FF0000"/>
              </a:solidFill>
              <a:ln>
                <a:solidFill>
                  <a:srgbClr val="FF0000"/>
                </a:solidFill>
              </a:ln>
            </c:spPr>
          </c:dPt>
          <c:dLbls>
            <c:dLbl>
              <c:idx val="0"/>
              <c:layout>
                <c:manualLayout>
                  <c:x val="3.1523644470876889E-3"/>
                  <c:y val="-0.14715965920897681"/>
                </c:manualLayout>
              </c:layout>
              <c:dLblPos val="ctr"/>
              <c:showVal val="1"/>
              <c:extLst>
                <c:ext xmlns:c15="http://schemas.microsoft.com/office/drawing/2012/chart" uri="{CE6537A1-D6FC-4f65-9D91-7224C49458BB}">
                  <c15:layout/>
                </c:ext>
              </c:extLst>
            </c:dLbl>
            <c:dLbl>
              <c:idx val="1"/>
              <c:layout>
                <c:manualLayout>
                  <c:x val="-7.1258329564561664E-3"/>
                  <c:y val="-0.20277287525109092"/>
                </c:manualLayout>
              </c:layout>
              <c:dLblPos val="ctr"/>
              <c:showVal val="1"/>
              <c:extLst>
                <c:ext xmlns:c15="http://schemas.microsoft.com/office/drawing/2012/chart" uri="{CE6537A1-D6FC-4f65-9D91-7224C49458BB}">
                  <c15:layout>
                    <c:manualLayout>
                      <c:w val="7.9012897886724373E-2"/>
                      <c:h val="0.10469820599847614"/>
                    </c:manualLayout>
                  </c15:layout>
                </c:ext>
              </c:extLst>
            </c:dLbl>
            <c:dLbl>
              <c:idx val="2"/>
              <c:layout>
                <c:manualLayout>
                  <c:x val="-2.7790450668971458E-3"/>
                  <c:y val="-0.18118224007757841"/>
                </c:manualLayout>
              </c:layout>
              <c:dLblPos val="ctr"/>
              <c:showVal val="1"/>
              <c:extLst>
                <c:ext xmlns:c15="http://schemas.microsoft.com/office/drawing/2012/chart" uri="{CE6537A1-D6FC-4f65-9D91-7224C49458BB}">
                  <c15:layout/>
                </c:ext>
              </c:extLst>
            </c:dLbl>
            <c:dLbl>
              <c:idx val="3"/>
              <c:layout>
                <c:manualLayout>
                  <c:x val="-5.3796216269080179E-3"/>
                  <c:y val="-9.8127311768373013E-2"/>
                </c:manualLayout>
              </c:layout>
              <c:dLblPos val="ctr"/>
              <c:showVal val="1"/>
              <c:extLst>
                <c:ext xmlns:c15="http://schemas.microsoft.com/office/drawing/2012/chart" uri="{CE6537A1-D6FC-4f65-9D91-7224C49458BB}"/>
              </c:extLst>
            </c:dLbl>
            <c:dLbl>
              <c:idx val="4"/>
              <c:layout>
                <c:manualLayout>
                  <c:x val="-3.525807936114728E-3"/>
                  <c:y val="-8.712114705271172E-2"/>
                </c:manualLayout>
              </c:layout>
              <c:dLblPos val="ctr"/>
              <c:showVal val="1"/>
              <c:extLst>
                <c:ext xmlns:c15="http://schemas.microsoft.com/office/drawing/2012/chart" uri="{CE6537A1-D6FC-4f65-9D91-7224C49458BB}">
                  <c15:layout>
                    <c:manualLayout>
                      <c:w val="6.6196426559092428E-2"/>
                      <c:h val="8.3585786520745303E-2"/>
                    </c:manualLayout>
                  </c15:layout>
                </c:ext>
              </c:extLst>
            </c:dLbl>
            <c:dLbl>
              <c:idx val="5"/>
              <c:layout>
                <c:manualLayout>
                  <c:x val="3.2415840627040464E-3"/>
                  <c:y val="-8.6189651589665434E-2"/>
                </c:manualLayout>
              </c:layout>
              <c:dLblPos val="ctr"/>
              <c:showVal val="1"/>
              <c:extLst>
                <c:ext xmlns:c15="http://schemas.microsoft.com/office/drawing/2012/chart" uri="{CE6537A1-D6FC-4f65-9D91-7224C49458BB}">
                  <c15:layout/>
                </c:ext>
              </c:extLst>
            </c:dLbl>
            <c:dLbl>
              <c:idx val="6"/>
              <c:layout>
                <c:manualLayout>
                  <c:x val="6.4829805171120738E-3"/>
                  <c:y val="-7.6192006649580937E-2"/>
                </c:manualLayout>
              </c:layout>
              <c:dLblPos val="ctr"/>
              <c:showVal val="1"/>
              <c:extLst>
                <c:ext xmlns:c15="http://schemas.microsoft.com/office/drawing/2012/chart" uri="{CE6537A1-D6FC-4f65-9D91-7224C49458BB}">
                  <c15:layout/>
                </c:ext>
              </c:extLst>
            </c:dLbl>
            <c:dLbl>
              <c:idx val="7"/>
              <c:layout>
                <c:manualLayout>
                  <c:x val="-2.8280088240000971E-4"/>
                  <c:y val="-9.6566876774953306E-2"/>
                </c:manualLayout>
              </c:layout>
              <c:dLblPos val="ctr"/>
              <c:showVal val="1"/>
              <c:extLst>
                <c:ext xmlns:c15="http://schemas.microsoft.com/office/drawing/2012/chart" uri="{CE6537A1-D6FC-4f65-9D91-7224C49458BB}">
                  <c15:layout/>
                </c:ext>
              </c:extLst>
            </c:dLbl>
            <c:dLbl>
              <c:idx val="8"/>
              <c:layout>
                <c:manualLayout>
                  <c:x val="3.5242675738577814E-3"/>
                  <c:y val="-9.8242571171296048E-2"/>
                </c:manualLayout>
              </c:layout>
              <c:dLblPos val="ctr"/>
              <c:showVal val="1"/>
              <c:extLst>
                <c:ext xmlns:c15="http://schemas.microsoft.com/office/drawing/2012/chart" uri="{CE6537A1-D6FC-4f65-9D91-7224C49458BB}">
                  <c15:layout/>
                </c:ext>
              </c:extLst>
            </c:dLbl>
            <c:dLbl>
              <c:idx val="9"/>
              <c:layout>
                <c:manualLayout>
                  <c:x val="0"/>
                  <c:y val="-8.1505021818937415E-2"/>
                </c:manualLayout>
              </c:layout>
              <c:dLblPos val="ctr"/>
              <c:showVal val="1"/>
              <c:extLst>
                <c:ext xmlns:c15="http://schemas.microsoft.com/office/drawing/2012/chart" uri="{CE6537A1-D6FC-4f65-9D91-7224C49458BB}">
                  <c15:layout/>
                </c:ext>
              </c:extLst>
            </c:dLbl>
            <c:dLbl>
              <c:idx val="10"/>
              <c:layout>
                <c:manualLayout>
                  <c:x val="2.3044754641899389E-3"/>
                  <c:y val="-9.3452379303179289E-2"/>
                </c:manualLayout>
              </c:layout>
              <c:dLblPos val="ctr"/>
              <c:showVal val="1"/>
              <c:extLst>
                <c:ext xmlns:c15="http://schemas.microsoft.com/office/drawing/2012/chart" uri="{CE6537A1-D6FC-4f65-9D91-7224C49458BB}">
                  <c15:layout>
                    <c:manualLayout>
                      <c:w val="8.1006656982702527E-2"/>
                      <c:h val="9.820821500311698E-2"/>
                    </c:manualLayout>
                  </c15:layout>
                </c:ext>
              </c:extLst>
            </c:dLbl>
            <c:dLbl>
              <c:idx val="11"/>
              <c:layout>
                <c:manualLayout>
                  <c:x val="-2.6764611539638918E-3"/>
                  <c:y val="-8.2896446630186374E-2"/>
                </c:manualLayout>
              </c:layout>
              <c:dLblPos val="ctr"/>
              <c:showVal val="1"/>
              <c:extLst>
                <c:ext xmlns:c15="http://schemas.microsoft.com/office/drawing/2012/chart" uri="{CE6537A1-D6FC-4f65-9D91-7224C49458BB}">
                  <c15:layout/>
                </c:ext>
              </c:extLst>
            </c:dLbl>
            <c:dLbl>
              <c:idx val="12"/>
              <c:layout>
                <c:manualLayout>
                  <c:x val="3.2414902585560699E-3"/>
                  <c:y val="-0.11708914594444828"/>
                </c:manualLayout>
              </c:layout>
              <c:dLblPos val="ctr"/>
              <c:showVal val="1"/>
              <c:extLst>
                <c:ext xmlns:c15="http://schemas.microsoft.com/office/drawing/2012/chart" uri="{CE6537A1-D6FC-4f65-9D91-7224C49458BB}">
                  <c15:layout/>
                </c:ext>
              </c:extLst>
            </c:dLbl>
            <c:dLbl>
              <c:idx val="13"/>
              <c:layout>
                <c:manualLayout>
                  <c:x val="3.1003068881690866E-3"/>
                  <c:y val="-9.6323058807231451E-2"/>
                </c:manualLayout>
              </c:layout>
              <c:dLblPos val="ctr"/>
              <c:showVal val="1"/>
              <c:extLst>
                <c:ext xmlns:c15="http://schemas.microsoft.com/office/drawing/2012/chart" uri="{CE6537A1-D6FC-4f65-9D91-7224C49458BB}">
                  <c15:layout/>
                </c:ext>
              </c:extLst>
            </c:dLbl>
            <c:dLbl>
              <c:idx val="14"/>
              <c:layout>
                <c:manualLayout>
                  <c:x val="-2.9783583570155816E-3"/>
                  <c:y val="-7.5619588557179471E-2"/>
                </c:manualLayout>
              </c:layout>
              <c:dLblPos val="ctr"/>
              <c:showVal val="1"/>
              <c:extLst>
                <c:ext xmlns:c15="http://schemas.microsoft.com/office/drawing/2012/chart" uri="{CE6537A1-D6FC-4f65-9D91-7224C49458BB}">
                  <c15:layout/>
                </c:ext>
              </c:extLst>
            </c:dLbl>
            <c:dLbl>
              <c:idx val="15"/>
              <c:layout>
                <c:manualLayout>
                  <c:x val="5.9567167140310573E-3"/>
                  <c:y val="-0.10376948119415391"/>
                </c:manualLayout>
              </c:layout>
              <c:dLblPos val="ctr"/>
              <c:showVal val="1"/>
              <c:extLst>
                <c:ext xmlns:c15="http://schemas.microsoft.com/office/drawing/2012/chart" uri="{CE6537A1-D6FC-4f65-9D91-7224C49458BB}">
                  <c15:layout/>
                </c:ext>
              </c:extLst>
            </c:dLbl>
            <c:dLbl>
              <c:idx val="16"/>
              <c:layout>
                <c:manualLayout>
                  <c:x val="0"/>
                  <c:y val="-7.0326551820616381E-2"/>
                </c:manualLayout>
              </c:layout>
              <c:dLblPos val="ctr"/>
              <c:showVal val="1"/>
              <c:extLst>
                <c:ext xmlns:c15="http://schemas.microsoft.com/office/drawing/2012/chart" uri="{CE6537A1-D6FC-4f65-9D91-7224C49458BB}">
                  <c15:layout/>
                </c:ext>
              </c:extLst>
            </c:dLbl>
            <c:spPr>
              <a:solidFill>
                <a:schemeClr val="bg1"/>
              </a:solidFill>
              <a:ln>
                <a:noFill/>
              </a:ln>
              <a:effectLst/>
            </c:spPr>
            <c:dLblPos val="inEnd"/>
            <c:showVal val="1"/>
            <c:extLst>
              <c:ext xmlns:c15="http://schemas.microsoft.com/office/drawing/2012/chart" uri="{CE6537A1-D6FC-4f65-9D91-7224C49458BB}">
                <c15:showLeaderLines val="0"/>
              </c:ext>
            </c:extLst>
          </c:dLbls>
          <c:cat>
            <c:strRef>
              <c:f>Sheet1!$B$9:$T$9</c:f>
              <c:strCache>
                <c:ptCount val="17"/>
                <c:pt idx="0">
                  <c:v>Δ' Τρίμηνο 2014</c:v>
                </c:pt>
                <c:pt idx="1">
                  <c:v>Α' Τρίμηνο 2015</c:v>
                </c:pt>
                <c:pt idx="2">
                  <c:v>Β' Τρίμηνο 2015</c:v>
                </c:pt>
                <c:pt idx="4">
                  <c:v>Γ' Τρίμηνο 2015</c:v>
                </c:pt>
                <c:pt idx="5">
                  <c:v>Δ' Τρίμηνο 2015</c:v>
                </c:pt>
                <c:pt idx="6">
                  <c:v>Α' Τρίμηνο 2016</c:v>
                </c:pt>
                <c:pt idx="7">
                  <c:v>Β' Τρίμηνο 2016</c:v>
                </c:pt>
                <c:pt idx="8">
                  <c:v>Γ' Τρίμηνο 2016</c:v>
                </c:pt>
                <c:pt idx="9">
                  <c:v>Δ' Τρίμηνο 2016</c:v>
                </c:pt>
                <c:pt idx="10">
                  <c:v>Α' Τρίμηνο 2017</c:v>
                </c:pt>
                <c:pt idx="11">
                  <c:v>Β' Τρίμηνο 2017</c:v>
                </c:pt>
                <c:pt idx="12">
                  <c:v>Γ' Τρίμηνο 2017</c:v>
                </c:pt>
                <c:pt idx="13">
                  <c:v>Δ' Τρίμηνο 2017</c:v>
                </c:pt>
                <c:pt idx="14">
                  <c:v>Α' Τρίμηνο 2018</c:v>
                </c:pt>
                <c:pt idx="15">
                  <c:v>Β' Τρίμηνο 2018</c:v>
                </c:pt>
                <c:pt idx="16">
                  <c:v>Γ' Τρίμηνο 2018</c:v>
                </c:pt>
              </c:strCache>
            </c:strRef>
          </c:cat>
          <c:val>
            <c:numRef>
              <c:f>Sheet1!$B$13:$T$13</c:f>
              <c:numCache>
                <c:formatCode>0.0</c:formatCode>
                <c:ptCount val="17"/>
                <c:pt idx="0" formatCode="General">
                  <c:v>-2.2000000000000002</c:v>
                </c:pt>
                <c:pt idx="1">
                  <c:v>-4.8049999999999979</c:v>
                </c:pt>
                <c:pt idx="2">
                  <c:v>-3.5609999999999999</c:v>
                </c:pt>
                <c:pt idx="4">
                  <c:v>0.34500000000000008</c:v>
                </c:pt>
                <c:pt idx="5">
                  <c:v>0.79300000000000004</c:v>
                </c:pt>
                <c:pt idx="6">
                  <c:v>-0.89800000000000002</c:v>
                </c:pt>
                <c:pt idx="7">
                  <c:v>0</c:v>
                </c:pt>
                <c:pt idx="8">
                  <c:v>0.3000000000000001</c:v>
                </c:pt>
                <c:pt idx="9">
                  <c:v>0.87800000000000022</c:v>
                </c:pt>
                <c:pt idx="10">
                  <c:v>-0.8</c:v>
                </c:pt>
                <c:pt idx="11">
                  <c:v>0.2</c:v>
                </c:pt>
                <c:pt idx="12">
                  <c:v>0.5</c:v>
                </c:pt>
                <c:pt idx="13">
                  <c:v>1.6970000000000001</c:v>
                </c:pt>
                <c:pt idx="14">
                  <c:v>4.5999999999999999E-2</c:v>
                </c:pt>
                <c:pt idx="15">
                  <c:v>0.9</c:v>
                </c:pt>
                <c:pt idx="16">
                  <c:v>0.75700000000000023</c:v>
                </c:pt>
              </c:numCache>
            </c:numRef>
          </c:val>
        </c:ser>
        <c:gapWidth val="500"/>
        <c:overlap val="100"/>
        <c:axId val="191583360"/>
        <c:axId val="191584896"/>
      </c:barChart>
      <c:catAx>
        <c:axId val="191583360"/>
        <c:scaling>
          <c:orientation val="minMax"/>
        </c:scaling>
        <c:axPos val="b"/>
        <c:numFmt formatCode="General" sourceLinked="1"/>
        <c:majorTickMark val="none"/>
        <c:tickLblPos val="low"/>
        <c:txPr>
          <a:bodyPr/>
          <a:lstStyle/>
          <a:p>
            <a:pPr>
              <a:defRPr sz="590"/>
            </a:pPr>
            <a:endParaRPr lang="el-GR"/>
          </a:p>
        </c:txPr>
        <c:crossAx val="191584896"/>
        <c:crosses val="autoZero"/>
        <c:auto val="1"/>
        <c:lblAlgn val="ctr"/>
        <c:lblOffset val="100"/>
      </c:catAx>
      <c:valAx>
        <c:axId val="191584896"/>
        <c:scaling>
          <c:orientation val="minMax"/>
          <c:min val="-10"/>
        </c:scaling>
        <c:delete val="1"/>
        <c:axPos val="l"/>
        <c:numFmt formatCode="General" sourceLinked="1"/>
        <c:tickLblPos val="none"/>
        <c:crossAx val="191583360"/>
        <c:crosses val="autoZero"/>
        <c:crossBetween val="between"/>
      </c:valAx>
      <c:spPr>
        <a:noFill/>
        <a:ln w="25375">
          <a:noFill/>
        </a:ln>
      </c:spPr>
    </c:plotArea>
    <c:plotVisOnly val="1"/>
    <c:dispBlanksAs val="gap"/>
  </c:chart>
  <c:spPr>
    <a:ln>
      <a:solidFill>
        <a:sysClr val="window" lastClr="FFFFFF"/>
      </a:solidFill>
    </a:ln>
  </c:spPr>
  <c:txPr>
    <a:bodyPr/>
    <a:lstStyle/>
    <a:p>
      <a:pPr>
        <a:defRPr sz="700">
          <a:latin typeface="Segoe UI" panose="020B0502040204020203" pitchFamily="34" charset="0"/>
          <a:cs typeface="Segoe UI" panose="020B0502040204020203" pitchFamily="34" charset="0"/>
        </a:defRPr>
      </a:pPr>
      <a:endParaRPr lang="el-GR"/>
    </a:p>
  </c:tx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plotArea>
      <c:layout>
        <c:manualLayout>
          <c:layoutTarget val="inner"/>
          <c:xMode val="edge"/>
          <c:yMode val="edge"/>
          <c:x val="9.3137679843560018E-3"/>
          <c:y val="4.7643510829293238E-2"/>
          <c:w val="0.97865976568666568"/>
          <c:h val="0.76524898520904361"/>
        </c:manualLayout>
      </c:layout>
      <c:barChart>
        <c:barDir val="col"/>
        <c:grouping val="stacked"/>
        <c:ser>
          <c:idx val="0"/>
          <c:order val="0"/>
          <c:spPr>
            <a:solidFill>
              <a:srgbClr val="008080"/>
            </a:solidFill>
            <a:ln>
              <a:solidFill>
                <a:srgbClr val="008080"/>
              </a:solidFill>
            </a:ln>
          </c:spPr>
          <c:dPt>
            <c:idx val="1"/>
            <c:spPr>
              <a:solidFill>
                <a:srgbClr val="FF7415"/>
              </a:solidFill>
              <a:ln>
                <a:solidFill>
                  <a:srgbClr val="FF7415"/>
                </a:solidFill>
              </a:ln>
            </c:spPr>
          </c:dPt>
          <c:dPt>
            <c:idx val="2"/>
            <c:spPr>
              <a:solidFill>
                <a:srgbClr val="FF7415"/>
              </a:solidFill>
              <a:ln>
                <a:solidFill>
                  <a:srgbClr val="FF7415"/>
                </a:solidFill>
              </a:ln>
            </c:spPr>
          </c:dPt>
          <c:dPt>
            <c:idx val="3"/>
            <c:spPr>
              <a:pattFill prst="dkDnDiag">
                <a:fgClr>
                  <a:srgbClr val="008080"/>
                </a:fgClr>
                <a:bgClr>
                  <a:sysClr val="window" lastClr="FFFFFF"/>
                </a:bgClr>
              </a:pattFill>
              <a:ln>
                <a:solidFill>
                  <a:srgbClr val="008080"/>
                </a:solidFill>
              </a:ln>
            </c:spPr>
          </c:dPt>
          <c:dPt>
            <c:idx val="4"/>
            <c:spPr>
              <a:pattFill prst="dkDnDiag">
                <a:fgClr>
                  <a:srgbClr val="008080"/>
                </a:fgClr>
                <a:bgClr>
                  <a:sysClr val="window" lastClr="FFFFFF"/>
                </a:bgClr>
              </a:pattFill>
              <a:ln>
                <a:solidFill>
                  <a:srgbClr val="008080"/>
                </a:solidFill>
              </a:ln>
            </c:spPr>
          </c:dPt>
          <c:dLbls>
            <c:dLbl>
              <c:idx val="0"/>
              <c:layout>
                <c:manualLayout>
                  <c:x val="0"/>
                  <c:y val="-0.38987562506864298"/>
                </c:manualLayout>
              </c:layout>
              <c:dLblPos val="ctr"/>
              <c:showVal val="1"/>
              <c:extLst>
                <c:ext xmlns:c15="http://schemas.microsoft.com/office/drawing/2012/chart" uri="{CE6537A1-D6FC-4f65-9D91-7224C49458BB}">
                  <c15:layout/>
                </c:ext>
              </c:extLst>
            </c:dLbl>
            <c:dLbl>
              <c:idx val="1"/>
              <c:layout>
                <c:manualLayout>
                  <c:x val="0"/>
                  <c:y val="-0.37831989617864836"/>
                </c:manualLayout>
              </c:layout>
              <c:dLblPos val="ctr"/>
              <c:showVal val="1"/>
              <c:extLst>
                <c:ext xmlns:c15="http://schemas.microsoft.com/office/drawing/2012/chart" uri="{CE6537A1-D6FC-4f65-9D91-7224C49458BB}">
                  <c15:layout/>
                </c:ext>
              </c:extLst>
            </c:dLbl>
            <c:dLbl>
              <c:idx val="2"/>
              <c:layout>
                <c:manualLayout>
                  <c:x val="-2.3177656738903687E-3"/>
                  <c:y val="-0.39296829997018967"/>
                </c:manualLayout>
              </c:layout>
              <c:spPr>
                <a:noFill/>
              </c:spPr>
              <c:txPr>
                <a:bodyPr/>
                <a:lstStyle/>
                <a:p>
                  <a:pPr>
                    <a:defRPr sz="600" b="0">
                      <a:solidFill>
                        <a:schemeClr val="bg1"/>
                      </a:solidFill>
                      <a:latin typeface="+mn-lt"/>
                    </a:defRPr>
                  </a:pPr>
                  <a:endParaRPr lang="el-GR"/>
                </a:p>
              </c:txPr>
              <c:dLblPos val="ctr"/>
              <c:showVal val="1"/>
              <c:extLst>
                <c:ext xmlns:c15="http://schemas.microsoft.com/office/drawing/2012/chart" uri="{CE6537A1-D6FC-4f65-9D91-7224C49458BB}">
                  <c15:layout/>
                </c:ext>
              </c:extLst>
            </c:dLbl>
            <c:dLbl>
              <c:idx val="3"/>
              <c:layout>
                <c:manualLayout>
                  <c:x val="-8.4983759636337061E-17"/>
                  <c:y val="-0.38222843835383097"/>
                </c:manualLayout>
              </c:layout>
              <c:dLblPos val="ctr"/>
              <c:showVal val="1"/>
              <c:extLst>
                <c:ext xmlns:c15="http://schemas.microsoft.com/office/drawing/2012/chart" uri="{CE6537A1-D6FC-4f65-9D91-7224C49458BB}">
                  <c15:layout/>
                </c:ext>
              </c:extLst>
            </c:dLbl>
            <c:dLbl>
              <c:idx val="4"/>
              <c:layout>
                <c:manualLayout>
                  <c:x val="0"/>
                  <c:y val="-0.33286533034779725"/>
                </c:manualLayout>
              </c:layout>
              <c:dLblPos val="ctr"/>
              <c:showVal val="1"/>
              <c:extLst>
                <c:ext xmlns:c15="http://schemas.microsoft.com/office/drawing/2012/chart" uri="{CE6537A1-D6FC-4f65-9D91-7224C49458BB}">
                  <c15:layout/>
                </c:ext>
              </c:extLst>
            </c:dLbl>
            <c:dLbl>
              <c:idx val="5"/>
              <c:delete val="1"/>
              <c:extLst>
                <c:ext xmlns:c15="http://schemas.microsoft.com/office/drawing/2012/chart" uri="{CE6537A1-D6FC-4f65-9D91-7224C49458BB}"/>
              </c:extLst>
            </c:dLbl>
            <c:dLbl>
              <c:idx val="6"/>
              <c:spPr>
                <a:noFill/>
              </c:spPr>
              <c:txPr>
                <a:bodyPr/>
                <a:lstStyle/>
                <a:p>
                  <a:pPr>
                    <a:defRPr sz="600" b="1">
                      <a:solidFill>
                        <a:srgbClr val="000000"/>
                      </a:solidFill>
                      <a:latin typeface="+mn-lt"/>
                    </a:defRPr>
                  </a:pPr>
                  <a:endParaRPr lang="el-GR"/>
                </a:p>
              </c:txPr>
            </c:dLbl>
            <c:dLbl>
              <c:idx val="7"/>
              <c:delete val="1"/>
              <c:extLst>
                <c:ext xmlns:c15="http://schemas.microsoft.com/office/drawing/2012/chart" uri="{CE6537A1-D6FC-4f65-9D91-7224C49458BB}"/>
              </c:extLst>
            </c:dLbl>
            <c:dLbl>
              <c:idx val="8"/>
              <c:spPr>
                <a:noFill/>
              </c:spPr>
              <c:txPr>
                <a:bodyPr/>
                <a:lstStyle/>
                <a:p>
                  <a:pPr>
                    <a:defRPr sz="600" b="1">
                      <a:solidFill>
                        <a:srgbClr val="000000"/>
                      </a:solidFill>
                      <a:latin typeface="+mn-lt"/>
                    </a:defRPr>
                  </a:pPr>
                  <a:endParaRPr lang="el-GR"/>
                </a:p>
              </c:txPr>
            </c:dLbl>
            <c:spPr>
              <a:noFill/>
            </c:spPr>
            <c:txPr>
              <a:bodyPr/>
              <a:lstStyle/>
              <a:p>
                <a:pPr>
                  <a:defRPr sz="600" b="0">
                    <a:solidFill>
                      <a:srgbClr val="000000"/>
                    </a:solidFill>
                    <a:latin typeface="+mn-lt"/>
                  </a:defRPr>
                </a:pPr>
                <a:endParaRPr lang="el-GR"/>
              </a:p>
            </c:txPr>
            <c:dLblPos val="inEnd"/>
            <c:showVal val="1"/>
            <c:extLst>
              <c:ext xmlns:c15="http://schemas.microsoft.com/office/drawing/2012/chart" uri="{CE6537A1-D6FC-4f65-9D91-7224C49458BB}">
                <c15:showLeaderLines val="0"/>
              </c:ext>
            </c:extLst>
          </c:dLbls>
          <c:cat>
            <c:strRef>
              <c:f>Φύλλο1!$E$1:$S$1</c:f>
              <c:strCache>
                <c:ptCount val="5"/>
                <c:pt idx="0">
                  <c:v>B' Tρίμηνο 2018</c:v>
                </c:pt>
                <c:pt idx="1">
                  <c:v>Γ' Τρίμηνο 2018</c:v>
                </c:pt>
                <c:pt idx="2">
                  <c:v>Ελάχιστος  Δείκτης Εποπτικού Ελέγχου και Διαδικασίας Αξιολόγησης (Supervisory Review and Evaluation Process – SREP) 2018</c:v>
                </c:pt>
                <c:pt idx="3">
                  <c:v>Γ' Τρίμηνο 2018, ενσωματώνοντας τα κέρδη μετά φόρων Εννεαμήνου και την πώληση της SABA</c:v>
                </c:pt>
                <c:pt idx="4">
                  <c:v>Γ' Τρίμηνο 2018, ενσωματώνοντας                               τα κέρδη μετά φόρων Εννεαμήνου, την πώληση της SABA και την πλήρη επίπτωση του ΔΠΧΠ 9</c:v>
                </c:pt>
              </c:strCache>
            </c:strRef>
          </c:cat>
          <c:val>
            <c:numRef>
              <c:f>Φύλλο1!$E$2:$S$2</c:f>
              <c:numCache>
                <c:formatCode>0.0%</c:formatCode>
                <c:ptCount val="5"/>
                <c:pt idx="0">
                  <c:v>0.16200000000000001</c:v>
                </c:pt>
                <c:pt idx="1">
                  <c:v>0.16400000000000001</c:v>
                </c:pt>
                <c:pt idx="2" formatCode="0.000%">
                  <c:v>9.3750000000000042E-2</c:v>
                </c:pt>
                <c:pt idx="3">
                  <c:v>0.16600000000000001</c:v>
                </c:pt>
                <c:pt idx="4">
                  <c:v>0.13100000000000001</c:v>
                </c:pt>
              </c:numCache>
            </c:numRef>
          </c:val>
        </c:ser>
        <c:ser>
          <c:idx val="1"/>
          <c:order val="1"/>
          <c:spPr>
            <a:noFill/>
            <a:ln>
              <a:solidFill>
                <a:srgbClr val="FF7415"/>
              </a:solidFill>
            </a:ln>
          </c:spPr>
          <c:cat>
            <c:strRef>
              <c:f>Φύλλο1!$E$1:$S$1</c:f>
              <c:strCache>
                <c:ptCount val="5"/>
                <c:pt idx="0">
                  <c:v>B' Tρίμηνο 2018</c:v>
                </c:pt>
                <c:pt idx="1">
                  <c:v>Γ' Τρίμηνο 2018</c:v>
                </c:pt>
                <c:pt idx="2">
                  <c:v>Ελάχιστος  Δείκτης Εποπτικού Ελέγχου και Διαδικασίας Αξιολόγησης (Supervisory Review and Evaluation Process – SREP) 2018</c:v>
                </c:pt>
                <c:pt idx="3">
                  <c:v>Γ' Τρίμηνο 2018, ενσωματώνοντας τα κέρδη μετά φόρων Εννεαμήνου και την πώληση της SABA</c:v>
                </c:pt>
                <c:pt idx="4">
                  <c:v>Γ' Τρίμηνο 2018, ενσωματώνοντας                               τα κέρδη μετά φόρων Εννεαμήνου, την πώληση της SABA και την πλήρη επίπτωση του ΔΠΧΠ 9</c:v>
                </c:pt>
              </c:strCache>
            </c:strRef>
          </c:cat>
          <c:val>
            <c:numRef>
              <c:f>Φύλλο1!$E$3:$S$3</c:f>
              <c:numCache>
                <c:formatCode>General</c:formatCode>
                <c:ptCount val="5"/>
                <c:pt idx="2" formatCode="0.0%">
                  <c:v>3.500000000000001E-2</c:v>
                </c:pt>
              </c:numCache>
            </c:numRef>
          </c:val>
        </c:ser>
        <c:gapWidth val="500"/>
        <c:overlap val="100"/>
        <c:axId val="179439488"/>
        <c:axId val="179441024"/>
      </c:barChart>
      <c:catAx>
        <c:axId val="179439488"/>
        <c:scaling>
          <c:orientation val="minMax"/>
        </c:scaling>
        <c:axPos val="b"/>
        <c:numFmt formatCode="General" sourceLinked="1"/>
        <c:majorTickMark val="none"/>
        <c:tickLblPos val="nextTo"/>
        <c:spPr>
          <a:ln>
            <a:solidFill>
              <a:schemeClr val="bg1">
                <a:lumMod val="75000"/>
              </a:schemeClr>
            </a:solidFill>
          </a:ln>
        </c:spPr>
        <c:txPr>
          <a:bodyPr/>
          <a:lstStyle/>
          <a:p>
            <a:pPr>
              <a:defRPr sz="480">
                <a:solidFill>
                  <a:srgbClr val="000000"/>
                </a:solidFill>
              </a:defRPr>
            </a:pPr>
            <a:endParaRPr lang="el-GR"/>
          </a:p>
        </c:txPr>
        <c:crossAx val="179441024"/>
        <c:crosses val="autoZero"/>
        <c:auto val="1"/>
        <c:lblAlgn val="ctr"/>
        <c:lblOffset val="100"/>
      </c:catAx>
      <c:valAx>
        <c:axId val="179441024"/>
        <c:scaling>
          <c:orientation val="minMax"/>
          <c:min val="0"/>
        </c:scaling>
        <c:delete val="1"/>
        <c:axPos val="l"/>
        <c:numFmt formatCode="0.0%" sourceLinked="1"/>
        <c:tickLblPos val="none"/>
        <c:crossAx val="179439488"/>
        <c:crosses val="autoZero"/>
        <c:crossBetween val="between"/>
      </c:valAx>
      <c:spPr>
        <a:noFill/>
        <a:ln w="25400">
          <a:noFill/>
        </a:ln>
      </c:spPr>
    </c:plotArea>
    <c:plotVisOnly val="1"/>
    <c:dispBlanksAs val="gap"/>
  </c:chart>
  <c:spPr>
    <a:ln>
      <a:solidFill>
        <a:sysClr val="window" lastClr="FFFFFF">
          <a:lumMod val="75000"/>
        </a:sysClr>
      </a:solidFill>
    </a:ln>
  </c:spPr>
  <c:txPr>
    <a:bodyPr/>
    <a:lstStyle/>
    <a:p>
      <a:pPr>
        <a:defRPr sz="999">
          <a:latin typeface="Segoe UI" pitchFamily="34" charset="0"/>
          <a:ea typeface="Segoe UI" pitchFamily="34" charset="0"/>
          <a:cs typeface="Segoe UI" pitchFamily="34" charset="0"/>
        </a:defRPr>
      </a:pPr>
      <a:endParaRPr lang="el-GR"/>
    </a:p>
  </c:txPr>
  <c:externalData r:id="rId2"/>
</c:chartSpace>
</file>

<file path=word/drawings/drawing1.xml><?xml version="1.0" encoding="utf-8"?>
<c:userShapes xmlns:c="http://schemas.openxmlformats.org/drawingml/2006/chart">
  <cdr:relSizeAnchor xmlns:cdr="http://schemas.openxmlformats.org/drawingml/2006/chartDrawing">
    <cdr:from>
      <cdr:x>0.66593</cdr:x>
      <cdr:y>0.61205</cdr:y>
    </cdr:from>
    <cdr:to>
      <cdr:x>0.73468</cdr:x>
      <cdr:y>0.70914</cdr:y>
    </cdr:to>
    <cdr:sp macro="" textlink="">
      <cdr:nvSpPr>
        <cdr:cNvPr id="2" name="TextBox 1"/>
        <cdr:cNvSpPr txBox="1"/>
      </cdr:nvSpPr>
      <cdr:spPr>
        <a:xfrm xmlns:a="http://schemas.openxmlformats.org/drawingml/2006/main">
          <a:off x="2398712" y="2401887"/>
          <a:ext cx="2476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EDED1-0F96-4550-84D2-94D771B7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4156</Words>
  <Characters>22444</Characters>
  <Application>Microsoft Office Word</Application>
  <DocSecurity>0</DocSecurity>
  <Lines>187</Lines>
  <Paragraphs>53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Εθνική Τράπεζα της Ελλάδος</Company>
  <LinksUpToDate>false</LinksUpToDate>
  <CharactersWithSpaces>26547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mkanellopoulou@nbg.gr</dc:creator>
  <cp:lastModifiedBy>Anastasia Kyrianidi Nikolaidi</cp:lastModifiedBy>
  <cp:revision>2</cp:revision>
  <cp:lastPrinted>2018-11-28T14:04:00Z</cp:lastPrinted>
  <dcterms:created xsi:type="dcterms:W3CDTF">2018-11-29T15:56:00Z</dcterms:created>
  <dcterms:modified xsi:type="dcterms:W3CDTF">2018-11-29T15:56:00Z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BANK\e40556</vt:lpwstr>
  </property>
  <property fmtid="{D5CDD505-2E9C-101B-9397-08002B2CF9AE}" pid="4" name="DLPManualFileClassificationLastModificationDate">
    <vt:lpwstr>1535699435</vt:lpwstr>
  </property>
  <property fmtid="{D5CDD505-2E9C-101B-9397-08002B2CF9AE}" pid="5" name="DLPManualFileClassificationVersion">
    <vt:lpwstr>10.0.300.68</vt:lpwstr>
  </property>
</Properties>
</file>