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8CC" w:rsidRDefault="009208CC" w:rsidP="00BE329C">
      <w:pPr>
        <w:spacing w:after="0" w:line="240" w:lineRule="auto"/>
        <w:ind w:right="140"/>
        <w:contextualSpacing/>
        <w:jc w:val="center"/>
        <w:rPr>
          <w:rFonts w:ascii="Segoe UI" w:hAnsi="Segoe UI" w:cs="Segoe UI"/>
          <w:b/>
        </w:rPr>
      </w:pPr>
    </w:p>
    <w:p w:rsidR="00E0202E" w:rsidRPr="003C23D4" w:rsidRDefault="00EF1EBF" w:rsidP="00BE329C">
      <w:pPr>
        <w:spacing w:after="0" w:line="240" w:lineRule="auto"/>
        <w:ind w:right="140"/>
        <w:contextualSpacing/>
        <w:jc w:val="center"/>
        <w:rPr>
          <w:rFonts w:ascii="Segoe UI" w:hAnsi="Segoe UI" w:cs="Segoe UI"/>
          <w:b/>
        </w:rPr>
      </w:pPr>
      <w:r w:rsidRPr="003C23D4">
        <w:rPr>
          <w:rFonts w:ascii="Segoe UI" w:hAnsi="Segoe UI" w:cs="Segoe UI"/>
          <w:b/>
        </w:rPr>
        <w:t>ΕΛΛΑΚΤΩΡ</w:t>
      </w:r>
    </w:p>
    <w:p w:rsidR="0093233D" w:rsidRPr="00D8411D" w:rsidRDefault="0093233D" w:rsidP="00BE329C">
      <w:pPr>
        <w:spacing w:after="0" w:line="240" w:lineRule="auto"/>
        <w:ind w:right="140"/>
        <w:contextualSpacing/>
        <w:jc w:val="center"/>
        <w:rPr>
          <w:rFonts w:ascii="Segoe UI" w:hAnsi="Segoe UI" w:cs="Segoe UI"/>
          <w:b/>
          <w:sz w:val="22"/>
          <w:szCs w:val="22"/>
        </w:rPr>
      </w:pPr>
    </w:p>
    <w:p w:rsidR="00EF1EBF" w:rsidRPr="003C23D4" w:rsidRDefault="00EF1EBF" w:rsidP="00867753">
      <w:pPr>
        <w:spacing w:after="0" w:line="240" w:lineRule="auto"/>
        <w:ind w:right="-29"/>
        <w:contextualSpacing/>
        <w:jc w:val="center"/>
        <w:rPr>
          <w:rFonts w:ascii="Segoe UI" w:hAnsi="Segoe UI" w:cs="Segoe UI"/>
          <w:b/>
        </w:rPr>
      </w:pPr>
      <w:r w:rsidRPr="003C23D4">
        <w:rPr>
          <w:rFonts w:ascii="Segoe UI" w:hAnsi="Segoe UI" w:cs="Segoe UI"/>
          <w:b/>
        </w:rPr>
        <w:t>Βασικά Οικονομικά Μεγέθη</w:t>
      </w:r>
      <w:r w:rsidR="00F74DDD" w:rsidRPr="003C23D4">
        <w:rPr>
          <w:rFonts w:ascii="Segoe UI" w:hAnsi="Segoe UI" w:cs="Segoe UI"/>
          <w:b/>
        </w:rPr>
        <w:t xml:space="preserve"> για το</w:t>
      </w:r>
      <w:r w:rsidR="00E66C6C">
        <w:rPr>
          <w:rFonts w:ascii="Segoe UI" w:hAnsi="Segoe UI" w:cs="Segoe UI"/>
          <w:b/>
        </w:rPr>
        <w:t>3</w:t>
      </w:r>
      <w:r w:rsidR="00E66C6C" w:rsidRPr="00E66C6C">
        <w:rPr>
          <w:rFonts w:ascii="Segoe UI" w:hAnsi="Segoe UI" w:cs="Segoe UI"/>
          <w:b/>
          <w:vertAlign w:val="superscript"/>
        </w:rPr>
        <w:t>ο</w:t>
      </w:r>
      <w:r w:rsidR="00E66C6C">
        <w:rPr>
          <w:rFonts w:ascii="Segoe UI" w:hAnsi="Segoe UI" w:cs="Segoe UI"/>
          <w:b/>
        </w:rPr>
        <w:t xml:space="preserve"> Τρίμηνο και το </w:t>
      </w:r>
      <w:r w:rsidR="00F74DDD" w:rsidRPr="003C23D4">
        <w:rPr>
          <w:rFonts w:ascii="Segoe UI" w:hAnsi="Segoe UI" w:cs="Segoe UI"/>
          <w:b/>
        </w:rPr>
        <w:t xml:space="preserve">Εννεάμηνο του </w:t>
      </w:r>
      <w:r w:rsidR="0067580D" w:rsidRPr="003C23D4">
        <w:rPr>
          <w:rFonts w:ascii="Segoe UI" w:hAnsi="Segoe UI" w:cs="Segoe UI"/>
          <w:b/>
        </w:rPr>
        <w:t>2021</w:t>
      </w:r>
    </w:p>
    <w:p w:rsidR="00EF1EBF" w:rsidRPr="00D8411D" w:rsidRDefault="00EF1EBF" w:rsidP="00847CC9">
      <w:pPr>
        <w:spacing w:after="0" w:line="240" w:lineRule="auto"/>
        <w:ind w:right="-370"/>
        <w:contextualSpacing/>
        <w:jc w:val="both"/>
        <w:rPr>
          <w:rFonts w:ascii="Segoe UI" w:hAnsi="Segoe UI" w:cs="Segoe UI"/>
          <w:sz w:val="22"/>
          <w:szCs w:val="22"/>
        </w:rPr>
      </w:pPr>
    </w:p>
    <w:p w:rsidR="002C5046" w:rsidRDefault="009A0F51" w:rsidP="00543821">
      <w:pPr>
        <w:pStyle w:val="a5"/>
        <w:numPr>
          <w:ilvl w:val="0"/>
          <w:numId w:val="26"/>
        </w:numPr>
        <w:spacing w:beforeLines="120" w:afterLines="120" w:line="240" w:lineRule="auto"/>
        <w:ind w:left="142" w:right="-1" w:hanging="357"/>
        <w:contextualSpacing w:val="0"/>
        <w:jc w:val="both"/>
        <w:rPr>
          <w:rFonts w:ascii="Segoe UI" w:hAnsi="Segoe UI" w:cs="Segoe UI"/>
          <w:b/>
          <w:sz w:val="22"/>
          <w:szCs w:val="22"/>
        </w:rPr>
      </w:pPr>
      <w:r w:rsidRPr="00D8411D">
        <w:rPr>
          <w:rFonts w:ascii="Segoe UI" w:hAnsi="Segoe UI" w:cs="Segoe UI"/>
          <w:b/>
          <w:sz w:val="22"/>
          <w:szCs w:val="22"/>
        </w:rPr>
        <w:t xml:space="preserve">7% αύξηση </w:t>
      </w:r>
      <w:r w:rsidR="00E66C6C">
        <w:rPr>
          <w:rFonts w:ascii="Segoe UI" w:hAnsi="Segoe UI" w:cs="Segoe UI"/>
          <w:b/>
          <w:sz w:val="22"/>
          <w:szCs w:val="22"/>
        </w:rPr>
        <w:t xml:space="preserve">σε ετήσια βάση </w:t>
      </w:r>
      <w:r w:rsidRPr="00D8411D">
        <w:rPr>
          <w:rFonts w:ascii="Segoe UI" w:hAnsi="Segoe UI" w:cs="Segoe UI"/>
          <w:b/>
          <w:sz w:val="22"/>
          <w:szCs w:val="22"/>
        </w:rPr>
        <w:t xml:space="preserve">του Κύκλου Εργασιών για το </w:t>
      </w:r>
      <w:r w:rsidR="004626DB" w:rsidRPr="00D8411D">
        <w:rPr>
          <w:rFonts w:ascii="Segoe UI" w:hAnsi="Segoe UI" w:cs="Segoe UI"/>
          <w:b/>
          <w:sz w:val="22"/>
          <w:szCs w:val="22"/>
        </w:rPr>
        <w:t>Γ΄</w:t>
      </w:r>
      <w:r w:rsidR="009205D0" w:rsidRPr="00D8411D">
        <w:rPr>
          <w:rFonts w:ascii="Segoe UI" w:hAnsi="Segoe UI" w:cs="Segoe UI"/>
          <w:b/>
          <w:sz w:val="22"/>
          <w:szCs w:val="22"/>
        </w:rPr>
        <w:t>τ</w:t>
      </w:r>
      <w:r w:rsidRPr="00D8411D">
        <w:rPr>
          <w:rFonts w:ascii="Segoe UI" w:hAnsi="Segoe UI" w:cs="Segoe UI"/>
          <w:b/>
          <w:sz w:val="22"/>
          <w:szCs w:val="22"/>
        </w:rPr>
        <w:t>ρίμηνο 2021, σε €244 εκατ.</w:t>
      </w:r>
    </w:p>
    <w:p w:rsidR="00F35F7D" w:rsidRPr="00D8411D" w:rsidRDefault="0093233D" w:rsidP="00543821">
      <w:pPr>
        <w:pStyle w:val="a5"/>
        <w:numPr>
          <w:ilvl w:val="0"/>
          <w:numId w:val="26"/>
        </w:numPr>
        <w:spacing w:beforeLines="120" w:afterLines="120" w:line="240" w:lineRule="auto"/>
        <w:ind w:left="142" w:right="-1" w:hanging="357"/>
        <w:contextualSpacing w:val="0"/>
        <w:jc w:val="both"/>
        <w:rPr>
          <w:rFonts w:ascii="Segoe UI" w:hAnsi="Segoe UI" w:cs="Segoe UI"/>
          <w:b/>
          <w:sz w:val="22"/>
          <w:szCs w:val="22"/>
        </w:rPr>
      </w:pPr>
      <w:r>
        <w:rPr>
          <w:rFonts w:ascii="Segoe UI" w:hAnsi="Segoe UI" w:cs="Segoe UI"/>
          <w:b/>
          <w:sz w:val="22"/>
          <w:szCs w:val="22"/>
        </w:rPr>
        <w:t>Σε κερδοφορία προ φόρων</w:t>
      </w:r>
      <w:r w:rsidR="00E66C6C">
        <w:rPr>
          <w:rFonts w:ascii="Segoe UI" w:hAnsi="Segoe UI" w:cs="Segoe UI"/>
          <w:b/>
          <w:sz w:val="22"/>
          <w:szCs w:val="22"/>
        </w:rPr>
        <w:t xml:space="preserve">ύψους €8 εκατ. </w:t>
      </w:r>
      <w:r>
        <w:rPr>
          <w:rFonts w:ascii="Segoe UI" w:hAnsi="Segoe UI" w:cs="Segoe UI"/>
          <w:b/>
          <w:sz w:val="22"/>
          <w:szCs w:val="22"/>
        </w:rPr>
        <w:t xml:space="preserve">επανήλθε ο Όμιλος </w:t>
      </w:r>
      <w:r w:rsidR="00E66C6C">
        <w:rPr>
          <w:rFonts w:ascii="Segoe UI" w:hAnsi="Segoe UI" w:cs="Segoe UI"/>
          <w:b/>
          <w:sz w:val="22"/>
          <w:szCs w:val="22"/>
        </w:rPr>
        <w:t xml:space="preserve">στο Γ’ τρίμηνο 2021 </w:t>
      </w:r>
      <w:r>
        <w:rPr>
          <w:rFonts w:ascii="Segoe UI" w:hAnsi="Segoe UI" w:cs="Segoe UI"/>
          <w:b/>
          <w:sz w:val="22"/>
          <w:szCs w:val="22"/>
        </w:rPr>
        <w:t xml:space="preserve"> μετά από 6 τρίμηνα αρνητικών αποτελεσμάτων </w:t>
      </w:r>
    </w:p>
    <w:p w:rsidR="00B42915" w:rsidRDefault="00B42915" w:rsidP="00543821">
      <w:pPr>
        <w:pStyle w:val="a5"/>
        <w:numPr>
          <w:ilvl w:val="0"/>
          <w:numId w:val="26"/>
        </w:numPr>
        <w:spacing w:beforeLines="120" w:afterLines="120" w:line="240" w:lineRule="auto"/>
        <w:ind w:left="142" w:right="-1" w:hanging="357"/>
        <w:contextualSpacing w:val="0"/>
        <w:jc w:val="both"/>
        <w:rPr>
          <w:rFonts w:ascii="Segoe UI" w:hAnsi="Segoe UI" w:cs="Segoe UI"/>
          <w:b/>
          <w:sz w:val="22"/>
          <w:szCs w:val="22"/>
        </w:rPr>
      </w:pPr>
      <w:r>
        <w:rPr>
          <w:rFonts w:ascii="Segoe UI" w:hAnsi="Segoe UI" w:cs="Segoe UI"/>
          <w:b/>
          <w:sz w:val="22"/>
          <w:szCs w:val="22"/>
        </w:rPr>
        <w:t xml:space="preserve">Σημαντική ενίσχυση Λειτουργικής Κερδοφορίας στο Γ’ τρίμηνο, με </w:t>
      </w:r>
      <w:r w:rsidRPr="00D8411D">
        <w:rPr>
          <w:rFonts w:ascii="Segoe UI" w:hAnsi="Segoe UI" w:cs="Segoe UI"/>
          <w:b/>
          <w:sz w:val="22"/>
          <w:szCs w:val="22"/>
        </w:rPr>
        <w:t>Κέρδη προ Φόρων Τόκων και Αποσβέσεων (</w:t>
      </w:r>
      <w:r w:rsidRPr="00D8411D">
        <w:rPr>
          <w:rFonts w:ascii="Segoe UI" w:hAnsi="Segoe UI" w:cs="Segoe UI"/>
          <w:b/>
          <w:sz w:val="22"/>
          <w:szCs w:val="22"/>
          <w:lang w:val="en-US"/>
        </w:rPr>
        <w:t>EBITDA</w:t>
      </w:r>
      <w:r w:rsidRPr="00D8411D">
        <w:rPr>
          <w:rFonts w:ascii="Segoe UI" w:hAnsi="Segoe UI" w:cs="Segoe UI"/>
          <w:b/>
          <w:sz w:val="22"/>
          <w:szCs w:val="22"/>
        </w:rPr>
        <w:t>)</w:t>
      </w:r>
      <w:r>
        <w:rPr>
          <w:rFonts w:ascii="Segoe UI" w:hAnsi="Segoe UI" w:cs="Segoe UI"/>
          <w:b/>
          <w:sz w:val="22"/>
          <w:szCs w:val="22"/>
        </w:rPr>
        <w:t xml:space="preserve"> στα €48,8 εκατ. (+25% σε ετήσια βάση)</w:t>
      </w:r>
    </w:p>
    <w:p w:rsidR="001650FB" w:rsidRDefault="001650FB" w:rsidP="00543821">
      <w:pPr>
        <w:pStyle w:val="a5"/>
        <w:numPr>
          <w:ilvl w:val="0"/>
          <w:numId w:val="26"/>
        </w:numPr>
        <w:spacing w:beforeLines="120" w:afterLines="120" w:line="240" w:lineRule="auto"/>
        <w:ind w:left="142" w:right="-1" w:hanging="357"/>
        <w:contextualSpacing w:val="0"/>
        <w:jc w:val="both"/>
        <w:rPr>
          <w:rFonts w:ascii="Segoe UI" w:hAnsi="Segoe UI" w:cs="Segoe UI"/>
          <w:b/>
          <w:sz w:val="22"/>
          <w:szCs w:val="22"/>
        </w:rPr>
      </w:pPr>
      <w:bookmarkStart w:id="0" w:name="_Hlk88742742"/>
      <w:r w:rsidRPr="00D8411D">
        <w:rPr>
          <w:rFonts w:ascii="Segoe UI" w:hAnsi="Segoe UI" w:cs="Segoe UI"/>
          <w:b/>
          <w:sz w:val="22"/>
          <w:szCs w:val="22"/>
        </w:rPr>
        <w:t>Κέρδη προ Φόρων Τόκων και Αποσβέσεων(</w:t>
      </w:r>
      <w:r w:rsidRPr="00D8411D">
        <w:rPr>
          <w:rFonts w:ascii="Segoe UI" w:hAnsi="Segoe UI" w:cs="Segoe UI"/>
          <w:b/>
          <w:sz w:val="22"/>
          <w:szCs w:val="22"/>
          <w:lang w:val="en-US"/>
        </w:rPr>
        <w:t>EBITDA</w:t>
      </w:r>
      <w:r w:rsidRPr="00D8411D">
        <w:rPr>
          <w:rFonts w:ascii="Segoe UI" w:hAnsi="Segoe UI" w:cs="Segoe UI"/>
          <w:b/>
          <w:sz w:val="22"/>
          <w:szCs w:val="22"/>
        </w:rPr>
        <w:t>)</w:t>
      </w:r>
      <w:bookmarkEnd w:id="0"/>
      <w:r w:rsidR="00B42915">
        <w:rPr>
          <w:rFonts w:ascii="Segoe UI" w:hAnsi="Segoe UI" w:cs="Segoe UI"/>
          <w:b/>
          <w:sz w:val="22"/>
          <w:szCs w:val="22"/>
        </w:rPr>
        <w:t xml:space="preserve">9Μ 2021 στα </w:t>
      </w:r>
      <w:r w:rsidR="00F70289" w:rsidRPr="00D8411D">
        <w:rPr>
          <w:rFonts w:ascii="Segoe UI" w:hAnsi="Segoe UI" w:cs="Segoe UI"/>
          <w:b/>
          <w:sz w:val="22"/>
          <w:szCs w:val="22"/>
        </w:rPr>
        <w:t>€98,5 εκατ.</w:t>
      </w:r>
      <w:r w:rsidR="00F70289">
        <w:rPr>
          <w:rFonts w:ascii="Segoe UI" w:hAnsi="Segoe UI" w:cs="Segoe UI"/>
          <w:b/>
          <w:sz w:val="22"/>
          <w:szCs w:val="22"/>
        </w:rPr>
        <w:t>(-</w:t>
      </w:r>
      <w:r w:rsidR="004A2992" w:rsidRPr="004A2992">
        <w:rPr>
          <w:rFonts w:ascii="Segoe UI" w:hAnsi="Segoe UI" w:cs="Segoe UI"/>
          <w:b/>
          <w:sz w:val="22"/>
          <w:szCs w:val="22"/>
        </w:rPr>
        <w:t>1</w:t>
      </w:r>
      <w:r w:rsidR="00B42915">
        <w:rPr>
          <w:rFonts w:ascii="Segoe UI" w:hAnsi="Segoe UI" w:cs="Segoe UI"/>
          <w:b/>
          <w:sz w:val="22"/>
          <w:szCs w:val="22"/>
        </w:rPr>
        <w:t>1</w:t>
      </w:r>
      <w:r w:rsidR="004A2992" w:rsidRPr="004A2992">
        <w:rPr>
          <w:rFonts w:ascii="Segoe UI" w:hAnsi="Segoe UI" w:cs="Segoe UI"/>
          <w:b/>
          <w:sz w:val="22"/>
          <w:szCs w:val="22"/>
        </w:rPr>
        <w:t>,5</w:t>
      </w:r>
      <w:r w:rsidR="00F70289">
        <w:rPr>
          <w:rFonts w:ascii="Segoe UI" w:hAnsi="Segoe UI" w:cs="Segoe UI"/>
          <w:b/>
          <w:sz w:val="22"/>
          <w:szCs w:val="22"/>
        </w:rPr>
        <w:t>% σε ετήσια βάση). Ενίσχυση των συγκρίσιμων</w:t>
      </w:r>
      <w:r w:rsidR="000F3684" w:rsidRPr="000F3684">
        <w:rPr>
          <w:rFonts w:ascii="Segoe UI" w:hAnsi="Segoe UI" w:cs="Segoe UI"/>
          <w:b/>
          <w:sz w:val="22"/>
          <w:szCs w:val="22"/>
          <w:vertAlign w:val="superscript"/>
        </w:rPr>
        <w:t>(</w:t>
      </w:r>
      <w:r w:rsidR="000F3684" w:rsidRPr="000F3684">
        <w:rPr>
          <w:rStyle w:val="a3"/>
          <w:rFonts w:ascii="Segoe UI" w:hAnsi="Segoe UI" w:cs="Segoe UI"/>
          <w:b/>
          <w:sz w:val="22"/>
          <w:szCs w:val="22"/>
        </w:rPr>
        <w:footnoteReference w:id="3"/>
      </w:r>
      <w:r w:rsidR="000F3684" w:rsidRPr="000F3684">
        <w:rPr>
          <w:rFonts w:ascii="Segoe UI" w:hAnsi="Segoe UI" w:cs="Segoe UI"/>
          <w:b/>
          <w:sz w:val="22"/>
          <w:szCs w:val="22"/>
          <w:vertAlign w:val="superscript"/>
        </w:rPr>
        <w:t>)</w:t>
      </w:r>
      <w:r w:rsidR="00F70289">
        <w:rPr>
          <w:rFonts w:ascii="Segoe UI" w:hAnsi="Segoe UI" w:cs="Segoe UI"/>
          <w:b/>
          <w:sz w:val="22"/>
          <w:szCs w:val="22"/>
        </w:rPr>
        <w:t xml:space="preserve"> Κερδών προ Φόρων, Τόκων και Αποσβέσεων </w:t>
      </w:r>
      <w:r w:rsidR="00B42915">
        <w:rPr>
          <w:rFonts w:ascii="Segoe UI" w:hAnsi="Segoe UI" w:cs="Segoe UI"/>
          <w:b/>
          <w:sz w:val="22"/>
          <w:szCs w:val="22"/>
        </w:rPr>
        <w:t xml:space="preserve">9Μ 2021 </w:t>
      </w:r>
      <w:r w:rsidR="00F70289">
        <w:rPr>
          <w:rFonts w:ascii="Segoe UI" w:hAnsi="Segoe UI" w:cs="Segoe UI"/>
          <w:b/>
          <w:sz w:val="22"/>
          <w:szCs w:val="22"/>
        </w:rPr>
        <w:t xml:space="preserve">κατά 12% σε </w:t>
      </w:r>
      <w:r w:rsidRPr="00D8411D">
        <w:rPr>
          <w:rFonts w:ascii="Segoe UI" w:hAnsi="Segoe UI" w:cs="Segoe UI"/>
          <w:b/>
          <w:sz w:val="22"/>
          <w:szCs w:val="22"/>
        </w:rPr>
        <w:t>€</w:t>
      </w:r>
      <w:r w:rsidR="002C5046" w:rsidRPr="00D8411D">
        <w:rPr>
          <w:rFonts w:ascii="Segoe UI" w:hAnsi="Segoe UI" w:cs="Segoe UI"/>
          <w:b/>
          <w:sz w:val="22"/>
          <w:szCs w:val="22"/>
        </w:rPr>
        <w:t>12</w:t>
      </w:r>
      <w:r w:rsidR="002308A0" w:rsidRPr="00D8411D">
        <w:rPr>
          <w:rFonts w:ascii="Segoe UI" w:hAnsi="Segoe UI" w:cs="Segoe UI"/>
          <w:b/>
          <w:sz w:val="22"/>
          <w:szCs w:val="22"/>
        </w:rPr>
        <w:t>5</w:t>
      </w:r>
      <w:r w:rsidRPr="00D8411D">
        <w:rPr>
          <w:rFonts w:ascii="Segoe UI" w:hAnsi="Segoe UI" w:cs="Segoe UI"/>
          <w:b/>
          <w:sz w:val="22"/>
          <w:szCs w:val="22"/>
        </w:rPr>
        <w:t xml:space="preserve"> εκατ.</w:t>
      </w:r>
    </w:p>
    <w:p w:rsidR="000F3684" w:rsidRPr="00D8411D" w:rsidRDefault="000F3684" w:rsidP="00543821">
      <w:pPr>
        <w:pStyle w:val="a5"/>
        <w:spacing w:beforeLines="120" w:afterLines="120" w:line="240" w:lineRule="auto"/>
        <w:ind w:left="142" w:right="-1"/>
        <w:contextualSpacing w:val="0"/>
        <w:jc w:val="both"/>
        <w:rPr>
          <w:rFonts w:ascii="Segoe UI" w:hAnsi="Segoe UI" w:cs="Segoe UI"/>
          <w:b/>
          <w:sz w:val="22"/>
          <w:szCs w:val="22"/>
        </w:rPr>
      </w:pPr>
    </w:p>
    <w:p w:rsidR="00867753" w:rsidRPr="00D8411D" w:rsidRDefault="00867753" w:rsidP="00A54E35">
      <w:pPr>
        <w:spacing w:after="120" w:line="240" w:lineRule="auto"/>
        <w:ind w:left="-284" w:right="-1"/>
        <w:jc w:val="both"/>
        <w:rPr>
          <w:rFonts w:ascii="Segoe UI" w:hAnsi="Segoe UI" w:cs="Segoe UI"/>
          <w:sz w:val="22"/>
          <w:szCs w:val="22"/>
        </w:rPr>
      </w:pPr>
      <w:r w:rsidRPr="00D8411D">
        <w:rPr>
          <w:rFonts w:ascii="Segoe UI" w:hAnsi="Segoe UI" w:cs="Segoe UI"/>
          <w:sz w:val="22"/>
          <w:szCs w:val="22"/>
        </w:rPr>
        <w:t>Η ΕΛΛΑΚΤΩΡ (</w:t>
      </w:r>
      <w:r w:rsidRPr="00D8411D">
        <w:rPr>
          <w:rFonts w:ascii="Segoe UI" w:hAnsi="Segoe UI" w:cs="Segoe UI"/>
          <w:sz w:val="22"/>
          <w:szCs w:val="22"/>
          <w:lang w:val="en-US"/>
        </w:rPr>
        <w:t>RIC</w:t>
      </w:r>
      <w:r w:rsidRPr="00D8411D">
        <w:rPr>
          <w:rFonts w:ascii="Segoe UI" w:hAnsi="Segoe UI" w:cs="Segoe UI"/>
          <w:sz w:val="22"/>
          <w:szCs w:val="22"/>
        </w:rPr>
        <w:t xml:space="preserve">: </w:t>
      </w:r>
      <w:r w:rsidR="00CE5890" w:rsidRPr="00D8411D">
        <w:rPr>
          <w:rFonts w:ascii="Segoe UI" w:hAnsi="Segoe UI" w:cs="Segoe UI"/>
          <w:sz w:val="22"/>
          <w:szCs w:val="22"/>
          <w:lang w:val="en-US"/>
        </w:rPr>
        <w:t>HELr</w:t>
      </w:r>
      <w:r w:rsidR="00CE5890" w:rsidRPr="00D8411D">
        <w:rPr>
          <w:rFonts w:ascii="Segoe UI" w:hAnsi="Segoe UI" w:cs="Segoe UI"/>
          <w:sz w:val="22"/>
          <w:szCs w:val="22"/>
        </w:rPr>
        <w:t>.</w:t>
      </w:r>
      <w:r w:rsidR="00CE5890" w:rsidRPr="00D8411D">
        <w:rPr>
          <w:rFonts w:ascii="Segoe UI" w:hAnsi="Segoe UI" w:cs="Segoe UI"/>
          <w:sz w:val="22"/>
          <w:szCs w:val="22"/>
          <w:lang w:val="en-US"/>
        </w:rPr>
        <w:t>AT</w:t>
      </w:r>
      <w:r w:rsidR="00CE5890" w:rsidRPr="00D8411D">
        <w:rPr>
          <w:rFonts w:ascii="Segoe UI" w:hAnsi="Segoe UI" w:cs="Segoe UI"/>
          <w:sz w:val="22"/>
          <w:szCs w:val="22"/>
        </w:rPr>
        <w:t xml:space="preserve">, </w:t>
      </w:r>
      <w:r w:rsidR="00CE5890" w:rsidRPr="00D8411D">
        <w:rPr>
          <w:rFonts w:ascii="Segoe UI" w:hAnsi="Segoe UI" w:cs="Segoe UI"/>
          <w:sz w:val="22"/>
          <w:szCs w:val="22"/>
          <w:lang w:val="en-US"/>
        </w:rPr>
        <w:t>Bloomberg</w:t>
      </w:r>
      <w:r w:rsidR="00CE5890" w:rsidRPr="00D8411D">
        <w:rPr>
          <w:rFonts w:ascii="Segoe UI" w:hAnsi="Segoe UI" w:cs="Segoe UI"/>
          <w:sz w:val="22"/>
          <w:szCs w:val="22"/>
        </w:rPr>
        <w:t xml:space="preserve">: </w:t>
      </w:r>
      <w:r w:rsidR="00CE5890" w:rsidRPr="00D8411D">
        <w:rPr>
          <w:rFonts w:ascii="Segoe UI" w:hAnsi="Segoe UI" w:cs="Segoe UI"/>
          <w:sz w:val="22"/>
          <w:szCs w:val="22"/>
          <w:lang w:val="en-US"/>
        </w:rPr>
        <w:t>ELLAKTOR</w:t>
      </w:r>
      <w:r w:rsidR="00D970F9">
        <w:rPr>
          <w:rFonts w:ascii="Segoe UI" w:hAnsi="Segoe UI" w:cs="Segoe UI"/>
          <w:sz w:val="22"/>
          <w:szCs w:val="22"/>
        </w:rPr>
        <w:t>:</w:t>
      </w:r>
      <w:r w:rsidR="00CE5890" w:rsidRPr="00D8411D">
        <w:rPr>
          <w:rFonts w:ascii="Segoe UI" w:hAnsi="Segoe UI" w:cs="Segoe UI"/>
          <w:sz w:val="22"/>
          <w:szCs w:val="22"/>
          <w:lang w:val="en-US"/>
        </w:rPr>
        <w:t>GA</w:t>
      </w:r>
      <w:r w:rsidR="00CE5890" w:rsidRPr="00D8411D">
        <w:rPr>
          <w:rFonts w:ascii="Segoe UI" w:hAnsi="Segoe UI" w:cs="Segoe UI"/>
          <w:sz w:val="22"/>
          <w:szCs w:val="22"/>
        </w:rPr>
        <w:t xml:space="preserve">) </w:t>
      </w:r>
      <w:r w:rsidRPr="00D8411D">
        <w:rPr>
          <w:rFonts w:ascii="Segoe UI" w:hAnsi="Segoe UI" w:cs="Segoe UI"/>
          <w:sz w:val="22"/>
          <w:szCs w:val="22"/>
        </w:rPr>
        <w:t>ανακοινώνει τα βασικά οικονομικά μεγέθη για το Εννεάμηνο του 2021</w:t>
      </w:r>
      <w:r w:rsidR="00CE5890" w:rsidRPr="00D8411D">
        <w:rPr>
          <w:rFonts w:ascii="Segoe UI" w:hAnsi="Segoe UI" w:cs="Segoe UI"/>
          <w:sz w:val="22"/>
          <w:szCs w:val="22"/>
        </w:rPr>
        <w:t>.</w:t>
      </w:r>
    </w:p>
    <w:p w:rsidR="00EF1EBF" w:rsidRDefault="00EF1EBF" w:rsidP="00A54E35">
      <w:pPr>
        <w:pStyle w:val="a5"/>
        <w:numPr>
          <w:ilvl w:val="0"/>
          <w:numId w:val="25"/>
        </w:numPr>
        <w:spacing w:after="120" w:line="240" w:lineRule="auto"/>
        <w:ind w:left="142" w:right="-1" w:hanging="357"/>
        <w:contextualSpacing w:val="0"/>
        <w:jc w:val="both"/>
        <w:rPr>
          <w:rFonts w:ascii="Segoe UI" w:hAnsi="Segoe UI" w:cs="Segoe UI"/>
          <w:sz w:val="22"/>
          <w:szCs w:val="22"/>
        </w:rPr>
      </w:pPr>
      <w:r w:rsidRPr="00D8411D">
        <w:rPr>
          <w:rFonts w:ascii="Segoe UI" w:hAnsi="Segoe UI" w:cs="Segoe UI"/>
          <w:sz w:val="22"/>
          <w:szCs w:val="22"/>
        </w:rPr>
        <w:t xml:space="preserve">Ο Κύκλος Εργασιών </w:t>
      </w:r>
      <w:r w:rsidR="00D27E0B" w:rsidRPr="00D8411D">
        <w:rPr>
          <w:rFonts w:ascii="Segoe UI" w:hAnsi="Segoe UI" w:cs="Segoe UI"/>
          <w:sz w:val="22"/>
          <w:szCs w:val="22"/>
        </w:rPr>
        <w:t xml:space="preserve">του Ομίλου </w:t>
      </w:r>
      <w:r w:rsidR="00D22176" w:rsidRPr="00D8411D">
        <w:rPr>
          <w:rFonts w:ascii="Segoe UI" w:hAnsi="Segoe UI" w:cs="Segoe UI"/>
          <w:sz w:val="22"/>
          <w:szCs w:val="22"/>
        </w:rPr>
        <w:t>κατά</w:t>
      </w:r>
      <w:r w:rsidR="00C100C0" w:rsidRPr="00D8411D">
        <w:rPr>
          <w:rFonts w:ascii="Segoe UI" w:hAnsi="Segoe UI" w:cs="Segoe UI"/>
          <w:sz w:val="22"/>
          <w:szCs w:val="22"/>
        </w:rPr>
        <w:t xml:space="preserve"> το9Μ </w:t>
      </w:r>
      <w:r w:rsidR="009C2EF0" w:rsidRPr="00D8411D">
        <w:rPr>
          <w:rFonts w:ascii="Segoe UI" w:hAnsi="Segoe UI" w:cs="Segoe UI"/>
          <w:sz w:val="22"/>
          <w:szCs w:val="22"/>
        </w:rPr>
        <w:t>20</w:t>
      </w:r>
      <w:r w:rsidR="00D22176" w:rsidRPr="00D8411D">
        <w:rPr>
          <w:rFonts w:ascii="Segoe UI" w:hAnsi="Segoe UI" w:cs="Segoe UI"/>
          <w:sz w:val="22"/>
          <w:szCs w:val="22"/>
        </w:rPr>
        <w:t xml:space="preserve">21 </w:t>
      </w:r>
      <w:r w:rsidRPr="00D8411D">
        <w:rPr>
          <w:rFonts w:ascii="Segoe UI" w:hAnsi="Segoe UI" w:cs="Segoe UI"/>
          <w:sz w:val="22"/>
          <w:szCs w:val="22"/>
        </w:rPr>
        <w:t>ανήλθε σε €</w:t>
      </w:r>
      <w:r w:rsidR="009205D0" w:rsidRPr="00D8411D">
        <w:rPr>
          <w:rFonts w:ascii="Segoe UI" w:hAnsi="Segoe UI" w:cs="Segoe UI"/>
          <w:sz w:val="22"/>
          <w:szCs w:val="22"/>
        </w:rPr>
        <w:t>638</w:t>
      </w:r>
      <w:r w:rsidRPr="00D8411D">
        <w:rPr>
          <w:rFonts w:ascii="Segoe UI" w:hAnsi="Segoe UI" w:cs="Segoe UI"/>
          <w:sz w:val="22"/>
          <w:szCs w:val="22"/>
        </w:rPr>
        <w:t xml:space="preserve"> εκατ.</w:t>
      </w:r>
      <w:r w:rsidR="00D22176" w:rsidRPr="00D8411D">
        <w:rPr>
          <w:rFonts w:ascii="Segoe UI" w:hAnsi="Segoe UI" w:cs="Segoe UI"/>
          <w:sz w:val="22"/>
          <w:szCs w:val="22"/>
        </w:rPr>
        <w:t xml:space="preserve">,οριακά </w:t>
      </w:r>
      <w:r w:rsidRPr="00D8411D">
        <w:rPr>
          <w:rFonts w:ascii="Segoe UI" w:hAnsi="Segoe UI" w:cs="Segoe UI"/>
          <w:sz w:val="22"/>
          <w:szCs w:val="22"/>
        </w:rPr>
        <w:t xml:space="preserve">μειωμένος κατά </w:t>
      </w:r>
      <w:r w:rsidR="009205D0" w:rsidRPr="00D8411D">
        <w:rPr>
          <w:rFonts w:ascii="Segoe UI" w:hAnsi="Segoe UI" w:cs="Segoe UI"/>
          <w:sz w:val="22"/>
          <w:szCs w:val="22"/>
        </w:rPr>
        <w:t>4</w:t>
      </w:r>
      <w:r w:rsidRPr="00D8411D">
        <w:rPr>
          <w:rFonts w:ascii="Segoe UI" w:hAnsi="Segoe UI" w:cs="Segoe UI"/>
          <w:sz w:val="22"/>
          <w:szCs w:val="22"/>
        </w:rPr>
        <w:t xml:space="preserve">% σε σύγκριση με το </w:t>
      </w:r>
      <w:r w:rsidR="009205D0" w:rsidRPr="00D8411D">
        <w:rPr>
          <w:rFonts w:ascii="Segoe UI" w:hAnsi="Segoe UI" w:cs="Segoe UI"/>
          <w:sz w:val="22"/>
          <w:szCs w:val="22"/>
        </w:rPr>
        <w:t>αντίστοιχο διάστημα</w:t>
      </w:r>
      <w:r w:rsidRPr="00D8411D">
        <w:rPr>
          <w:rFonts w:ascii="Segoe UI" w:hAnsi="Segoe UI" w:cs="Segoe UI"/>
          <w:sz w:val="22"/>
          <w:szCs w:val="22"/>
        </w:rPr>
        <w:t xml:space="preserve"> του </w:t>
      </w:r>
      <w:r w:rsidR="009C2EF0" w:rsidRPr="00D8411D">
        <w:rPr>
          <w:rFonts w:ascii="Segoe UI" w:hAnsi="Segoe UI" w:cs="Segoe UI"/>
          <w:sz w:val="22"/>
          <w:szCs w:val="22"/>
        </w:rPr>
        <w:t>20</w:t>
      </w:r>
      <w:r w:rsidRPr="00D8411D">
        <w:rPr>
          <w:rFonts w:ascii="Segoe UI" w:hAnsi="Segoe UI" w:cs="Segoe UI"/>
          <w:sz w:val="22"/>
          <w:szCs w:val="22"/>
        </w:rPr>
        <w:t>20 (€</w:t>
      </w:r>
      <w:r w:rsidR="009205D0" w:rsidRPr="00D8411D">
        <w:rPr>
          <w:rFonts w:ascii="Segoe UI" w:hAnsi="Segoe UI" w:cs="Segoe UI"/>
          <w:sz w:val="22"/>
          <w:szCs w:val="22"/>
        </w:rPr>
        <w:t>667</w:t>
      </w:r>
      <w:r w:rsidRPr="00D8411D">
        <w:rPr>
          <w:rFonts w:ascii="Segoe UI" w:hAnsi="Segoe UI" w:cs="Segoe UI"/>
          <w:sz w:val="22"/>
          <w:szCs w:val="22"/>
        </w:rPr>
        <w:t xml:space="preserve"> εκατ.)</w:t>
      </w:r>
      <w:r w:rsidR="00D22176" w:rsidRPr="00D8411D">
        <w:rPr>
          <w:rFonts w:ascii="Segoe UI" w:hAnsi="Segoe UI" w:cs="Segoe UI"/>
          <w:sz w:val="22"/>
          <w:szCs w:val="22"/>
        </w:rPr>
        <w:t xml:space="preserve">. Στο </w:t>
      </w:r>
      <w:r w:rsidR="004626DB" w:rsidRPr="00D8411D">
        <w:rPr>
          <w:rFonts w:ascii="Segoe UI" w:hAnsi="Segoe UI" w:cs="Segoe UI"/>
          <w:sz w:val="22"/>
          <w:szCs w:val="22"/>
        </w:rPr>
        <w:t>Γ΄</w:t>
      </w:r>
      <w:r w:rsidR="00D22176" w:rsidRPr="00D8411D">
        <w:rPr>
          <w:rFonts w:ascii="Segoe UI" w:hAnsi="Segoe UI" w:cs="Segoe UI"/>
          <w:sz w:val="22"/>
          <w:szCs w:val="22"/>
        </w:rPr>
        <w:t xml:space="preserve">τρίμηνο του </w:t>
      </w:r>
      <w:r w:rsidR="009C2EF0" w:rsidRPr="00D8411D">
        <w:rPr>
          <w:rFonts w:ascii="Segoe UI" w:hAnsi="Segoe UI" w:cs="Segoe UI"/>
          <w:sz w:val="22"/>
          <w:szCs w:val="22"/>
        </w:rPr>
        <w:t>20</w:t>
      </w:r>
      <w:r w:rsidR="00D22176" w:rsidRPr="00D8411D">
        <w:rPr>
          <w:rFonts w:ascii="Segoe UI" w:hAnsi="Segoe UI" w:cs="Segoe UI"/>
          <w:sz w:val="22"/>
          <w:szCs w:val="22"/>
        </w:rPr>
        <w:t xml:space="preserve">21, ο </w:t>
      </w:r>
      <w:r w:rsidR="00B200DC" w:rsidRPr="00D8411D">
        <w:rPr>
          <w:rFonts w:ascii="Segoe UI" w:hAnsi="Segoe UI" w:cs="Segoe UI"/>
          <w:sz w:val="22"/>
          <w:szCs w:val="22"/>
        </w:rPr>
        <w:t>Κ</w:t>
      </w:r>
      <w:r w:rsidR="00D22176" w:rsidRPr="00D8411D">
        <w:rPr>
          <w:rFonts w:ascii="Segoe UI" w:hAnsi="Segoe UI" w:cs="Segoe UI"/>
          <w:sz w:val="22"/>
          <w:szCs w:val="22"/>
        </w:rPr>
        <w:t xml:space="preserve">ύκλος </w:t>
      </w:r>
      <w:r w:rsidR="00B200DC" w:rsidRPr="00D8411D">
        <w:rPr>
          <w:rFonts w:ascii="Segoe UI" w:hAnsi="Segoe UI" w:cs="Segoe UI"/>
          <w:sz w:val="22"/>
          <w:szCs w:val="22"/>
        </w:rPr>
        <w:t>Ε</w:t>
      </w:r>
      <w:r w:rsidR="00D22176" w:rsidRPr="00D8411D">
        <w:rPr>
          <w:rFonts w:ascii="Segoe UI" w:hAnsi="Segoe UI" w:cs="Segoe UI"/>
          <w:sz w:val="22"/>
          <w:szCs w:val="22"/>
        </w:rPr>
        <w:t xml:space="preserve">ργασιών σημείωσε </w:t>
      </w:r>
      <w:r w:rsidR="0058467F" w:rsidRPr="00D8411D">
        <w:rPr>
          <w:rFonts w:ascii="Segoe UI" w:hAnsi="Segoe UI" w:cs="Segoe UI"/>
          <w:sz w:val="22"/>
          <w:szCs w:val="22"/>
        </w:rPr>
        <w:t xml:space="preserve">αύξηση </w:t>
      </w:r>
      <w:r w:rsidR="009205D0" w:rsidRPr="00D8411D">
        <w:rPr>
          <w:rFonts w:ascii="Segoe UI" w:hAnsi="Segoe UI" w:cs="Segoe UI"/>
          <w:sz w:val="22"/>
          <w:szCs w:val="22"/>
        </w:rPr>
        <w:t>7</w:t>
      </w:r>
      <w:r w:rsidR="0058467F" w:rsidRPr="00D8411D">
        <w:rPr>
          <w:rFonts w:ascii="Segoe UI" w:hAnsi="Segoe UI" w:cs="Segoe UI"/>
          <w:sz w:val="22"/>
          <w:szCs w:val="22"/>
        </w:rPr>
        <w:t>%</w:t>
      </w:r>
      <w:r w:rsidR="009C2EF0" w:rsidRPr="00D8411D">
        <w:rPr>
          <w:rFonts w:ascii="Segoe UI" w:hAnsi="Segoe UI" w:cs="Segoe UI"/>
          <w:sz w:val="22"/>
          <w:szCs w:val="22"/>
        </w:rPr>
        <w:t>,</w:t>
      </w:r>
      <w:r w:rsidR="0058467F" w:rsidRPr="00D8411D">
        <w:rPr>
          <w:rFonts w:ascii="Segoe UI" w:hAnsi="Segoe UI" w:cs="Segoe UI"/>
          <w:sz w:val="22"/>
          <w:szCs w:val="22"/>
        </w:rPr>
        <w:t xml:space="preserve"> στα €</w:t>
      </w:r>
      <w:r w:rsidR="009205D0" w:rsidRPr="00D8411D">
        <w:rPr>
          <w:rFonts w:ascii="Segoe UI" w:hAnsi="Segoe UI" w:cs="Segoe UI"/>
          <w:sz w:val="22"/>
          <w:szCs w:val="22"/>
        </w:rPr>
        <w:t>244</w:t>
      </w:r>
      <w:r w:rsidR="0058467F" w:rsidRPr="00D8411D">
        <w:rPr>
          <w:rFonts w:ascii="Segoe UI" w:hAnsi="Segoe UI" w:cs="Segoe UI"/>
          <w:sz w:val="22"/>
          <w:szCs w:val="22"/>
        </w:rPr>
        <w:t xml:space="preserve"> εκατ. από €</w:t>
      </w:r>
      <w:r w:rsidR="009205D0" w:rsidRPr="00D8411D">
        <w:rPr>
          <w:rFonts w:ascii="Segoe UI" w:hAnsi="Segoe UI" w:cs="Segoe UI"/>
          <w:sz w:val="22"/>
          <w:szCs w:val="22"/>
        </w:rPr>
        <w:t xml:space="preserve">229 εκατ. την αντίστοιχη περίοδο </w:t>
      </w:r>
      <w:r w:rsidR="0058467F" w:rsidRPr="00D8411D">
        <w:rPr>
          <w:rFonts w:ascii="Segoe UI" w:hAnsi="Segoe UI" w:cs="Segoe UI"/>
          <w:sz w:val="22"/>
          <w:szCs w:val="22"/>
        </w:rPr>
        <w:t>του 202</w:t>
      </w:r>
      <w:r w:rsidR="00C100C0" w:rsidRPr="00D8411D">
        <w:rPr>
          <w:rFonts w:ascii="Segoe UI" w:hAnsi="Segoe UI" w:cs="Segoe UI"/>
          <w:sz w:val="22"/>
          <w:szCs w:val="22"/>
        </w:rPr>
        <w:t>0</w:t>
      </w:r>
      <w:r w:rsidR="0058467F" w:rsidRPr="00D8411D">
        <w:rPr>
          <w:rFonts w:ascii="Segoe UI" w:hAnsi="Segoe UI" w:cs="Segoe UI"/>
          <w:sz w:val="22"/>
          <w:szCs w:val="22"/>
        </w:rPr>
        <w:t>.</w:t>
      </w:r>
    </w:p>
    <w:p w:rsidR="005D05A1" w:rsidRPr="0093233D" w:rsidRDefault="005D05A1" w:rsidP="005D05A1">
      <w:pPr>
        <w:pStyle w:val="a5"/>
        <w:numPr>
          <w:ilvl w:val="0"/>
          <w:numId w:val="25"/>
        </w:numPr>
        <w:spacing w:after="120" w:line="240" w:lineRule="auto"/>
        <w:ind w:left="142" w:right="-1" w:hanging="357"/>
        <w:contextualSpacing w:val="0"/>
        <w:jc w:val="both"/>
        <w:rPr>
          <w:rFonts w:ascii="Segoe UI" w:hAnsi="Segoe UI" w:cs="Segoe UI"/>
          <w:sz w:val="22"/>
          <w:szCs w:val="22"/>
        </w:rPr>
      </w:pPr>
      <w:r>
        <w:rPr>
          <w:rFonts w:ascii="Segoe UI" w:hAnsi="Segoe UI" w:cs="Segoe UI"/>
          <w:sz w:val="22"/>
          <w:szCs w:val="22"/>
        </w:rPr>
        <w:t xml:space="preserve">Τα αποτελέσματα </w:t>
      </w:r>
      <w:r w:rsidRPr="0093233D">
        <w:rPr>
          <w:rFonts w:ascii="Segoe UI" w:hAnsi="Segoe UI" w:cs="Segoe UI"/>
          <w:sz w:val="22"/>
          <w:szCs w:val="22"/>
        </w:rPr>
        <w:t xml:space="preserve"> προ φόρων</w:t>
      </w:r>
      <w:r>
        <w:rPr>
          <w:rFonts w:ascii="Segoe UI" w:hAnsi="Segoe UI" w:cs="Segoe UI"/>
          <w:sz w:val="22"/>
          <w:szCs w:val="22"/>
        </w:rPr>
        <w:t xml:space="preserve"> στο Γ’ τρίμηνο 2021ήταν κέρδη €8 εκατ., </w:t>
      </w:r>
      <w:r w:rsidRPr="0093233D">
        <w:rPr>
          <w:rFonts w:ascii="Segoe UI" w:hAnsi="Segoe UI" w:cs="Segoe UI"/>
          <w:sz w:val="22"/>
          <w:szCs w:val="22"/>
        </w:rPr>
        <w:t>μετά από 6 τρίμηνα αρνητικών αποτελεσμάτων</w:t>
      </w:r>
      <w:r>
        <w:rPr>
          <w:rFonts w:ascii="Segoe UI" w:hAnsi="Segoe UI" w:cs="Segoe UI"/>
          <w:sz w:val="22"/>
          <w:szCs w:val="22"/>
        </w:rPr>
        <w:t>, έναντι ζημιών €3 εκατ. την αντίστοιχη περίοδο πέρυσι.</w:t>
      </w:r>
    </w:p>
    <w:p w:rsidR="005D05A1" w:rsidRPr="00D8411D" w:rsidRDefault="005D05A1" w:rsidP="005D05A1">
      <w:pPr>
        <w:pStyle w:val="a5"/>
        <w:numPr>
          <w:ilvl w:val="0"/>
          <w:numId w:val="25"/>
        </w:numPr>
        <w:spacing w:after="120" w:line="240" w:lineRule="auto"/>
        <w:ind w:left="142" w:right="-1" w:hanging="357"/>
        <w:contextualSpacing w:val="0"/>
        <w:jc w:val="both"/>
        <w:rPr>
          <w:rFonts w:ascii="Segoe UI" w:hAnsi="Segoe UI" w:cs="Segoe UI"/>
          <w:sz w:val="22"/>
          <w:szCs w:val="22"/>
        </w:rPr>
      </w:pPr>
      <w:r>
        <w:rPr>
          <w:rFonts w:ascii="Segoe UI" w:hAnsi="Segoe UI" w:cs="Segoe UI"/>
          <w:sz w:val="22"/>
          <w:szCs w:val="22"/>
        </w:rPr>
        <w:t>Ενίσχυση</w:t>
      </w:r>
      <w:r w:rsidRPr="00D8411D">
        <w:rPr>
          <w:rFonts w:ascii="Segoe UI" w:hAnsi="Segoe UI" w:cs="Segoe UI"/>
          <w:sz w:val="22"/>
          <w:szCs w:val="22"/>
        </w:rPr>
        <w:t xml:space="preserve"> Λειτουργικής Κερδοφορίας</w:t>
      </w:r>
      <w:r>
        <w:rPr>
          <w:rFonts w:ascii="Segoe UI" w:hAnsi="Segoe UI" w:cs="Segoe UI"/>
          <w:sz w:val="22"/>
          <w:szCs w:val="22"/>
        </w:rPr>
        <w:t>,</w:t>
      </w:r>
      <w:r w:rsidRPr="00D8411D">
        <w:rPr>
          <w:rFonts w:ascii="Segoe UI" w:hAnsi="Segoe UI" w:cs="Segoe UI"/>
          <w:sz w:val="22"/>
          <w:szCs w:val="22"/>
        </w:rPr>
        <w:t xml:space="preserve"> με συγκρίσιμα</w:t>
      </w:r>
      <w:r>
        <w:rPr>
          <w:rFonts w:ascii="Segoe UI" w:hAnsi="Segoe UI" w:cs="Segoe UI"/>
          <w:sz w:val="22"/>
          <w:szCs w:val="22"/>
          <w:vertAlign w:val="superscript"/>
        </w:rPr>
        <w:t>(1</w:t>
      </w:r>
      <w:r w:rsidRPr="00130FE8">
        <w:rPr>
          <w:rFonts w:ascii="Segoe UI" w:hAnsi="Segoe UI" w:cs="Segoe UI"/>
          <w:sz w:val="22"/>
          <w:szCs w:val="22"/>
          <w:vertAlign w:val="superscript"/>
        </w:rPr>
        <w:t>)</w:t>
      </w:r>
      <w:r w:rsidRPr="00D8411D">
        <w:rPr>
          <w:rFonts w:ascii="Segoe UI" w:hAnsi="Segoe UI" w:cs="Segoe UI"/>
          <w:sz w:val="22"/>
          <w:szCs w:val="22"/>
          <w:lang w:val="en-US"/>
        </w:rPr>
        <w:t>EBITDA</w:t>
      </w:r>
      <w:r w:rsidRPr="00D8411D">
        <w:rPr>
          <w:rFonts w:ascii="Segoe UI" w:hAnsi="Segoe UI" w:cs="Segoe UI"/>
          <w:sz w:val="22"/>
          <w:szCs w:val="22"/>
        </w:rPr>
        <w:t xml:space="preserve"> €125 εκατ., ήτοι αύξηση 12% σε σχέση με το 9Μ 2020 (€111 εκατ.). </w:t>
      </w:r>
    </w:p>
    <w:p w:rsidR="0055361C" w:rsidRDefault="0055361C" w:rsidP="00A54E35">
      <w:pPr>
        <w:pStyle w:val="a5"/>
        <w:numPr>
          <w:ilvl w:val="0"/>
          <w:numId w:val="25"/>
        </w:numPr>
        <w:spacing w:after="120" w:line="240" w:lineRule="auto"/>
        <w:ind w:left="142" w:right="-1" w:hanging="357"/>
        <w:contextualSpacing w:val="0"/>
        <w:jc w:val="both"/>
        <w:rPr>
          <w:rFonts w:ascii="Segoe UI" w:hAnsi="Segoe UI" w:cs="Segoe UI"/>
          <w:sz w:val="22"/>
          <w:szCs w:val="22"/>
        </w:rPr>
      </w:pPr>
      <w:r w:rsidRPr="00D8411D">
        <w:rPr>
          <w:rFonts w:ascii="Segoe UI" w:hAnsi="Segoe UI" w:cs="Segoe UI"/>
          <w:sz w:val="22"/>
          <w:szCs w:val="22"/>
        </w:rPr>
        <w:t>Τα Κέρδη προ Φόρων, Τόκων και Αποσβέσεων (</w:t>
      </w:r>
      <w:r w:rsidRPr="00D8411D">
        <w:rPr>
          <w:rFonts w:ascii="Segoe UI" w:hAnsi="Segoe UI" w:cs="Segoe UI"/>
          <w:sz w:val="22"/>
          <w:szCs w:val="22"/>
          <w:lang w:val="en-US"/>
        </w:rPr>
        <w:t>EBITDA</w:t>
      </w:r>
      <w:r w:rsidRPr="00D8411D">
        <w:rPr>
          <w:rFonts w:ascii="Segoe UI" w:hAnsi="Segoe UI" w:cs="Segoe UI"/>
          <w:sz w:val="22"/>
          <w:szCs w:val="22"/>
        </w:rPr>
        <w:t xml:space="preserve">), ανήλθαν σε €98,5 εκατ. έναντι €111 εκατ. το αντίστοιχο διάστημα το προηγούμενο έτος. </w:t>
      </w:r>
    </w:p>
    <w:p w:rsidR="007C78B1" w:rsidRDefault="00EC4222" w:rsidP="00A54E35">
      <w:pPr>
        <w:pStyle w:val="a5"/>
        <w:numPr>
          <w:ilvl w:val="0"/>
          <w:numId w:val="25"/>
        </w:numPr>
        <w:spacing w:after="120" w:line="240" w:lineRule="auto"/>
        <w:ind w:left="142" w:right="-1" w:hanging="357"/>
        <w:contextualSpacing w:val="0"/>
        <w:jc w:val="both"/>
        <w:rPr>
          <w:rFonts w:ascii="Segoe UI" w:hAnsi="Segoe UI" w:cs="Segoe UI"/>
          <w:sz w:val="22"/>
          <w:szCs w:val="22"/>
        </w:rPr>
      </w:pPr>
      <w:r>
        <w:rPr>
          <w:rFonts w:ascii="Segoe UI" w:hAnsi="Segoe UI" w:cs="Segoe UI"/>
          <w:sz w:val="22"/>
          <w:szCs w:val="22"/>
        </w:rPr>
        <w:t xml:space="preserve">Το συγκρίσιμο περιθώριο </w:t>
      </w:r>
      <w:r w:rsidRPr="00EC4222">
        <w:rPr>
          <w:rFonts w:ascii="Segoe UI" w:hAnsi="Segoe UI" w:cs="Segoe UI"/>
          <w:sz w:val="22"/>
          <w:szCs w:val="22"/>
          <w:lang w:val="en-US"/>
        </w:rPr>
        <w:t>EBITDA</w:t>
      </w:r>
      <w:r>
        <w:rPr>
          <w:rFonts w:ascii="Segoe UI" w:hAnsi="Segoe UI" w:cs="Segoe UI"/>
          <w:sz w:val="22"/>
          <w:szCs w:val="22"/>
        </w:rPr>
        <w:t xml:space="preserve"> στο 9Μ 2021 αλλά και στο Γ’ Τρίμηνο 2021 διαμορφώθηκε σε 20% έναντι 17% την αντίστοιχη περίοδο πέρυσι, ενώ το </w:t>
      </w:r>
      <w:r w:rsidRPr="00EC4222">
        <w:rPr>
          <w:rFonts w:ascii="Segoe UI" w:hAnsi="Segoe UI" w:cs="Segoe UI"/>
          <w:sz w:val="22"/>
          <w:szCs w:val="22"/>
        </w:rPr>
        <w:t xml:space="preserve">περιθώριο </w:t>
      </w:r>
      <w:r w:rsidRPr="00EC4222">
        <w:rPr>
          <w:rFonts w:ascii="Segoe UI" w:hAnsi="Segoe UI" w:cs="Segoe UI"/>
          <w:sz w:val="22"/>
          <w:szCs w:val="22"/>
          <w:lang w:val="en-US"/>
        </w:rPr>
        <w:t>EBITDA</w:t>
      </w:r>
      <w:r>
        <w:rPr>
          <w:rFonts w:ascii="Segoe UI" w:hAnsi="Segoe UI" w:cs="Segoe UI"/>
          <w:sz w:val="22"/>
          <w:szCs w:val="22"/>
        </w:rPr>
        <w:t xml:space="preserve"> συμπεριλαμβανομένης της πρόβλεψης των €26 εκατ. </w:t>
      </w:r>
      <w:r w:rsidRPr="00EC4222">
        <w:rPr>
          <w:rFonts w:ascii="Segoe UI" w:hAnsi="Segoe UI" w:cs="Segoe UI"/>
          <w:sz w:val="22"/>
          <w:szCs w:val="22"/>
        </w:rPr>
        <w:t xml:space="preserve">διαμορφώθηκε σε </w:t>
      </w:r>
      <w:r>
        <w:rPr>
          <w:rFonts w:ascii="Segoe UI" w:hAnsi="Segoe UI" w:cs="Segoe UI"/>
          <w:sz w:val="22"/>
          <w:szCs w:val="22"/>
        </w:rPr>
        <w:t>15</w:t>
      </w:r>
      <w:r w:rsidRPr="00EC4222">
        <w:rPr>
          <w:rFonts w:ascii="Segoe UI" w:hAnsi="Segoe UI" w:cs="Segoe UI"/>
          <w:sz w:val="22"/>
          <w:szCs w:val="22"/>
        </w:rPr>
        <w:t>%</w:t>
      </w:r>
      <w:r>
        <w:rPr>
          <w:rFonts w:ascii="Segoe UI" w:hAnsi="Segoe UI" w:cs="Segoe UI"/>
          <w:sz w:val="22"/>
          <w:szCs w:val="22"/>
        </w:rPr>
        <w:t>.</w:t>
      </w:r>
    </w:p>
    <w:p w:rsidR="00EC4222" w:rsidRDefault="00EC4222" w:rsidP="0093233D">
      <w:pPr>
        <w:spacing w:after="120" w:line="240" w:lineRule="auto"/>
        <w:ind w:right="-8"/>
        <w:jc w:val="both"/>
        <w:rPr>
          <w:rFonts w:ascii="Segoe UI" w:hAnsi="Segoe UI" w:cs="Segoe UI"/>
          <w:sz w:val="18"/>
          <w:szCs w:val="18"/>
        </w:rPr>
      </w:pPr>
    </w:p>
    <w:p w:rsidR="000645B8" w:rsidRDefault="000645B8" w:rsidP="0093233D">
      <w:pPr>
        <w:spacing w:after="120" w:line="240" w:lineRule="auto"/>
        <w:ind w:right="-8"/>
        <w:jc w:val="both"/>
        <w:rPr>
          <w:rFonts w:ascii="Segoe UI" w:hAnsi="Segoe UI" w:cs="Segoe UI"/>
          <w:sz w:val="18"/>
          <w:szCs w:val="18"/>
        </w:rPr>
      </w:pPr>
    </w:p>
    <w:p w:rsidR="00DF2694" w:rsidRDefault="00FD51F1" w:rsidP="004E1765">
      <w:pPr>
        <w:spacing w:after="120" w:line="240" w:lineRule="auto"/>
        <w:ind w:left="-284" w:right="-6"/>
        <w:jc w:val="both"/>
        <w:rPr>
          <w:rFonts w:ascii="Segoe UI" w:hAnsi="Segoe UI" w:cs="Segoe UI"/>
          <w:noProof/>
          <w:sz w:val="22"/>
          <w:szCs w:val="22"/>
          <w:lang w:eastAsia="en-US"/>
        </w:rPr>
      </w:pPr>
      <w:r w:rsidRPr="00F35F7D">
        <w:rPr>
          <w:rFonts w:ascii="Segoe UI" w:hAnsi="Segoe UI" w:cs="Segoe UI"/>
          <w:sz w:val="22"/>
          <w:szCs w:val="22"/>
        </w:rPr>
        <w:t xml:space="preserve">Τα </w:t>
      </w:r>
      <w:r w:rsidR="00DF2694" w:rsidRPr="00F35F7D">
        <w:rPr>
          <w:rFonts w:ascii="Segoe UI" w:hAnsi="Segoe UI" w:cs="Segoe UI"/>
          <w:sz w:val="22"/>
          <w:szCs w:val="22"/>
        </w:rPr>
        <w:t>Βασικά Οικονομικά Μεγέθη</w:t>
      </w:r>
      <w:r w:rsidR="009019BD" w:rsidRPr="00F35F7D">
        <w:rPr>
          <w:rFonts w:ascii="Segoe UI" w:hAnsi="Segoe UI" w:cs="Segoe UI"/>
          <w:sz w:val="22"/>
          <w:szCs w:val="22"/>
        </w:rPr>
        <w:t xml:space="preserve">του </w:t>
      </w:r>
      <w:r w:rsidRPr="00F35F7D">
        <w:rPr>
          <w:rFonts w:ascii="Segoe UI" w:hAnsi="Segoe UI" w:cs="Segoe UI"/>
          <w:sz w:val="22"/>
          <w:szCs w:val="22"/>
        </w:rPr>
        <w:t>Ομίλου διαμορφώθηκαν ως εξής:</w:t>
      </w:r>
    </w:p>
    <w:tbl>
      <w:tblPr>
        <w:tblW w:w="9584" w:type="dxa"/>
        <w:tblInd w:w="-284" w:type="dxa"/>
        <w:tblCellMar>
          <w:left w:w="0" w:type="dxa"/>
          <w:right w:w="0" w:type="dxa"/>
        </w:tblCellMar>
        <w:tblLook w:val="0600"/>
      </w:tblPr>
      <w:tblGrid>
        <w:gridCol w:w="3145"/>
        <w:gridCol w:w="74"/>
        <w:gridCol w:w="1144"/>
        <w:gridCol w:w="1144"/>
        <w:gridCol w:w="857"/>
        <w:gridCol w:w="74"/>
        <w:gridCol w:w="1144"/>
        <w:gridCol w:w="1144"/>
        <w:gridCol w:w="858"/>
      </w:tblGrid>
      <w:tr w:rsidR="00A54E35" w:rsidRPr="001615FE" w:rsidTr="000645B8">
        <w:trPr>
          <w:trHeight w:val="332"/>
        </w:trPr>
        <w:tc>
          <w:tcPr>
            <w:tcW w:w="314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eastAsia="en-US"/>
              </w:rPr>
              <w:t>Εκατ</w:t>
            </w:r>
            <w:r w:rsidRPr="001615FE">
              <w:rPr>
                <w:rFonts w:ascii="Segoe UI" w:hAnsi="Segoe UI" w:cs="Segoe UI"/>
                <w:b/>
                <w:bCs/>
                <w:color w:val="000000"/>
                <w:kern w:val="24"/>
                <w:sz w:val="16"/>
                <w:szCs w:val="16"/>
                <w:lang w:val="en-US" w:eastAsia="en-US"/>
              </w:rPr>
              <w:t>.</w:t>
            </w:r>
            <w:r w:rsidRPr="001615FE">
              <w:rPr>
                <w:rFonts w:ascii="Segoe UI" w:hAnsi="Segoe UI" w:cs="Segoe UI"/>
                <w:b/>
                <w:bCs/>
                <w:color w:val="000000"/>
                <w:kern w:val="24"/>
                <w:sz w:val="16"/>
                <w:szCs w:val="16"/>
                <w:lang w:eastAsia="en-US"/>
              </w:rPr>
              <w:t xml:space="preserve"> €</w:t>
            </w:r>
          </w:p>
        </w:tc>
        <w:tc>
          <w:tcPr>
            <w:tcW w:w="74" w:type="dxa"/>
            <w:tcBorders>
              <w:top w:val="nil"/>
              <w:left w:val="single" w:sz="4" w:space="0" w:color="000000"/>
              <w:bottom w:val="nil"/>
              <w:right w:val="dashed"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right"/>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 </w:t>
            </w:r>
          </w:p>
        </w:tc>
        <w:tc>
          <w:tcPr>
            <w:tcW w:w="1144" w:type="dxa"/>
            <w:tcBorders>
              <w:top w:val="nil"/>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3Q 2020</w:t>
            </w:r>
          </w:p>
        </w:tc>
        <w:tc>
          <w:tcPr>
            <w:tcW w:w="1144" w:type="dxa"/>
            <w:tcBorders>
              <w:top w:val="nil"/>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0F3684">
              <w:rPr>
                <w:rFonts w:ascii="Segoe UI" w:hAnsi="Segoe UI" w:cs="Segoe UI"/>
                <w:b/>
                <w:bCs/>
                <w:color w:val="FF0000"/>
                <w:kern w:val="24"/>
                <w:sz w:val="16"/>
                <w:szCs w:val="16"/>
                <w:lang w:val="en-US" w:eastAsia="en-US"/>
              </w:rPr>
              <w:t>3Q 2021</w:t>
            </w:r>
          </w:p>
        </w:tc>
        <w:tc>
          <w:tcPr>
            <w:tcW w:w="857" w:type="dxa"/>
            <w:tcBorders>
              <w:top w:val="nil"/>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YoY</w:t>
            </w:r>
          </w:p>
        </w:tc>
        <w:tc>
          <w:tcPr>
            <w:tcW w:w="74"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right"/>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 </w:t>
            </w:r>
          </w:p>
        </w:tc>
        <w:tc>
          <w:tcPr>
            <w:tcW w:w="1144" w:type="dxa"/>
            <w:tcBorders>
              <w:top w:val="nil"/>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9M 2020</w:t>
            </w:r>
          </w:p>
        </w:tc>
        <w:tc>
          <w:tcPr>
            <w:tcW w:w="1144" w:type="dxa"/>
            <w:tcBorders>
              <w:top w:val="nil"/>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0F3684">
              <w:rPr>
                <w:rFonts w:ascii="Segoe UI" w:hAnsi="Segoe UI" w:cs="Segoe UI"/>
                <w:b/>
                <w:bCs/>
                <w:color w:val="FF0000"/>
                <w:kern w:val="24"/>
                <w:sz w:val="16"/>
                <w:szCs w:val="16"/>
                <w:lang w:val="en-US" w:eastAsia="en-US"/>
              </w:rPr>
              <w:t>9M 2021</w:t>
            </w:r>
          </w:p>
        </w:tc>
        <w:tc>
          <w:tcPr>
            <w:tcW w:w="858" w:type="dxa"/>
            <w:tcBorders>
              <w:top w:val="nil"/>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YoY</w:t>
            </w:r>
          </w:p>
        </w:tc>
      </w:tr>
      <w:tr w:rsidR="00A54E35" w:rsidRPr="001615FE" w:rsidTr="000645B8">
        <w:trPr>
          <w:trHeight w:val="332"/>
        </w:trPr>
        <w:tc>
          <w:tcPr>
            <w:tcW w:w="314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eastAsia="en-US"/>
              </w:rPr>
              <w:t>Πωλήσεις</w:t>
            </w:r>
          </w:p>
        </w:tc>
        <w:tc>
          <w:tcPr>
            <w:tcW w:w="74" w:type="dxa"/>
            <w:tcBorders>
              <w:top w:val="nil"/>
              <w:left w:val="single" w:sz="4" w:space="0" w:color="000000"/>
              <w:bottom w:val="nil"/>
              <w:right w:val="dashed"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right"/>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 </w:t>
            </w:r>
          </w:p>
        </w:tc>
        <w:tc>
          <w:tcPr>
            <w:tcW w:w="1144"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229,4</w:t>
            </w:r>
          </w:p>
        </w:tc>
        <w:tc>
          <w:tcPr>
            <w:tcW w:w="1144"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244,4</w:t>
            </w:r>
          </w:p>
        </w:tc>
        <w:tc>
          <w:tcPr>
            <w:tcW w:w="857"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7%</w:t>
            </w:r>
          </w:p>
        </w:tc>
        <w:tc>
          <w:tcPr>
            <w:tcW w:w="74"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right"/>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 </w:t>
            </w:r>
          </w:p>
        </w:tc>
        <w:tc>
          <w:tcPr>
            <w:tcW w:w="1144"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667,1</w:t>
            </w:r>
          </w:p>
        </w:tc>
        <w:tc>
          <w:tcPr>
            <w:tcW w:w="1144"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637,7</w:t>
            </w:r>
          </w:p>
        </w:tc>
        <w:tc>
          <w:tcPr>
            <w:tcW w:w="858"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(4%)</w:t>
            </w:r>
          </w:p>
        </w:tc>
      </w:tr>
      <w:tr w:rsidR="00A54E35" w:rsidRPr="001615FE" w:rsidTr="000645B8">
        <w:trPr>
          <w:trHeight w:val="332"/>
        </w:trPr>
        <w:tc>
          <w:tcPr>
            <w:tcW w:w="314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eastAsia="en-US"/>
              </w:rPr>
              <w:t>Μεικτό κέρδος</w:t>
            </w:r>
          </w:p>
        </w:tc>
        <w:tc>
          <w:tcPr>
            <w:tcW w:w="74" w:type="dxa"/>
            <w:tcBorders>
              <w:top w:val="nil"/>
              <w:left w:val="single" w:sz="4" w:space="0" w:color="000000"/>
              <w:bottom w:val="nil"/>
              <w:right w:val="dashed"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right"/>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 </w:t>
            </w:r>
          </w:p>
        </w:tc>
        <w:tc>
          <w:tcPr>
            <w:tcW w:w="1144"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53,9</w:t>
            </w:r>
          </w:p>
        </w:tc>
        <w:tc>
          <w:tcPr>
            <w:tcW w:w="1144"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60,4</w:t>
            </w:r>
          </w:p>
        </w:tc>
        <w:tc>
          <w:tcPr>
            <w:tcW w:w="857"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12%</w:t>
            </w:r>
          </w:p>
        </w:tc>
        <w:tc>
          <w:tcPr>
            <w:tcW w:w="74"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right"/>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 </w:t>
            </w:r>
          </w:p>
        </w:tc>
        <w:tc>
          <w:tcPr>
            <w:tcW w:w="1144"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2087" w:rsidRPr="001615FE" w:rsidRDefault="00A81817" w:rsidP="00C52087">
            <w:pPr>
              <w:spacing w:after="0" w:line="240" w:lineRule="auto"/>
              <w:jc w:val="center"/>
              <w:textAlignment w:val="center"/>
              <w:rPr>
                <w:rFonts w:ascii="Segoe UI" w:hAnsi="Segoe UI" w:cs="Segoe UI"/>
                <w:sz w:val="16"/>
                <w:szCs w:val="16"/>
                <w:lang w:val="en-US" w:eastAsia="en-US"/>
              </w:rPr>
            </w:pPr>
            <w:r>
              <w:rPr>
                <w:rFonts w:ascii="Segoe UI" w:hAnsi="Segoe UI" w:cs="Segoe UI"/>
                <w:b/>
                <w:bCs/>
                <w:color w:val="000000"/>
                <w:kern w:val="24"/>
                <w:sz w:val="16"/>
                <w:szCs w:val="16"/>
                <w:lang w:val="en-US" w:eastAsia="en-US"/>
              </w:rPr>
              <w:t>106,</w:t>
            </w:r>
            <w:r w:rsidRPr="004B7FD3">
              <w:rPr>
                <w:rFonts w:ascii="Segoe UI" w:hAnsi="Segoe UI" w:cs="Segoe UI"/>
                <w:b/>
                <w:bCs/>
                <w:color w:val="000000"/>
                <w:kern w:val="24"/>
                <w:sz w:val="16"/>
                <w:szCs w:val="16"/>
                <w:lang w:val="en-US" w:eastAsia="en-US"/>
              </w:rPr>
              <w:t>3</w:t>
            </w:r>
          </w:p>
        </w:tc>
        <w:tc>
          <w:tcPr>
            <w:tcW w:w="1144"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135,2</w:t>
            </w:r>
          </w:p>
        </w:tc>
        <w:tc>
          <w:tcPr>
            <w:tcW w:w="858"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(16%)</w:t>
            </w:r>
          </w:p>
        </w:tc>
      </w:tr>
      <w:tr w:rsidR="00A54E35" w:rsidRPr="001615FE" w:rsidTr="000645B8">
        <w:trPr>
          <w:trHeight w:val="332"/>
        </w:trPr>
        <w:tc>
          <w:tcPr>
            <w:tcW w:w="314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EBITDA</w:t>
            </w:r>
          </w:p>
        </w:tc>
        <w:tc>
          <w:tcPr>
            <w:tcW w:w="74" w:type="dxa"/>
            <w:tcBorders>
              <w:top w:val="nil"/>
              <w:left w:val="single" w:sz="4" w:space="0" w:color="000000"/>
              <w:bottom w:val="nil"/>
              <w:right w:val="dashed"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right"/>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 </w:t>
            </w:r>
          </w:p>
        </w:tc>
        <w:tc>
          <w:tcPr>
            <w:tcW w:w="1144"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39,0</w:t>
            </w:r>
          </w:p>
        </w:tc>
        <w:tc>
          <w:tcPr>
            <w:tcW w:w="1144"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48,8</w:t>
            </w:r>
          </w:p>
        </w:tc>
        <w:tc>
          <w:tcPr>
            <w:tcW w:w="857"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25%</w:t>
            </w:r>
          </w:p>
        </w:tc>
        <w:tc>
          <w:tcPr>
            <w:tcW w:w="74"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right"/>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 </w:t>
            </w:r>
          </w:p>
        </w:tc>
        <w:tc>
          <w:tcPr>
            <w:tcW w:w="1144"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111,3</w:t>
            </w:r>
          </w:p>
        </w:tc>
        <w:tc>
          <w:tcPr>
            <w:tcW w:w="1144"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98,5</w:t>
            </w:r>
          </w:p>
        </w:tc>
        <w:tc>
          <w:tcPr>
            <w:tcW w:w="858"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(11%)</w:t>
            </w:r>
          </w:p>
        </w:tc>
      </w:tr>
      <w:tr w:rsidR="00A54E35" w:rsidRPr="001615FE" w:rsidTr="000645B8">
        <w:trPr>
          <w:trHeight w:val="332"/>
        </w:trPr>
        <w:tc>
          <w:tcPr>
            <w:tcW w:w="314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textAlignment w:val="center"/>
              <w:rPr>
                <w:rFonts w:ascii="Segoe UI" w:hAnsi="Segoe UI" w:cs="Segoe UI"/>
                <w:sz w:val="16"/>
                <w:szCs w:val="16"/>
                <w:lang w:val="en-US" w:eastAsia="en-US"/>
              </w:rPr>
            </w:pPr>
            <w:r w:rsidRPr="001615FE">
              <w:rPr>
                <w:rFonts w:ascii="Segoe UI" w:hAnsi="Segoe UI" w:cs="Segoe UI"/>
                <w:i/>
                <w:iCs/>
                <w:color w:val="000000"/>
                <w:kern w:val="24"/>
                <w:sz w:val="16"/>
                <w:szCs w:val="16"/>
                <w:lang w:val="en-US" w:eastAsia="en-US"/>
              </w:rPr>
              <w:t>EBITDA Margin (%)</w:t>
            </w:r>
          </w:p>
        </w:tc>
        <w:tc>
          <w:tcPr>
            <w:tcW w:w="74" w:type="dxa"/>
            <w:tcBorders>
              <w:top w:val="nil"/>
              <w:left w:val="single" w:sz="4" w:space="0" w:color="000000"/>
              <w:bottom w:val="nil"/>
              <w:right w:val="dashed"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 </w:t>
            </w:r>
          </w:p>
        </w:tc>
        <w:tc>
          <w:tcPr>
            <w:tcW w:w="1144"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i/>
                <w:iCs/>
                <w:color w:val="000000"/>
                <w:kern w:val="24"/>
                <w:sz w:val="16"/>
                <w:szCs w:val="16"/>
                <w:lang w:val="en-US" w:eastAsia="en-US"/>
              </w:rPr>
              <w:t>17%</w:t>
            </w:r>
          </w:p>
        </w:tc>
        <w:tc>
          <w:tcPr>
            <w:tcW w:w="1144"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i/>
                <w:iCs/>
                <w:color w:val="000000"/>
                <w:kern w:val="24"/>
                <w:sz w:val="16"/>
                <w:szCs w:val="16"/>
                <w:lang w:val="en-US" w:eastAsia="en-US"/>
              </w:rPr>
              <w:t>20%</w:t>
            </w:r>
          </w:p>
        </w:tc>
        <w:tc>
          <w:tcPr>
            <w:tcW w:w="857"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 </w:t>
            </w:r>
          </w:p>
        </w:tc>
        <w:tc>
          <w:tcPr>
            <w:tcW w:w="74"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 </w:t>
            </w:r>
          </w:p>
        </w:tc>
        <w:tc>
          <w:tcPr>
            <w:tcW w:w="1144"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i/>
                <w:iCs/>
                <w:color w:val="000000"/>
                <w:kern w:val="24"/>
                <w:sz w:val="16"/>
                <w:szCs w:val="16"/>
                <w:lang w:val="en-US" w:eastAsia="en-US"/>
              </w:rPr>
              <w:t>17%</w:t>
            </w:r>
          </w:p>
        </w:tc>
        <w:tc>
          <w:tcPr>
            <w:tcW w:w="1144"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i/>
                <w:iCs/>
                <w:color w:val="000000"/>
                <w:kern w:val="24"/>
                <w:sz w:val="16"/>
                <w:szCs w:val="16"/>
                <w:lang w:val="en-US" w:eastAsia="en-US"/>
              </w:rPr>
              <w:t>15%</w:t>
            </w:r>
          </w:p>
        </w:tc>
        <w:tc>
          <w:tcPr>
            <w:tcW w:w="858"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 </w:t>
            </w:r>
          </w:p>
        </w:tc>
      </w:tr>
      <w:tr w:rsidR="00A54E35" w:rsidRPr="001615FE" w:rsidTr="000645B8">
        <w:trPr>
          <w:trHeight w:val="332"/>
        </w:trPr>
        <w:tc>
          <w:tcPr>
            <w:tcW w:w="314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eastAsia="en-US"/>
              </w:rPr>
              <w:t xml:space="preserve">Συγκρίσιμο </w:t>
            </w:r>
            <w:r w:rsidRPr="001615FE">
              <w:rPr>
                <w:rFonts w:ascii="Segoe UI" w:hAnsi="Segoe UI" w:cs="Segoe UI"/>
                <w:b/>
                <w:bCs/>
                <w:color w:val="000000"/>
                <w:kern w:val="24"/>
                <w:sz w:val="16"/>
                <w:szCs w:val="16"/>
                <w:lang w:val="en-US" w:eastAsia="en-US"/>
              </w:rPr>
              <w:t xml:space="preserve"> EBITDA</w:t>
            </w:r>
          </w:p>
        </w:tc>
        <w:tc>
          <w:tcPr>
            <w:tcW w:w="74" w:type="dxa"/>
            <w:tcBorders>
              <w:top w:val="nil"/>
              <w:left w:val="single" w:sz="4" w:space="0" w:color="000000"/>
              <w:bottom w:val="nil"/>
              <w:right w:val="dashed"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 </w:t>
            </w:r>
          </w:p>
        </w:tc>
        <w:tc>
          <w:tcPr>
            <w:tcW w:w="1144"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39,0</w:t>
            </w:r>
          </w:p>
        </w:tc>
        <w:tc>
          <w:tcPr>
            <w:tcW w:w="1144"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48,8</w:t>
            </w:r>
          </w:p>
        </w:tc>
        <w:tc>
          <w:tcPr>
            <w:tcW w:w="857"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25%</w:t>
            </w:r>
          </w:p>
        </w:tc>
        <w:tc>
          <w:tcPr>
            <w:tcW w:w="74"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 </w:t>
            </w:r>
          </w:p>
        </w:tc>
        <w:tc>
          <w:tcPr>
            <w:tcW w:w="1144"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111,3</w:t>
            </w:r>
          </w:p>
        </w:tc>
        <w:tc>
          <w:tcPr>
            <w:tcW w:w="1144"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C52087" w:rsidRPr="001615FE" w:rsidRDefault="00A81817" w:rsidP="00C52087">
            <w:pPr>
              <w:spacing w:after="0" w:line="240" w:lineRule="auto"/>
              <w:jc w:val="center"/>
              <w:textAlignment w:val="center"/>
              <w:rPr>
                <w:rFonts w:ascii="Segoe UI" w:hAnsi="Segoe UI" w:cs="Segoe UI"/>
                <w:sz w:val="16"/>
                <w:szCs w:val="16"/>
                <w:lang w:val="en-US" w:eastAsia="en-US"/>
              </w:rPr>
            </w:pPr>
            <w:r>
              <w:rPr>
                <w:rFonts w:ascii="Segoe UI" w:hAnsi="Segoe UI" w:cs="Segoe UI"/>
                <w:b/>
                <w:bCs/>
                <w:color w:val="000000"/>
                <w:kern w:val="24"/>
                <w:sz w:val="16"/>
                <w:szCs w:val="16"/>
                <w:lang w:val="en-US" w:eastAsia="en-US"/>
              </w:rPr>
              <w:t>12</w:t>
            </w:r>
            <w:r w:rsidRPr="004B7FD3">
              <w:rPr>
                <w:rFonts w:ascii="Segoe UI" w:hAnsi="Segoe UI" w:cs="Segoe UI"/>
                <w:b/>
                <w:bCs/>
                <w:color w:val="000000"/>
                <w:kern w:val="24"/>
                <w:sz w:val="16"/>
                <w:szCs w:val="16"/>
                <w:lang w:val="en-US" w:eastAsia="en-US"/>
              </w:rPr>
              <w:t>4,6</w:t>
            </w:r>
          </w:p>
        </w:tc>
        <w:tc>
          <w:tcPr>
            <w:tcW w:w="858"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12%</w:t>
            </w:r>
          </w:p>
        </w:tc>
      </w:tr>
      <w:tr w:rsidR="00A54E35" w:rsidRPr="001615FE" w:rsidTr="000645B8">
        <w:trPr>
          <w:trHeight w:val="332"/>
        </w:trPr>
        <w:tc>
          <w:tcPr>
            <w:tcW w:w="314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textAlignment w:val="center"/>
              <w:rPr>
                <w:rFonts w:ascii="Segoe UI" w:hAnsi="Segoe UI" w:cs="Segoe UI"/>
                <w:sz w:val="16"/>
                <w:szCs w:val="16"/>
                <w:lang w:val="en-US" w:eastAsia="en-US"/>
              </w:rPr>
            </w:pPr>
            <w:r w:rsidRPr="001615FE">
              <w:rPr>
                <w:rFonts w:ascii="Segoe UI" w:hAnsi="Segoe UI" w:cs="Segoe UI"/>
                <w:i/>
                <w:iCs/>
                <w:color w:val="000000"/>
                <w:kern w:val="24"/>
                <w:sz w:val="16"/>
                <w:szCs w:val="16"/>
                <w:lang w:eastAsia="en-US"/>
              </w:rPr>
              <w:t>Συγκρίσ</w:t>
            </w:r>
            <w:r w:rsidR="00A81817">
              <w:rPr>
                <w:rFonts w:ascii="Segoe UI" w:hAnsi="Segoe UI" w:cs="Segoe UI"/>
                <w:i/>
                <w:iCs/>
                <w:color w:val="000000"/>
                <w:kern w:val="24"/>
                <w:sz w:val="16"/>
                <w:szCs w:val="16"/>
                <w:lang w:val="en-US" w:eastAsia="en-US"/>
              </w:rPr>
              <w:t>ιμο</w:t>
            </w:r>
            <w:r w:rsidRPr="001615FE">
              <w:rPr>
                <w:rFonts w:ascii="Segoe UI" w:hAnsi="Segoe UI" w:cs="Segoe UI"/>
                <w:i/>
                <w:iCs/>
                <w:color w:val="000000"/>
                <w:kern w:val="24"/>
                <w:sz w:val="16"/>
                <w:szCs w:val="16"/>
                <w:lang w:val="en-US" w:eastAsia="en-US"/>
              </w:rPr>
              <w:t xml:space="preserve"> EBITDA Margin (%)</w:t>
            </w:r>
          </w:p>
        </w:tc>
        <w:tc>
          <w:tcPr>
            <w:tcW w:w="74" w:type="dxa"/>
            <w:tcBorders>
              <w:top w:val="nil"/>
              <w:left w:val="single" w:sz="4" w:space="0" w:color="000000"/>
              <w:bottom w:val="nil"/>
              <w:right w:val="dashed"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 </w:t>
            </w:r>
          </w:p>
        </w:tc>
        <w:tc>
          <w:tcPr>
            <w:tcW w:w="1144"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i/>
                <w:iCs/>
                <w:color w:val="000000"/>
                <w:kern w:val="24"/>
                <w:sz w:val="16"/>
                <w:szCs w:val="16"/>
                <w:lang w:val="en-US" w:eastAsia="en-US"/>
              </w:rPr>
              <w:t>17%</w:t>
            </w:r>
          </w:p>
        </w:tc>
        <w:tc>
          <w:tcPr>
            <w:tcW w:w="1144"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i/>
                <w:iCs/>
                <w:color w:val="000000"/>
                <w:kern w:val="24"/>
                <w:sz w:val="16"/>
                <w:szCs w:val="16"/>
                <w:lang w:val="en-US" w:eastAsia="en-US"/>
              </w:rPr>
              <w:t>20%</w:t>
            </w:r>
          </w:p>
        </w:tc>
        <w:tc>
          <w:tcPr>
            <w:tcW w:w="857"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 </w:t>
            </w:r>
          </w:p>
        </w:tc>
        <w:tc>
          <w:tcPr>
            <w:tcW w:w="74"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 </w:t>
            </w:r>
          </w:p>
        </w:tc>
        <w:tc>
          <w:tcPr>
            <w:tcW w:w="1144"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i/>
                <w:iCs/>
                <w:color w:val="000000"/>
                <w:kern w:val="24"/>
                <w:sz w:val="16"/>
                <w:szCs w:val="16"/>
                <w:lang w:val="en-US" w:eastAsia="en-US"/>
              </w:rPr>
              <w:t>17%</w:t>
            </w:r>
          </w:p>
        </w:tc>
        <w:tc>
          <w:tcPr>
            <w:tcW w:w="1144"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i/>
                <w:iCs/>
                <w:color w:val="000000"/>
                <w:kern w:val="24"/>
                <w:sz w:val="16"/>
                <w:szCs w:val="16"/>
                <w:lang w:val="en-US" w:eastAsia="en-US"/>
              </w:rPr>
              <w:t>20%</w:t>
            </w:r>
          </w:p>
        </w:tc>
        <w:tc>
          <w:tcPr>
            <w:tcW w:w="858"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 </w:t>
            </w:r>
          </w:p>
        </w:tc>
      </w:tr>
      <w:tr w:rsidR="00A54E35" w:rsidRPr="001615FE" w:rsidTr="000645B8">
        <w:trPr>
          <w:trHeight w:val="332"/>
        </w:trPr>
        <w:tc>
          <w:tcPr>
            <w:tcW w:w="314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eastAsia="en-US"/>
              </w:rPr>
              <w:t>Αποτελέσματα εκμετάλλευσης</w:t>
            </w:r>
          </w:p>
        </w:tc>
        <w:tc>
          <w:tcPr>
            <w:tcW w:w="74" w:type="dxa"/>
            <w:tcBorders>
              <w:top w:val="nil"/>
              <w:left w:val="single" w:sz="4" w:space="0" w:color="000000"/>
              <w:bottom w:val="nil"/>
              <w:right w:val="dashed"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right"/>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 </w:t>
            </w:r>
          </w:p>
        </w:tc>
        <w:tc>
          <w:tcPr>
            <w:tcW w:w="1144"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12,1</w:t>
            </w:r>
          </w:p>
        </w:tc>
        <w:tc>
          <w:tcPr>
            <w:tcW w:w="1144"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22,2</w:t>
            </w:r>
          </w:p>
        </w:tc>
        <w:tc>
          <w:tcPr>
            <w:tcW w:w="857"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83%</w:t>
            </w:r>
          </w:p>
        </w:tc>
        <w:tc>
          <w:tcPr>
            <w:tcW w:w="74"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right"/>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 </w:t>
            </w:r>
          </w:p>
        </w:tc>
        <w:tc>
          <w:tcPr>
            <w:tcW w:w="1144"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32,0</w:t>
            </w:r>
          </w:p>
        </w:tc>
        <w:tc>
          <w:tcPr>
            <w:tcW w:w="1144"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18,5</w:t>
            </w:r>
          </w:p>
        </w:tc>
        <w:tc>
          <w:tcPr>
            <w:tcW w:w="858"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(42%)</w:t>
            </w:r>
          </w:p>
        </w:tc>
      </w:tr>
      <w:tr w:rsidR="00A54E35" w:rsidRPr="001615FE" w:rsidTr="000645B8">
        <w:trPr>
          <w:trHeight w:val="332"/>
        </w:trPr>
        <w:tc>
          <w:tcPr>
            <w:tcW w:w="314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eastAsia="en-US"/>
              </w:rPr>
              <w:t>Κέρδη/(ζημιές) προ φόρων</w:t>
            </w:r>
          </w:p>
        </w:tc>
        <w:tc>
          <w:tcPr>
            <w:tcW w:w="74" w:type="dxa"/>
            <w:tcBorders>
              <w:top w:val="nil"/>
              <w:left w:val="single" w:sz="4" w:space="0" w:color="000000"/>
              <w:bottom w:val="nil"/>
              <w:right w:val="dashed"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right"/>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 </w:t>
            </w:r>
          </w:p>
        </w:tc>
        <w:tc>
          <w:tcPr>
            <w:tcW w:w="1144"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(3,0)</w:t>
            </w:r>
          </w:p>
        </w:tc>
        <w:tc>
          <w:tcPr>
            <w:tcW w:w="1144"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8,0</w:t>
            </w:r>
          </w:p>
        </w:tc>
        <w:tc>
          <w:tcPr>
            <w:tcW w:w="857"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&gt;100%</w:t>
            </w:r>
          </w:p>
        </w:tc>
        <w:tc>
          <w:tcPr>
            <w:tcW w:w="74"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right"/>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 </w:t>
            </w:r>
          </w:p>
        </w:tc>
        <w:tc>
          <w:tcPr>
            <w:tcW w:w="1144"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(24,1)</w:t>
            </w:r>
          </w:p>
        </w:tc>
        <w:tc>
          <w:tcPr>
            <w:tcW w:w="1144"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(39,8)</w:t>
            </w:r>
          </w:p>
        </w:tc>
        <w:tc>
          <w:tcPr>
            <w:tcW w:w="858"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(65%)</w:t>
            </w:r>
          </w:p>
        </w:tc>
      </w:tr>
      <w:tr w:rsidR="00A54E35" w:rsidRPr="001615FE" w:rsidTr="000645B8">
        <w:trPr>
          <w:trHeight w:val="332"/>
        </w:trPr>
        <w:tc>
          <w:tcPr>
            <w:tcW w:w="3145" w:type="dxa"/>
            <w:tcBorders>
              <w:top w:val="single" w:sz="4" w:space="0" w:color="000000"/>
              <w:left w:val="nil"/>
              <w:bottom w:val="nil"/>
              <w:right w:val="single"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eastAsia="en-US"/>
              </w:rPr>
              <w:t xml:space="preserve">Καθαρά κέρδη/(ζημιές) περιόδου </w:t>
            </w:r>
          </w:p>
        </w:tc>
        <w:tc>
          <w:tcPr>
            <w:tcW w:w="74" w:type="dxa"/>
            <w:tcBorders>
              <w:top w:val="nil"/>
              <w:left w:val="single" w:sz="4" w:space="0" w:color="000000"/>
              <w:bottom w:val="nil"/>
              <w:right w:val="dashed"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right"/>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 </w:t>
            </w:r>
          </w:p>
        </w:tc>
        <w:tc>
          <w:tcPr>
            <w:tcW w:w="1144" w:type="dxa"/>
            <w:tcBorders>
              <w:top w:val="single" w:sz="4" w:space="0" w:color="000000"/>
              <w:left w:val="dashed" w:sz="4" w:space="0" w:color="000000"/>
              <w:bottom w:val="nil"/>
              <w:right w:val="single"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(7,8)</w:t>
            </w:r>
          </w:p>
        </w:tc>
        <w:tc>
          <w:tcPr>
            <w:tcW w:w="1144" w:type="dxa"/>
            <w:tcBorders>
              <w:top w:val="single" w:sz="4" w:space="0" w:color="000000"/>
              <w:left w:val="single" w:sz="4" w:space="0" w:color="000000"/>
              <w:bottom w:val="nil"/>
              <w:right w:val="single" w:sz="4" w:space="0" w:color="000000"/>
            </w:tcBorders>
            <w:shd w:val="clear" w:color="auto" w:fill="EAEAEA"/>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(1,6)</w:t>
            </w:r>
          </w:p>
        </w:tc>
        <w:tc>
          <w:tcPr>
            <w:tcW w:w="857" w:type="dxa"/>
            <w:tcBorders>
              <w:top w:val="single" w:sz="4" w:space="0" w:color="000000"/>
              <w:left w:val="single" w:sz="4" w:space="0" w:color="000000"/>
              <w:bottom w:val="nil"/>
              <w:right w:val="dashed"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80%</w:t>
            </w:r>
          </w:p>
        </w:tc>
        <w:tc>
          <w:tcPr>
            <w:tcW w:w="74"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right"/>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 </w:t>
            </w:r>
          </w:p>
        </w:tc>
        <w:tc>
          <w:tcPr>
            <w:tcW w:w="1144" w:type="dxa"/>
            <w:tcBorders>
              <w:top w:val="single" w:sz="4" w:space="0" w:color="000000"/>
              <w:left w:val="dashed" w:sz="4" w:space="0" w:color="000000"/>
              <w:bottom w:val="nil"/>
              <w:right w:val="single" w:sz="4" w:space="0" w:color="000000"/>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(39,8)</w:t>
            </w:r>
          </w:p>
        </w:tc>
        <w:tc>
          <w:tcPr>
            <w:tcW w:w="1144" w:type="dxa"/>
            <w:tcBorders>
              <w:top w:val="single" w:sz="4" w:space="0" w:color="000000"/>
              <w:left w:val="single" w:sz="4" w:space="0" w:color="000000"/>
              <w:bottom w:val="nil"/>
              <w:right w:val="single" w:sz="4" w:space="0" w:color="000000"/>
            </w:tcBorders>
            <w:shd w:val="clear" w:color="auto" w:fill="EAEAEA"/>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b/>
                <w:bCs/>
                <w:color w:val="000000"/>
                <w:kern w:val="24"/>
                <w:sz w:val="16"/>
                <w:szCs w:val="16"/>
                <w:lang w:val="en-US" w:eastAsia="en-US"/>
              </w:rPr>
              <w:t>(56,1)</w:t>
            </w:r>
          </w:p>
        </w:tc>
        <w:tc>
          <w:tcPr>
            <w:tcW w:w="858" w:type="dxa"/>
            <w:tcBorders>
              <w:top w:val="single" w:sz="4" w:space="0" w:color="000000"/>
              <w:left w:val="single" w:sz="4" w:space="0" w:color="000000"/>
              <w:bottom w:val="nil"/>
              <w:right w:val="nil"/>
            </w:tcBorders>
            <w:shd w:val="clear" w:color="auto" w:fill="auto"/>
            <w:tcMar>
              <w:top w:w="15" w:type="dxa"/>
              <w:left w:w="15" w:type="dxa"/>
              <w:bottom w:w="0" w:type="dxa"/>
              <w:right w:w="15" w:type="dxa"/>
            </w:tcMar>
            <w:vAlign w:val="center"/>
            <w:hideMark/>
          </w:tcPr>
          <w:p w:rsidR="00C52087" w:rsidRPr="001615FE" w:rsidRDefault="00C52087" w:rsidP="00C52087">
            <w:pPr>
              <w:spacing w:after="0" w:line="240" w:lineRule="auto"/>
              <w:jc w:val="center"/>
              <w:textAlignment w:val="center"/>
              <w:rPr>
                <w:rFonts w:ascii="Segoe UI" w:hAnsi="Segoe UI" w:cs="Segoe UI"/>
                <w:sz w:val="16"/>
                <w:szCs w:val="16"/>
                <w:lang w:val="en-US" w:eastAsia="en-US"/>
              </w:rPr>
            </w:pPr>
            <w:r w:rsidRPr="001615FE">
              <w:rPr>
                <w:rFonts w:ascii="Segoe UI" w:hAnsi="Segoe UI" w:cs="Segoe UI"/>
                <w:color w:val="000000"/>
                <w:kern w:val="24"/>
                <w:sz w:val="16"/>
                <w:szCs w:val="16"/>
                <w:lang w:val="en-US" w:eastAsia="en-US"/>
              </w:rPr>
              <w:t>(41%)</w:t>
            </w:r>
          </w:p>
        </w:tc>
      </w:tr>
    </w:tbl>
    <w:p w:rsidR="00383E05" w:rsidRDefault="00383E05" w:rsidP="00F314A9">
      <w:pPr>
        <w:pStyle w:val="a5"/>
        <w:spacing w:after="0"/>
        <w:ind w:left="0" w:right="187"/>
        <w:contextualSpacing w:val="0"/>
        <w:jc w:val="both"/>
        <w:rPr>
          <w:rFonts w:ascii="Segoe UI" w:hAnsi="Segoe UI" w:cs="Segoe UI"/>
          <w:sz w:val="16"/>
          <w:szCs w:val="16"/>
        </w:rPr>
      </w:pPr>
    </w:p>
    <w:p w:rsidR="00BE329C" w:rsidRPr="00551A9C" w:rsidRDefault="00666FF9" w:rsidP="004E1765">
      <w:pPr>
        <w:spacing w:after="60" w:line="240" w:lineRule="auto"/>
        <w:ind w:left="-284" w:right="-6"/>
        <w:jc w:val="both"/>
        <w:rPr>
          <w:rFonts w:ascii="Segoe UI" w:hAnsi="Segoe UI" w:cs="Segoe UI"/>
          <w:sz w:val="22"/>
          <w:szCs w:val="22"/>
        </w:rPr>
      </w:pPr>
      <w:r w:rsidRPr="00551A9C">
        <w:rPr>
          <w:rFonts w:ascii="Segoe UI" w:hAnsi="Segoe UI" w:cs="Segoe UI"/>
          <w:sz w:val="22"/>
          <w:szCs w:val="22"/>
        </w:rPr>
        <w:t xml:space="preserve">Το EBITDA του Ομίλου επηρεάστηκε θετικά από τη βελτίωση του κλάδου του Περιβάλλοντος (+€6 εκατ. έναντι του 9Μ ’20), των ΑΠΕ (+€2,7 εκατ. </w:t>
      </w:r>
      <w:r w:rsidR="00130FE8">
        <w:rPr>
          <w:rFonts w:ascii="Segoe UI" w:hAnsi="Segoe UI" w:cs="Segoe UI"/>
          <w:sz w:val="22"/>
          <w:szCs w:val="22"/>
        </w:rPr>
        <w:t xml:space="preserve">έναντι του </w:t>
      </w:r>
      <w:r w:rsidRPr="00551A9C">
        <w:rPr>
          <w:rFonts w:ascii="Segoe UI" w:hAnsi="Segoe UI" w:cs="Segoe UI"/>
          <w:sz w:val="22"/>
          <w:szCs w:val="22"/>
        </w:rPr>
        <w:t>9Μ ‘20), των Παραχωρήσεων (+€0,9 εκατ. έναντι του 9Μ ‘20) ενώ αντίστοιχα επηρεάστηκε αρνητικά από την κάμψη των επιδόσεων του κλάδου της Κατασκευής (-€26,9 εκατ. έναντι του 9Μ ‘20).</w:t>
      </w:r>
    </w:p>
    <w:p w:rsidR="00CD43DB" w:rsidRDefault="00FD51F1" w:rsidP="0093233D">
      <w:pPr>
        <w:pStyle w:val="a5"/>
        <w:spacing w:after="120" w:line="240" w:lineRule="auto"/>
        <w:ind w:left="-284" w:right="-8"/>
        <w:contextualSpacing w:val="0"/>
        <w:jc w:val="both"/>
        <w:rPr>
          <w:rFonts w:ascii="Segoe UI" w:hAnsi="Segoe UI" w:cs="Segoe UI"/>
          <w:b/>
          <w:sz w:val="22"/>
          <w:szCs w:val="22"/>
        </w:rPr>
      </w:pPr>
      <w:r w:rsidRPr="00D8411D">
        <w:rPr>
          <w:rFonts w:ascii="Segoe UI" w:hAnsi="Segoe UI" w:cs="Segoe UI"/>
          <w:sz w:val="22"/>
          <w:szCs w:val="22"/>
        </w:rPr>
        <w:t>Ο</w:t>
      </w:r>
      <w:r w:rsidR="00CD2941" w:rsidRPr="00D8411D">
        <w:rPr>
          <w:rFonts w:ascii="Segoe UI" w:hAnsi="Segoe UI" w:cs="Segoe UI"/>
          <w:sz w:val="22"/>
          <w:szCs w:val="22"/>
        </w:rPr>
        <w:t xml:space="preserve">ι επιδόσεις ανά κλάδο δραστηριότητας διαμορφώθηκαν </w:t>
      </w:r>
      <w:r w:rsidR="00872961" w:rsidRPr="00D8411D">
        <w:rPr>
          <w:rFonts w:ascii="Segoe UI" w:hAnsi="Segoe UI" w:cs="Segoe UI"/>
          <w:sz w:val="22"/>
          <w:szCs w:val="22"/>
        </w:rPr>
        <w:t>ως εξής</w:t>
      </w:r>
      <w:r w:rsidR="00CD2941" w:rsidRPr="00D8411D">
        <w:rPr>
          <w:rFonts w:ascii="Segoe UI" w:hAnsi="Segoe UI" w:cs="Segoe UI"/>
          <w:sz w:val="22"/>
          <w:szCs w:val="22"/>
        </w:rPr>
        <w:t>:</w:t>
      </w:r>
    </w:p>
    <w:tbl>
      <w:tblPr>
        <w:tblW w:w="9314" w:type="dxa"/>
        <w:tblInd w:w="-284" w:type="dxa"/>
        <w:tblCellMar>
          <w:left w:w="0" w:type="dxa"/>
          <w:right w:w="0" w:type="dxa"/>
        </w:tblCellMar>
        <w:tblLook w:val="0600"/>
      </w:tblPr>
      <w:tblGrid>
        <w:gridCol w:w="1994"/>
        <w:gridCol w:w="854"/>
        <w:gridCol w:w="856"/>
        <w:gridCol w:w="714"/>
        <w:gridCol w:w="74"/>
        <w:gridCol w:w="813"/>
        <w:gridCol w:w="857"/>
        <w:gridCol w:w="572"/>
        <w:gridCol w:w="74"/>
        <w:gridCol w:w="792"/>
        <w:gridCol w:w="858"/>
        <w:gridCol w:w="856"/>
      </w:tblGrid>
      <w:tr w:rsidR="00A81817" w:rsidRPr="00AB2B53" w:rsidTr="000645B8">
        <w:trPr>
          <w:trHeight w:val="341"/>
        </w:trPr>
        <w:tc>
          <w:tcPr>
            <w:tcW w:w="199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Default="00A81817" w:rsidP="001567E6">
            <w:pPr>
              <w:spacing w:after="0" w:line="240" w:lineRule="auto"/>
              <w:textAlignment w:val="center"/>
              <w:rPr>
                <w:rFonts w:ascii="Segoe UI" w:hAnsi="Segoe UI" w:cs="Segoe UI"/>
                <w:b/>
                <w:bCs/>
                <w:color w:val="000000"/>
                <w:kern w:val="24"/>
                <w:sz w:val="16"/>
                <w:szCs w:val="16"/>
                <w:lang w:eastAsia="en-US"/>
              </w:rPr>
            </w:pPr>
          </w:p>
          <w:p w:rsidR="00A81817" w:rsidRPr="00AB2B53" w:rsidRDefault="00A81817" w:rsidP="001567E6">
            <w:pPr>
              <w:spacing w:after="0" w:line="240" w:lineRule="auto"/>
              <w:textAlignment w:val="center"/>
              <w:rPr>
                <w:rFonts w:ascii="Arial" w:hAnsi="Arial" w:cs="Arial"/>
                <w:sz w:val="16"/>
                <w:szCs w:val="16"/>
                <w:lang w:val="en-US" w:eastAsia="en-US"/>
              </w:rPr>
            </w:pPr>
            <w:r w:rsidRPr="00AB2B53">
              <w:rPr>
                <w:rFonts w:ascii="Segoe UI" w:hAnsi="Segoe UI" w:cs="Segoe UI"/>
                <w:b/>
                <w:bCs/>
                <w:color w:val="000000"/>
                <w:kern w:val="24"/>
                <w:sz w:val="16"/>
                <w:szCs w:val="16"/>
                <w:lang w:eastAsia="en-US"/>
              </w:rPr>
              <w:t xml:space="preserve">Πωλήσεις σε εκατ. </w:t>
            </w:r>
            <w:r w:rsidRPr="00AB2B53">
              <w:rPr>
                <w:rFonts w:ascii="Segoe UI" w:hAnsi="Segoe UI" w:cs="Segoe UI"/>
                <w:b/>
                <w:bCs/>
                <w:color w:val="000000"/>
                <w:kern w:val="24"/>
                <w:sz w:val="16"/>
                <w:szCs w:val="16"/>
                <w:lang w:val="en-US" w:eastAsia="en-US"/>
              </w:rPr>
              <w:t>€</w:t>
            </w:r>
          </w:p>
        </w:tc>
        <w:tc>
          <w:tcPr>
            <w:tcW w:w="85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b/>
                <w:bCs/>
                <w:color w:val="000000"/>
                <w:kern w:val="24"/>
                <w:sz w:val="16"/>
                <w:szCs w:val="16"/>
                <w:lang w:val="en-US" w:eastAsia="en-US"/>
              </w:rPr>
              <w:t>1H 2020</w:t>
            </w:r>
          </w:p>
        </w:tc>
        <w:tc>
          <w:tcPr>
            <w:tcW w:w="85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b/>
                <w:bCs/>
                <w:color w:val="000000"/>
                <w:kern w:val="24"/>
                <w:sz w:val="16"/>
                <w:szCs w:val="16"/>
                <w:lang w:val="en-US" w:eastAsia="en-US"/>
              </w:rPr>
              <w:t>1H 2021</w:t>
            </w:r>
          </w:p>
        </w:tc>
        <w:tc>
          <w:tcPr>
            <w:tcW w:w="714" w:type="dxa"/>
            <w:tcBorders>
              <w:top w:val="nil"/>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b/>
                <w:bCs/>
                <w:color w:val="000000"/>
                <w:kern w:val="24"/>
                <w:sz w:val="16"/>
                <w:szCs w:val="16"/>
                <w:lang w:eastAsia="en-US"/>
              </w:rPr>
              <w:t xml:space="preserve"> Δ</w:t>
            </w:r>
          </w:p>
        </w:tc>
        <w:tc>
          <w:tcPr>
            <w:tcW w:w="74"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 </w:t>
            </w:r>
          </w:p>
        </w:tc>
        <w:tc>
          <w:tcPr>
            <w:tcW w:w="813" w:type="dxa"/>
            <w:tcBorders>
              <w:top w:val="nil"/>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b/>
                <w:bCs/>
                <w:color w:val="000000"/>
                <w:kern w:val="24"/>
                <w:sz w:val="16"/>
                <w:szCs w:val="16"/>
                <w:lang w:val="en-US" w:eastAsia="en-US"/>
              </w:rPr>
              <w:t>3Q 2020</w:t>
            </w:r>
          </w:p>
        </w:tc>
        <w:tc>
          <w:tcPr>
            <w:tcW w:w="857" w:type="dxa"/>
            <w:tcBorders>
              <w:top w:val="nil"/>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A81817" w:rsidRPr="000F3684" w:rsidRDefault="00A81817" w:rsidP="001567E6">
            <w:pPr>
              <w:spacing w:after="0" w:line="240" w:lineRule="auto"/>
              <w:jc w:val="center"/>
              <w:textAlignment w:val="center"/>
              <w:rPr>
                <w:rFonts w:ascii="Arial" w:hAnsi="Arial" w:cs="Arial"/>
                <w:color w:val="FF0000"/>
                <w:sz w:val="16"/>
                <w:szCs w:val="16"/>
                <w:lang w:val="en-US" w:eastAsia="en-US"/>
              </w:rPr>
            </w:pPr>
            <w:r w:rsidRPr="000F3684">
              <w:rPr>
                <w:rFonts w:ascii="Segoe UI" w:hAnsi="Segoe UI" w:cs="Segoe UI"/>
                <w:b/>
                <w:bCs/>
                <w:color w:val="FF0000"/>
                <w:kern w:val="24"/>
                <w:sz w:val="16"/>
                <w:szCs w:val="16"/>
                <w:lang w:val="en-US" w:eastAsia="en-US"/>
              </w:rPr>
              <w:t>3Q 2021</w:t>
            </w:r>
          </w:p>
        </w:tc>
        <w:tc>
          <w:tcPr>
            <w:tcW w:w="572" w:type="dxa"/>
            <w:tcBorders>
              <w:top w:val="nil"/>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b/>
                <w:bCs/>
                <w:color w:val="000000"/>
                <w:kern w:val="24"/>
                <w:sz w:val="16"/>
                <w:szCs w:val="16"/>
                <w:lang w:eastAsia="en-US"/>
              </w:rPr>
              <w:t xml:space="preserve"> Δ</w:t>
            </w:r>
          </w:p>
        </w:tc>
        <w:tc>
          <w:tcPr>
            <w:tcW w:w="74"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textAlignment w:val="center"/>
              <w:rPr>
                <w:rFonts w:ascii="Arial" w:hAnsi="Arial" w:cs="Arial"/>
                <w:sz w:val="16"/>
                <w:szCs w:val="16"/>
                <w:lang w:val="en-US" w:eastAsia="en-US"/>
              </w:rPr>
            </w:pPr>
            <w:r w:rsidRPr="00AB2B53">
              <w:rPr>
                <w:rFonts w:ascii="Calibri" w:hAnsi="Calibri" w:cs="Calibri"/>
                <w:color w:val="000000"/>
                <w:kern w:val="24"/>
                <w:sz w:val="16"/>
                <w:szCs w:val="16"/>
                <w:lang w:val="en-US" w:eastAsia="en-US"/>
              </w:rPr>
              <w:t> </w:t>
            </w:r>
          </w:p>
        </w:tc>
        <w:tc>
          <w:tcPr>
            <w:tcW w:w="792" w:type="dxa"/>
            <w:tcBorders>
              <w:top w:val="nil"/>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b/>
                <w:bCs/>
                <w:color w:val="000000"/>
                <w:kern w:val="24"/>
                <w:sz w:val="16"/>
                <w:szCs w:val="16"/>
                <w:lang w:val="en-US" w:eastAsia="en-US"/>
              </w:rPr>
              <w:t>9M 2020</w:t>
            </w:r>
          </w:p>
        </w:tc>
        <w:tc>
          <w:tcPr>
            <w:tcW w:w="858" w:type="dxa"/>
            <w:tcBorders>
              <w:top w:val="nil"/>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0F3684">
              <w:rPr>
                <w:rFonts w:ascii="Segoe UI" w:hAnsi="Segoe UI" w:cs="Segoe UI"/>
                <w:b/>
                <w:bCs/>
                <w:color w:val="FF0000"/>
                <w:kern w:val="24"/>
                <w:sz w:val="16"/>
                <w:szCs w:val="16"/>
                <w:lang w:val="en-US" w:eastAsia="en-US"/>
              </w:rPr>
              <w:t>9M 2021</w:t>
            </w:r>
          </w:p>
        </w:tc>
        <w:tc>
          <w:tcPr>
            <w:tcW w:w="856" w:type="dxa"/>
            <w:tcBorders>
              <w:top w:val="nil"/>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b/>
                <w:bCs/>
                <w:color w:val="000000"/>
                <w:kern w:val="24"/>
                <w:sz w:val="16"/>
                <w:szCs w:val="16"/>
                <w:lang w:eastAsia="en-US"/>
              </w:rPr>
              <w:t xml:space="preserve"> Δ</w:t>
            </w:r>
          </w:p>
        </w:tc>
      </w:tr>
      <w:tr w:rsidR="00A81817" w:rsidRPr="00AB2B53" w:rsidTr="000645B8">
        <w:trPr>
          <w:trHeight w:val="341"/>
        </w:trPr>
        <w:tc>
          <w:tcPr>
            <w:tcW w:w="199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textAlignment w:val="center"/>
              <w:rPr>
                <w:rFonts w:ascii="Arial" w:hAnsi="Arial" w:cs="Arial"/>
                <w:sz w:val="16"/>
                <w:szCs w:val="16"/>
                <w:lang w:val="en-US" w:eastAsia="en-US"/>
              </w:rPr>
            </w:pPr>
            <w:r>
              <w:rPr>
                <w:rFonts w:ascii="Segoe UI" w:hAnsi="Segoe UI" w:cs="Segoe UI"/>
                <w:color w:val="000000"/>
                <w:kern w:val="24"/>
                <w:sz w:val="16"/>
                <w:szCs w:val="16"/>
                <w:lang w:eastAsia="en-US"/>
              </w:rPr>
              <w:t>Κ</w:t>
            </w:r>
            <w:r w:rsidRPr="00AB2B53">
              <w:rPr>
                <w:rFonts w:ascii="Segoe UI" w:hAnsi="Segoe UI" w:cs="Segoe UI"/>
                <w:color w:val="000000"/>
                <w:kern w:val="24"/>
                <w:sz w:val="16"/>
                <w:szCs w:val="16"/>
                <w:lang w:eastAsia="en-US"/>
              </w:rPr>
              <w:t>ατασκευή</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256,6</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189,4</w:t>
            </w:r>
          </w:p>
        </w:tc>
        <w:tc>
          <w:tcPr>
            <w:tcW w:w="714"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(26%)</w:t>
            </w:r>
          </w:p>
        </w:tc>
        <w:tc>
          <w:tcPr>
            <w:tcW w:w="74" w:type="dxa"/>
            <w:tcBorders>
              <w:top w:val="nil"/>
              <w:left w:val="dashed" w:sz="4" w:space="0" w:color="000000"/>
              <w:bottom w:val="nil"/>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 </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117,8</w:t>
            </w:r>
          </w:p>
        </w:tc>
        <w:tc>
          <w:tcPr>
            <w:tcW w:w="857"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128,0</w:t>
            </w:r>
          </w:p>
        </w:tc>
        <w:tc>
          <w:tcPr>
            <w:tcW w:w="572"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9%</w:t>
            </w:r>
          </w:p>
        </w:tc>
        <w:tc>
          <w:tcPr>
            <w:tcW w:w="74"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 </w:t>
            </w:r>
          </w:p>
        </w:tc>
        <w:tc>
          <w:tcPr>
            <w:tcW w:w="792"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374,5</w:t>
            </w:r>
          </w:p>
        </w:tc>
        <w:tc>
          <w:tcPr>
            <w:tcW w:w="858"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317,4</w:t>
            </w:r>
          </w:p>
        </w:tc>
        <w:tc>
          <w:tcPr>
            <w:tcW w:w="856"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(15%)</w:t>
            </w:r>
          </w:p>
        </w:tc>
      </w:tr>
      <w:tr w:rsidR="00A81817" w:rsidRPr="00AB2B53" w:rsidTr="000645B8">
        <w:trPr>
          <w:trHeight w:val="341"/>
        </w:trPr>
        <w:tc>
          <w:tcPr>
            <w:tcW w:w="199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textAlignment w:val="center"/>
              <w:rPr>
                <w:rFonts w:ascii="Arial" w:hAnsi="Arial" w:cs="Arial"/>
                <w:sz w:val="16"/>
                <w:szCs w:val="16"/>
                <w:lang w:val="en-US" w:eastAsia="en-US"/>
              </w:rPr>
            </w:pPr>
            <w:r w:rsidRPr="00AB2B53">
              <w:rPr>
                <w:rFonts w:ascii="Segoe UI" w:hAnsi="Segoe UI" w:cs="Segoe UI"/>
                <w:color w:val="000000"/>
                <w:kern w:val="24"/>
                <w:sz w:val="16"/>
                <w:szCs w:val="16"/>
                <w:lang w:eastAsia="en-US"/>
              </w:rPr>
              <w:t>Παραχωρήσεις</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91,1</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98,2</w:t>
            </w:r>
          </w:p>
        </w:tc>
        <w:tc>
          <w:tcPr>
            <w:tcW w:w="714"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8%</w:t>
            </w:r>
          </w:p>
        </w:tc>
        <w:tc>
          <w:tcPr>
            <w:tcW w:w="74" w:type="dxa"/>
            <w:tcBorders>
              <w:top w:val="nil"/>
              <w:left w:val="dashed" w:sz="4" w:space="0" w:color="000000"/>
              <w:bottom w:val="nil"/>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 </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60,9</w:t>
            </w:r>
          </w:p>
        </w:tc>
        <w:tc>
          <w:tcPr>
            <w:tcW w:w="857"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67,9</w:t>
            </w:r>
          </w:p>
        </w:tc>
        <w:tc>
          <w:tcPr>
            <w:tcW w:w="572"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12%</w:t>
            </w:r>
          </w:p>
        </w:tc>
        <w:tc>
          <w:tcPr>
            <w:tcW w:w="74"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 </w:t>
            </w:r>
          </w:p>
        </w:tc>
        <w:tc>
          <w:tcPr>
            <w:tcW w:w="792"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152,0</w:t>
            </w:r>
          </w:p>
        </w:tc>
        <w:tc>
          <w:tcPr>
            <w:tcW w:w="858"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166,1</w:t>
            </w:r>
          </w:p>
        </w:tc>
        <w:tc>
          <w:tcPr>
            <w:tcW w:w="856"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9%</w:t>
            </w:r>
          </w:p>
        </w:tc>
      </w:tr>
      <w:tr w:rsidR="00A81817" w:rsidRPr="00AB2B53" w:rsidTr="000645B8">
        <w:trPr>
          <w:trHeight w:val="341"/>
        </w:trPr>
        <w:tc>
          <w:tcPr>
            <w:tcW w:w="199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textAlignment w:val="center"/>
              <w:rPr>
                <w:rFonts w:ascii="Arial" w:hAnsi="Arial" w:cs="Arial"/>
                <w:sz w:val="16"/>
                <w:szCs w:val="16"/>
                <w:lang w:val="en-US" w:eastAsia="en-US"/>
              </w:rPr>
            </w:pPr>
            <w:r w:rsidRPr="00AB2B53">
              <w:rPr>
                <w:rFonts w:ascii="Segoe UI" w:hAnsi="Segoe UI" w:cs="Segoe UI"/>
                <w:color w:val="000000"/>
                <w:kern w:val="24"/>
                <w:sz w:val="16"/>
                <w:szCs w:val="16"/>
                <w:lang w:eastAsia="en-US"/>
              </w:rPr>
              <w:t>ΑΠΕ</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45,1</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51,6</w:t>
            </w:r>
          </w:p>
        </w:tc>
        <w:tc>
          <w:tcPr>
            <w:tcW w:w="714"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14%</w:t>
            </w:r>
          </w:p>
        </w:tc>
        <w:tc>
          <w:tcPr>
            <w:tcW w:w="74" w:type="dxa"/>
            <w:tcBorders>
              <w:top w:val="nil"/>
              <w:left w:val="dashed" w:sz="4" w:space="0" w:color="000000"/>
              <w:bottom w:val="nil"/>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 </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22,8</w:t>
            </w:r>
          </w:p>
        </w:tc>
        <w:tc>
          <w:tcPr>
            <w:tcW w:w="857"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20,3</w:t>
            </w:r>
          </w:p>
        </w:tc>
        <w:tc>
          <w:tcPr>
            <w:tcW w:w="572"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(11%)</w:t>
            </w:r>
          </w:p>
        </w:tc>
        <w:tc>
          <w:tcPr>
            <w:tcW w:w="74"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 </w:t>
            </w:r>
          </w:p>
        </w:tc>
        <w:tc>
          <w:tcPr>
            <w:tcW w:w="792"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68,0</w:t>
            </w:r>
          </w:p>
        </w:tc>
        <w:tc>
          <w:tcPr>
            <w:tcW w:w="858"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71,9</w:t>
            </w:r>
          </w:p>
        </w:tc>
        <w:tc>
          <w:tcPr>
            <w:tcW w:w="856"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6%</w:t>
            </w:r>
          </w:p>
        </w:tc>
      </w:tr>
      <w:tr w:rsidR="00A81817" w:rsidRPr="00AB2B53" w:rsidTr="000645B8">
        <w:trPr>
          <w:trHeight w:val="341"/>
        </w:trPr>
        <w:tc>
          <w:tcPr>
            <w:tcW w:w="199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textAlignment w:val="center"/>
              <w:rPr>
                <w:rFonts w:ascii="Arial" w:hAnsi="Arial" w:cs="Arial"/>
                <w:sz w:val="16"/>
                <w:szCs w:val="16"/>
                <w:lang w:val="en-US" w:eastAsia="en-US"/>
              </w:rPr>
            </w:pPr>
            <w:r w:rsidRPr="00AB2B53">
              <w:rPr>
                <w:rFonts w:ascii="Segoe UI" w:hAnsi="Segoe UI" w:cs="Segoe UI"/>
                <w:color w:val="000000"/>
                <w:kern w:val="24"/>
                <w:sz w:val="16"/>
                <w:szCs w:val="16"/>
                <w:lang w:eastAsia="en-US"/>
              </w:rPr>
              <w:t>Περιβάλλον</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47,3</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55,4</w:t>
            </w:r>
          </w:p>
        </w:tc>
        <w:tc>
          <w:tcPr>
            <w:tcW w:w="714"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17%</w:t>
            </w:r>
          </w:p>
        </w:tc>
        <w:tc>
          <w:tcPr>
            <w:tcW w:w="74" w:type="dxa"/>
            <w:tcBorders>
              <w:top w:val="nil"/>
              <w:left w:val="dashed" w:sz="4" w:space="0" w:color="000000"/>
              <w:bottom w:val="nil"/>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 </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28,0</w:t>
            </w:r>
          </w:p>
        </w:tc>
        <w:tc>
          <w:tcPr>
            <w:tcW w:w="857"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28,2</w:t>
            </w:r>
          </w:p>
        </w:tc>
        <w:tc>
          <w:tcPr>
            <w:tcW w:w="572"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1%</w:t>
            </w:r>
          </w:p>
        </w:tc>
        <w:tc>
          <w:tcPr>
            <w:tcW w:w="74"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 </w:t>
            </w:r>
          </w:p>
        </w:tc>
        <w:tc>
          <w:tcPr>
            <w:tcW w:w="792"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75,3</w:t>
            </w:r>
          </w:p>
        </w:tc>
        <w:tc>
          <w:tcPr>
            <w:tcW w:w="858"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83,6</w:t>
            </w:r>
          </w:p>
        </w:tc>
        <w:tc>
          <w:tcPr>
            <w:tcW w:w="856"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11%</w:t>
            </w:r>
          </w:p>
        </w:tc>
      </w:tr>
      <w:tr w:rsidR="00A81817" w:rsidRPr="00AB2B53" w:rsidTr="000645B8">
        <w:trPr>
          <w:trHeight w:val="341"/>
        </w:trPr>
        <w:tc>
          <w:tcPr>
            <w:tcW w:w="199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textAlignment w:val="center"/>
              <w:rPr>
                <w:rFonts w:ascii="Arial" w:hAnsi="Arial" w:cs="Arial"/>
                <w:sz w:val="16"/>
                <w:szCs w:val="16"/>
                <w:lang w:val="en-US" w:eastAsia="en-US"/>
              </w:rPr>
            </w:pPr>
            <w:r w:rsidRPr="00AB2B53">
              <w:rPr>
                <w:rFonts w:ascii="Segoe UI" w:hAnsi="Segoe UI" w:cs="Segoe UI"/>
                <w:color w:val="000000"/>
                <w:kern w:val="24"/>
                <w:sz w:val="16"/>
                <w:szCs w:val="16"/>
                <w:lang w:eastAsia="en-US"/>
              </w:rPr>
              <w:t>Ανάπτυξη Γης &amp; Ακινήτων</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3,1</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2,6</w:t>
            </w:r>
          </w:p>
        </w:tc>
        <w:tc>
          <w:tcPr>
            <w:tcW w:w="714"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(15%)</w:t>
            </w:r>
          </w:p>
        </w:tc>
        <w:tc>
          <w:tcPr>
            <w:tcW w:w="74" w:type="dxa"/>
            <w:tcBorders>
              <w:top w:val="nil"/>
              <w:left w:val="dashed" w:sz="4" w:space="0" w:color="000000"/>
              <w:bottom w:val="nil"/>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 </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2,0</w:t>
            </w:r>
          </w:p>
        </w:tc>
        <w:tc>
          <w:tcPr>
            <w:tcW w:w="857"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2,0</w:t>
            </w:r>
          </w:p>
        </w:tc>
        <w:tc>
          <w:tcPr>
            <w:tcW w:w="572"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2%</w:t>
            </w:r>
          </w:p>
        </w:tc>
        <w:tc>
          <w:tcPr>
            <w:tcW w:w="74"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 </w:t>
            </w:r>
          </w:p>
        </w:tc>
        <w:tc>
          <w:tcPr>
            <w:tcW w:w="792"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5,1</w:t>
            </w:r>
          </w:p>
        </w:tc>
        <w:tc>
          <w:tcPr>
            <w:tcW w:w="858"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4,7</w:t>
            </w:r>
          </w:p>
        </w:tc>
        <w:tc>
          <w:tcPr>
            <w:tcW w:w="856"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(8%)</w:t>
            </w:r>
          </w:p>
        </w:tc>
      </w:tr>
      <w:tr w:rsidR="00A81817" w:rsidRPr="00AB2B53" w:rsidTr="000645B8">
        <w:trPr>
          <w:trHeight w:val="341"/>
        </w:trPr>
        <w:tc>
          <w:tcPr>
            <w:tcW w:w="199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textAlignment w:val="center"/>
              <w:rPr>
                <w:rFonts w:ascii="Arial" w:hAnsi="Arial" w:cs="Arial"/>
                <w:sz w:val="16"/>
                <w:szCs w:val="16"/>
                <w:lang w:val="en-US" w:eastAsia="en-US"/>
              </w:rPr>
            </w:pPr>
            <w:r w:rsidRPr="00AB2B53">
              <w:rPr>
                <w:rFonts w:ascii="Segoe UI" w:hAnsi="Segoe UI" w:cs="Segoe UI"/>
                <w:color w:val="000000"/>
                <w:kern w:val="24"/>
                <w:sz w:val="16"/>
                <w:szCs w:val="16"/>
                <w:lang w:eastAsia="en-US"/>
              </w:rPr>
              <w:t>Λοιπά</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0,2</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0,3</w:t>
            </w:r>
          </w:p>
        </w:tc>
        <w:tc>
          <w:tcPr>
            <w:tcW w:w="714"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87%</w:t>
            </w:r>
          </w:p>
        </w:tc>
        <w:tc>
          <w:tcPr>
            <w:tcW w:w="74" w:type="dxa"/>
            <w:tcBorders>
              <w:top w:val="nil"/>
              <w:left w:val="dashed" w:sz="4" w:space="0" w:color="000000"/>
              <w:bottom w:val="nil"/>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 </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0,1</w:t>
            </w:r>
          </w:p>
        </w:tc>
        <w:tc>
          <w:tcPr>
            <w:tcW w:w="857"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0,1</w:t>
            </w:r>
          </w:p>
        </w:tc>
        <w:tc>
          <w:tcPr>
            <w:tcW w:w="572"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35%</w:t>
            </w:r>
          </w:p>
        </w:tc>
        <w:tc>
          <w:tcPr>
            <w:tcW w:w="74"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 </w:t>
            </w:r>
          </w:p>
        </w:tc>
        <w:tc>
          <w:tcPr>
            <w:tcW w:w="792"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0,2</w:t>
            </w:r>
          </w:p>
        </w:tc>
        <w:tc>
          <w:tcPr>
            <w:tcW w:w="858"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0,4</w:t>
            </w:r>
          </w:p>
        </w:tc>
        <w:tc>
          <w:tcPr>
            <w:tcW w:w="856"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73%</w:t>
            </w:r>
          </w:p>
        </w:tc>
      </w:tr>
      <w:tr w:rsidR="00A81817" w:rsidRPr="00AB2B53" w:rsidTr="000645B8">
        <w:trPr>
          <w:trHeight w:val="357"/>
        </w:trPr>
        <w:tc>
          <w:tcPr>
            <w:tcW w:w="1994" w:type="dxa"/>
            <w:tcBorders>
              <w:top w:val="single" w:sz="4" w:space="0" w:color="000000"/>
              <w:left w:val="nil"/>
              <w:bottom w:val="single" w:sz="8" w:space="0" w:color="EF002C"/>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textAlignment w:val="center"/>
              <w:rPr>
                <w:rFonts w:ascii="Arial" w:hAnsi="Arial" w:cs="Arial"/>
                <w:sz w:val="16"/>
                <w:szCs w:val="16"/>
                <w:lang w:val="en-US" w:eastAsia="en-US"/>
              </w:rPr>
            </w:pPr>
            <w:r w:rsidRPr="00AB2B53">
              <w:rPr>
                <w:rFonts w:ascii="Segoe UI" w:hAnsi="Segoe UI" w:cs="Segoe UI"/>
                <w:color w:val="000000"/>
                <w:kern w:val="24"/>
                <w:sz w:val="16"/>
                <w:szCs w:val="16"/>
                <w:lang w:eastAsia="en-US"/>
              </w:rPr>
              <w:t>Απαλοιφές</w:t>
            </w:r>
          </w:p>
        </w:tc>
        <w:tc>
          <w:tcPr>
            <w:tcW w:w="854" w:type="dxa"/>
            <w:tcBorders>
              <w:top w:val="single" w:sz="4" w:space="0" w:color="000000"/>
              <w:left w:val="single" w:sz="4" w:space="0" w:color="000000"/>
              <w:bottom w:val="single" w:sz="8" w:space="0" w:color="EF002C"/>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(5,8)</w:t>
            </w:r>
          </w:p>
        </w:tc>
        <w:tc>
          <w:tcPr>
            <w:tcW w:w="856" w:type="dxa"/>
            <w:tcBorders>
              <w:top w:val="single" w:sz="4" w:space="0" w:color="000000"/>
              <w:left w:val="single" w:sz="4" w:space="0" w:color="000000"/>
              <w:bottom w:val="single" w:sz="8" w:space="0" w:color="EF002C"/>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(4,2)</w:t>
            </w:r>
          </w:p>
        </w:tc>
        <w:tc>
          <w:tcPr>
            <w:tcW w:w="714" w:type="dxa"/>
            <w:tcBorders>
              <w:top w:val="single" w:sz="4" w:space="0" w:color="000000"/>
              <w:left w:val="single" w:sz="4" w:space="0" w:color="000000"/>
              <w:bottom w:val="single" w:sz="8" w:space="0" w:color="EF002C"/>
              <w:right w:val="dashed"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26%</w:t>
            </w:r>
          </w:p>
        </w:tc>
        <w:tc>
          <w:tcPr>
            <w:tcW w:w="74" w:type="dxa"/>
            <w:tcBorders>
              <w:top w:val="nil"/>
              <w:left w:val="dashed" w:sz="4" w:space="0" w:color="000000"/>
              <w:bottom w:val="nil"/>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 </w:t>
            </w:r>
          </w:p>
        </w:tc>
        <w:tc>
          <w:tcPr>
            <w:tcW w:w="813" w:type="dxa"/>
            <w:tcBorders>
              <w:top w:val="single" w:sz="4" w:space="0" w:color="000000"/>
              <w:left w:val="single" w:sz="4" w:space="0" w:color="000000"/>
              <w:bottom w:val="single" w:sz="8" w:space="0" w:color="EF002C"/>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(2,3)</w:t>
            </w:r>
          </w:p>
        </w:tc>
        <w:tc>
          <w:tcPr>
            <w:tcW w:w="857" w:type="dxa"/>
            <w:tcBorders>
              <w:top w:val="single" w:sz="4" w:space="0" w:color="000000"/>
              <w:left w:val="single" w:sz="4" w:space="0" w:color="000000"/>
              <w:bottom w:val="single" w:sz="8" w:space="0" w:color="EF002C"/>
              <w:right w:val="single" w:sz="4" w:space="0" w:color="000000"/>
            </w:tcBorders>
            <w:shd w:val="clear" w:color="auto" w:fill="EAEAEA"/>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(2,2)</w:t>
            </w:r>
          </w:p>
        </w:tc>
        <w:tc>
          <w:tcPr>
            <w:tcW w:w="572" w:type="dxa"/>
            <w:tcBorders>
              <w:top w:val="single" w:sz="4" w:space="0" w:color="000000"/>
              <w:left w:val="single" w:sz="4" w:space="0" w:color="000000"/>
              <w:bottom w:val="single" w:sz="8" w:space="0" w:color="EF002C"/>
              <w:right w:val="dashed"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4%</w:t>
            </w:r>
          </w:p>
        </w:tc>
        <w:tc>
          <w:tcPr>
            <w:tcW w:w="74" w:type="dxa"/>
            <w:tcBorders>
              <w:top w:val="nil"/>
              <w:left w:val="dashed" w:sz="4" w:space="0" w:color="000000"/>
              <w:bottom w:val="nil"/>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 </w:t>
            </w:r>
          </w:p>
        </w:tc>
        <w:tc>
          <w:tcPr>
            <w:tcW w:w="792" w:type="dxa"/>
            <w:tcBorders>
              <w:top w:val="single" w:sz="4" w:space="0" w:color="000000"/>
              <w:left w:val="single" w:sz="4" w:space="0" w:color="000000"/>
              <w:bottom w:val="single" w:sz="8" w:space="0" w:color="EF002C"/>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(8,0)</w:t>
            </w:r>
          </w:p>
        </w:tc>
        <w:tc>
          <w:tcPr>
            <w:tcW w:w="858" w:type="dxa"/>
            <w:tcBorders>
              <w:top w:val="single" w:sz="4" w:space="0" w:color="000000"/>
              <w:left w:val="single" w:sz="4" w:space="0" w:color="000000"/>
              <w:bottom w:val="single" w:sz="8" w:space="0" w:color="EF002C"/>
              <w:right w:val="single" w:sz="4" w:space="0" w:color="000000"/>
            </w:tcBorders>
            <w:shd w:val="clear" w:color="auto" w:fill="EAEAEA"/>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(6,4)</w:t>
            </w:r>
          </w:p>
        </w:tc>
        <w:tc>
          <w:tcPr>
            <w:tcW w:w="856" w:type="dxa"/>
            <w:tcBorders>
              <w:top w:val="single" w:sz="4" w:space="0" w:color="000000"/>
              <w:left w:val="single" w:sz="4" w:space="0" w:color="000000"/>
              <w:bottom w:val="single" w:sz="8" w:space="0" w:color="EF002C"/>
              <w:right w:val="nil"/>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20%</w:t>
            </w:r>
          </w:p>
        </w:tc>
      </w:tr>
      <w:tr w:rsidR="00A81817" w:rsidRPr="00AB2B53" w:rsidTr="000645B8">
        <w:trPr>
          <w:trHeight w:val="357"/>
        </w:trPr>
        <w:tc>
          <w:tcPr>
            <w:tcW w:w="1994" w:type="dxa"/>
            <w:tcBorders>
              <w:top w:val="single" w:sz="8" w:space="0" w:color="EF002C"/>
              <w:left w:val="nil"/>
              <w:bottom w:val="single" w:sz="8" w:space="0" w:color="EF002C"/>
              <w:right w:val="single" w:sz="4" w:space="0" w:color="000000"/>
            </w:tcBorders>
            <w:shd w:val="clear" w:color="auto" w:fill="D9D9D9"/>
            <w:tcMar>
              <w:top w:w="15" w:type="dxa"/>
              <w:left w:w="15" w:type="dxa"/>
              <w:bottom w:w="0" w:type="dxa"/>
              <w:right w:w="15" w:type="dxa"/>
            </w:tcMar>
            <w:vAlign w:val="center"/>
            <w:hideMark/>
          </w:tcPr>
          <w:p w:rsidR="00A81817" w:rsidRPr="00AB2B53" w:rsidRDefault="00A81817" w:rsidP="001567E6">
            <w:pPr>
              <w:spacing w:after="0" w:line="240" w:lineRule="auto"/>
              <w:textAlignment w:val="center"/>
              <w:rPr>
                <w:rFonts w:ascii="Arial" w:hAnsi="Arial" w:cs="Arial"/>
                <w:sz w:val="16"/>
                <w:szCs w:val="16"/>
                <w:lang w:val="en-US" w:eastAsia="en-US"/>
              </w:rPr>
            </w:pPr>
            <w:r w:rsidRPr="00AB2B53">
              <w:rPr>
                <w:rFonts w:ascii="Segoe UI" w:hAnsi="Segoe UI" w:cs="Segoe UI"/>
                <w:b/>
                <w:bCs/>
                <w:color w:val="000000"/>
                <w:kern w:val="24"/>
                <w:sz w:val="16"/>
                <w:szCs w:val="16"/>
                <w:lang w:eastAsia="en-US"/>
              </w:rPr>
              <w:t>Σύνολο</w:t>
            </w:r>
          </w:p>
        </w:tc>
        <w:tc>
          <w:tcPr>
            <w:tcW w:w="854" w:type="dxa"/>
            <w:tcBorders>
              <w:top w:val="single" w:sz="8" w:space="0" w:color="EF002C"/>
              <w:left w:val="single" w:sz="4" w:space="0" w:color="000000"/>
              <w:bottom w:val="single" w:sz="8" w:space="0" w:color="EF002C"/>
              <w:right w:val="single" w:sz="4" w:space="0" w:color="000000"/>
            </w:tcBorders>
            <w:shd w:val="clear" w:color="auto" w:fill="D9D9D9"/>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b/>
                <w:bCs/>
                <w:color w:val="000000"/>
                <w:kern w:val="24"/>
                <w:sz w:val="16"/>
                <w:szCs w:val="16"/>
                <w:lang w:val="en-US" w:eastAsia="en-US"/>
              </w:rPr>
              <w:t>437,8</w:t>
            </w:r>
          </w:p>
        </w:tc>
        <w:tc>
          <w:tcPr>
            <w:tcW w:w="856" w:type="dxa"/>
            <w:tcBorders>
              <w:top w:val="single" w:sz="8" w:space="0" w:color="EF002C"/>
              <w:left w:val="single" w:sz="4" w:space="0" w:color="000000"/>
              <w:bottom w:val="single" w:sz="8" w:space="0" w:color="EF002C"/>
              <w:right w:val="single" w:sz="4" w:space="0" w:color="000000"/>
            </w:tcBorders>
            <w:shd w:val="clear" w:color="auto" w:fill="D9D9D9"/>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b/>
                <w:bCs/>
                <w:color w:val="000000"/>
                <w:kern w:val="24"/>
                <w:sz w:val="16"/>
                <w:szCs w:val="16"/>
                <w:lang w:val="en-US" w:eastAsia="en-US"/>
              </w:rPr>
              <w:t>393,3</w:t>
            </w:r>
          </w:p>
        </w:tc>
        <w:tc>
          <w:tcPr>
            <w:tcW w:w="714" w:type="dxa"/>
            <w:tcBorders>
              <w:top w:val="single" w:sz="8" w:space="0" w:color="EF002C"/>
              <w:left w:val="single" w:sz="4" w:space="0" w:color="000000"/>
              <w:bottom w:val="single" w:sz="8" w:space="0" w:color="EF002C"/>
              <w:right w:val="dashed" w:sz="4" w:space="0" w:color="000000"/>
            </w:tcBorders>
            <w:shd w:val="clear" w:color="auto" w:fill="D9D9D9"/>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b/>
                <w:bCs/>
                <w:color w:val="000000"/>
                <w:kern w:val="24"/>
                <w:sz w:val="16"/>
                <w:szCs w:val="16"/>
                <w:lang w:val="en-US" w:eastAsia="en-US"/>
              </w:rPr>
              <w:t>(10%)</w:t>
            </w:r>
          </w:p>
        </w:tc>
        <w:tc>
          <w:tcPr>
            <w:tcW w:w="74" w:type="dxa"/>
            <w:tcBorders>
              <w:top w:val="nil"/>
              <w:left w:val="dashed" w:sz="4" w:space="0" w:color="000000"/>
              <w:bottom w:val="nil"/>
              <w:right w:val="single"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 </w:t>
            </w:r>
          </w:p>
        </w:tc>
        <w:tc>
          <w:tcPr>
            <w:tcW w:w="813" w:type="dxa"/>
            <w:tcBorders>
              <w:top w:val="single" w:sz="8" w:space="0" w:color="EF002C"/>
              <w:left w:val="single" w:sz="4" w:space="0" w:color="000000"/>
              <w:bottom w:val="single" w:sz="8" w:space="0" w:color="EF002C"/>
              <w:right w:val="single" w:sz="4" w:space="0" w:color="000000"/>
            </w:tcBorders>
            <w:shd w:val="clear" w:color="auto" w:fill="D9D9D9"/>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b/>
                <w:bCs/>
                <w:color w:val="000000"/>
                <w:kern w:val="24"/>
                <w:sz w:val="16"/>
                <w:szCs w:val="16"/>
                <w:lang w:val="en-US" w:eastAsia="en-US"/>
              </w:rPr>
              <w:t>229,4</w:t>
            </w:r>
          </w:p>
        </w:tc>
        <w:tc>
          <w:tcPr>
            <w:tcW w:w="857" w:type="dxa"/>
            <w:tcBorders>
              <w:top w:val="single" w:sz="8" w:space="0" w:color="EF002C"/>
              <w:left w:val="single" w:sz="4" w:space="0" w:color="000000"/>
              <w:bottom w:val="single" w:sz="8" w:space="0" w:color="EF002C"/>
              <w:right w:val="single" w:sz="4" w:space="0" w:color="000000"/>
            </w:tcBorders>
            <w:shd w:val="clear" w:color="auto" w:fill="D9D9D9"/>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b/>
                <w:bCs/>
                <w:color w:val="000000"/>
                <w:kern w:val="24"/>
                <w:sz w:val="16"/>
                <w:szCs w:val="16"/>
                <w:lang w:val="en-US" w:eastAsia="en-US"/>
              </w:rPr>
              <w:t>244,4</w:t>
            </w:r>
          </w:p>
        </w:tc>
        <w:tc>
          <w:tcPr>
            <w:tcW w:w="572" w:type="dxa"/>
            <w:tcBorders>
              <w:top w:val="single" w:sz="8" w:space="0" w:color="EF002C"/>
              <w:left w:val="single" w:sz="4" w:space="0" w:color="000000"/>
              <w:bottom w:val="single" w:sz="8" w:space="0" w:color="EF002C"/>
              <w:right w:val="dashed" w:sz="4" w:space="0" w:color="000000"/>
            </w:tcBorders>
            <w:shd w:val="clear" w:color="auto" w:fill="D9D9D9"/>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b/>
                <w:bCs/>
                <w:color w:val="000000"/>
                <w:kern w:val="24"/>
                <w:sz w:val="16"/>
                <w:szCs w:val="16"/>
                <w:lang w:val="en-US" w:eastAsia="en-US"/>
              </w:rPr>
              <w:t>7%</w:t>
            </w:r>
          </w:p>
        </w:tc>
        <w:tc>
          <w:tcPr>
            <w:tcW w:w="74"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color w:val="000000"/>
                <w:kern w:val="24"/>
                <w:sz w:val="16"/>
                <w:szCs w:val="16"/>
                <w:lang w:val="en-US" w:eastAsia="en-US"/>
              </w:rPr>
              <w:t> </w:t>
            </w:r>
          </w:p>
        </w:tc>
        <w:tc>
          <w:tcPr>
            <w:tcW w:w="792" w:type="dxa"/>
            <w:tcBorders>
              <w:top w:val="single" w:sz="8" w:space="0" w:color="EF002C"/>
              <w:left w:val="dashed" w:sz="4" w:space="0" w:color="000000"/>
              <w:bottom w:val="single" w:sz="8" w:space="0" w:color="EF002C"/>
              <w:right w:val="single" w:sz="4" w:space="0" w:color="000000"/>
            </w:tcBorders>
            <w:shd w:val="clear" w:color="auto" w:fill="D9D9D9"/>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b/>
                <w:bCs/>
                <w:color w:val="000000"/>
                <w:kern w:val="24"/>
                <w:sz w:val="16"/>
                <w:szCs w:val="16"/>
                <w:lang w:val="en-US" w:eastAsia="en-US"/>
              </w:rPr>
              <w:t>667,1</w:t>
            </w:r>
          </w:p>
        </w:tc>
        <w:tc>
          <w:tcPr>
            <w:tcW w:w="858" w:type="dxa"/>
            <w:tcBorders>
              <w:top w:val="single" w:sz="8" w:space="0" w:color="EF002C"/>
              <w:left w:val="single" w:sz="4" w:space="0" w:color="000000"/>
              <w:bottom w:val="single" w:sz="8" w:space="0" w:color="EF002C"/>
              <w:right w:val="single" w:sz="4" w:space="0" w:color="000000"/>
            </w:tcBorders>
            <w:shd w:val="clear" w:color="auto" w:fill="D9D9D9"/>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b/>
                <w:bCs/>
                <w:color w:val="000000"/>
                <w:kern w:val="24"/>
                <w:sz w:val="16"/>
                <w:szCs w:val="16"/>
                <w:lang w:val="en-US" w:eastAsia="en-US"/>
              </w:rPr>
              <w:t>637,7</w:t>
            </w:r>
          </w:p>
        </w:tc>
        <w:tc>
          <w:tcPr>
            <w:tcW w:w="856" w:type="dxa"/>
            <w:tcBorders>
              <w:top w:val="single" w:sz="8" w:space="0" w:color="EF002C"/>
              <w:left w:val="single" w:sz="4" w:space="0" w:color="000000"/>
              <w:bottom w:val="single" w:sz="8" w:space="0" w:color="EF002C"/>
              <w:right w:val="nil"/>
            </w:tcBorders>
            <w:shd w:val="clear" w:color="auto" w:fill="D9D9D9"/>
            <w:tcMar>
              <w:top w:w="15" w:type="dxa"/>
              <w:left w:w="15" w:type="dxa"/>
              <w:bottom w:w="0" w:type="dxa"/>
              <w:right w:w="15" w:type="dxa"/>
            </w:tcMar>
            <w:vAlign w:val="center"/>
            <w:hideMark/>
          </w:tcPr>
          <w:p w:rsidR="00A81817" w:rsidRPr="00AB2B53" w:rsidRDefault="00A81817" w:rsidP="001567E6">
            <w:pPr>
              <w:spacing w:after="0" w:line="240" w:lineRule="auto"/>
              <w:jc w:val="center"/>
              <w:textAlignment w:val="center"/>
              <w:rPr>
                <w:rFonts w:ascii="Arial" w:hAnsi="Arial" w:cs="Arial"/>
                <w:sz w:val="16"/>
                <w:szCs w:val="16"/>
                <w:lang w:val="en-US" w:eastAsia="en-US"/>
              </w:rPr>
            </w:pPr>
            <w:r w:rsidRPr="00AB2B53">
              <w:rPr>
                <w:rFonts w:ascii="Segoe UI" w:hAnsi="Segoe UI" w:cs="Segoe UI"/>
                <w:b/>
                <w:bCs/>
                <w:color w:val="000000"/>
                <w:kern w:val="24"/>
                <w:sz w:val="16"/>
                <w:szCs w:val="16"/>
                <w:lang w:val="en-US" w:eastAsia="en-US"/>
              </w:rPr>
              <w:t>(4%)</w:t>
            </w:r>
          </w:p>
        </w:tc>
      </w:tr>
    </w:tbl>
    <w:p w:rsidR="00A81817" w:rsidRDefault="00A81817" w:rsidP="0093233D">
      <w:pPr>
        <w:pStyle w:val="a5"/>
        <w:spacing w:after="120" w:line="240" w:lineRule="auto"/>
        <w:ind w:left="-284" w:right="-8"/>
        <w:contextualSpacing w:val="0"/>
        <w:jc w:val="both"/>
        <w:rPr>
          <w:rFonts w:ascii="Segoe UI" w:hAnsi="Segoe UI" w:cs="Segoe UI"/>
          <w:b/>
          <w:sz w:val="22"/>
          <w:szCs w:val="22"/>
        </w:rPr>
      </w:pPr>
    </w:p>
    <w:tbl>
      <w:tblPr>
        <w:tblW w:w="9406" w:type="dxa"/>
        <w:tblInd w:w="-284" w:type="dxa"/>
        <w:tblCellMar>
          <w:left w:w="0" w:type="dxa"/>
          <w:right w:w="0" w:type="dxa"/>
        </w:tblCellMar>
        <w:tblLook w:val="0600"/>
      </w:tblPr>
      <w:tblGrid>
        <w:gridCol w:w="1972"/>
        <w:gridCol w:w="847"/>
        <w:gridCol w:w="846"/>
        <w:gridCol w:w="707"/>
        <w:gridCol w:w="142"/>
        <w:gridCol w:w="873"/>
        <w:gridCol w:w="851"/>
        <w:gridCol w:w="549"/>
        <w:gridCol w:w="74"/>
        <w:gridCol w:w="848"/>
        <w:gridCol w:w="849"/>
        <w:gridCol w:w="848"/>
      </w:tblGrid>
      <w:tr w:rsidR="000645B8" w:rsidRPr="006A5F41" w:rsidTr="000645B8">
        <w:trPr>
          <w:trHeight w:val="365"/>
        </w:trPr>
        <w:tc>
          <w:tcPr>
            <w:tcW w:w="197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353656" w:rsidP="00353656">
            <w:pPr>
              <w:spacing w:after="0" w:line="240" w:lineRule="auto"/>
              <w:textAlignment w:val="center"/>
              <w:rPr>
                <w:rFonts w:ascii="Segoe UI" w:hAnsi="Segoe UI" w:cs="Segoe UI"/>
                <w:sz w:val="16"/>
                <w:szCs w:val="16"/>
                <w:lang w:val="en-US" w:eastAsia="en-US"/>
              </w:rPr>
            </w:pPr>
            <w:r>
              <w:rPr>
                <w:rFonts w:ascii="Segoe UI" w:hAnsi="Segoe UI" w:cs="Segoe UI"/>
                <w:b/>
                <w:bCs/>
                <w:color w:val="000000"/>
                <w:kern w:val="24"/>
                <w:sz w:val="16"/>
                <w:szCs w:val="16"/>
                <w:lang w:val="en-US" w:eastAsia="en-US"/>
              </w:rPr>
              <w:t xml:space="preserve">EBITDA </w:t>
            </w:r>
            <w:r>
              <w:rPr>
                <w:rFonts w:ascii="Segoe UI" w:hAnsi="Segoe UI" w:cs="Segoe UI"/>
                <w:b/>
                <w:bCs/>
                <w:color w:val="000000"/>
                <w:kern w:val="24"/>
                <w:sz w:val="16"/>
                <w:szCs w:val="16"/>
                <w:lang w:eastAsia="en-US"/>
              </w:rPr>
              <w:t>σε ε</w:t>
            </w:r>
            <w:r w:rsidR="006A5F41" w:rsidRPr="006A5F41">
              <w:rPr>
                <w:rFonts w:ascii="Segoe UI" w:hAnsi="Segoe UI" w:cs="Segoe UI"/>
                <w:b/>
                <w:bCs/>
                <w:color w:val="000000"/>
                <w:kern w:val="24"/>
                <w:sz w:val="16"/>
                <w:szCs w:val="16"/>
                <w:lang w:eastAsia="en-US"/>
              </w:rPr>
              <w:t xml:space="preserve">κατ. </w:t>
            </w:r>
            <w:r w:rsidR="006A5F41" w:rsidRPr="006A5F41">
              <w:rPr>
                <w:rFonts w:ascii="Segoe UI" w:hAnsi="Segoe UI" w:cs="Segoe UI"/>
                <w:b/>
                <w:bCs/>
                <w:color w:val="000000"/>
                <w:kern w:val="24"/>
                <w:sz w:val="16"/>
                <w:szCs w:val="16"/>
                <w:lang w:val="en-US" w:eastAsia="en-US"/>
              </w:rPr>
              <w:t>€</w:t>
            </w:r>
          </w:p>
        </w:tc>
        <w:tc>
          <w:tcPr>
            <w:tcW w:w="847"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b/>
                <w:bCs/>
                <w:color w:val="000000"/>
                <w:kern w:val="24"/>
                <w:sz w:val="16"/>
                <w:szCs w:val="16"/>
                <w:lang w:val="en-US" w:eastAsia="en-US"/>
              </w:rPr>
              <w:t>1H 2020</w:t>
            </w:r>
          </w:p>
        </w:tc>
        <w:tc>
          <w:tcPr>
            <w:tcW w:w="84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b/>
                <w:bCs/>
                <w:color w:val="000000"/>
                <w:kern w:val="24"/>
                <w:sz w:val="16"/>
                <w:szCs w:val="16"/>
                <w:lang w:val="en-US" w:eastAsia="en-US"/>
              </w:rPr>
              <w:t>1H 2021</w:t>
            </w:r>
          </w:p>
        </w:tc>
        <w:tc>
          <w:tcPr>
            <w:tcW w:w="707" w:type="dxa"/>
            <w:tcBorders>
              <w:top w:val="nil"/>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b/>
                <w:bCs/>
                <w:color w:val="000000"/>
                <w:kern w:val="24"/>
                <w:sz w:val="16"/>
                <w:szCs w:val="16"/>
                <w:lang w:eastAsia="en-US"/>
              </w:rPr>
              <w:t xml:space="preserve"> Δ</w:t>
            </w:r>
          </w:p>
        </w:tc>
        <w:tc>
          <w:tcPr>
            <w:tcW w:w="142"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 </w:t>
            </w:r>
          </w:p>
        </w:tc>
        <w:tc>
          <w:tcPr>
            <w:tcW w:w="873" w:type="dxa"/>
            <w:tcBorders>
              <w:top w:val="nil"/>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b/>
                <w:bCs/>
                <w:color w:val="000000"/>
                <w:kern w:val="24"/>
                <w:sz w:val="16"/>
                <w:szCs w:val="16"/>
                <w:lang w:val="en-US" w:eastAsia="en-US"/>
              </w:rPr>
              <w:t>3Q 2020</w:t>
            </w:r>
          </w:p>
        </w:tc>
        <w:tc>
          <w:tcPr>
            <w:tcW w:w="851" w:type="dxa"/>
            <w:tcBorders>
              <w:top w:val="nil"/>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0F3684">
              <w:rPr>
                <w:rFonts w:ascii="Segoe UI" w:hAnsi="Segoe UI" w:cs="Segoe UI"/>
                <w:b/>
                <w:bCs/>
                <w:color w:val="FF0000"/>
                <w:kern w:val="24"/>
                <w:sz w:val="16"/>
                <w:szCs w:val="16"/>
                <w:lang w:val="en-US" w:eastAsia="en-US"/>
              </w:rPr>
              <w:t>3Q 2021</w:t>
            </w:r>
          </w:p>
        </w:tc>
        <w:tc>
          <w:tcPr>
            <w:tcW w:w="549" w:type="dxa"/>
            <w:tcBorders>
              <w:top w:val="nil"/>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b/>
                <w:bCs/>
                <w:color w:val="000000"/>
                <w:kern w:val="24"/>
                <w:sz w:val="16"/>
                <w:szCs w:val="16"/>
                <w:lang w:eastAsia="en-US"/>
              </w:rPr>
              <w:t xml:space="preserve"> Δ</w:t>
            </w:r>
          </w:p>
        </w:tc>
        <w:tc>
          <w:tcPr>
            <w:tcW w:w="74"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 </w:t>
            </w:r>
          </w:p>
        </w:tc>
        <w:tc>
          <w:tcPr>
            <w:tcW w:w="848" w:type="dxa"/>
            <w:tcBorders>
              <w:top w:val="nil"/>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b/>
                <w:bCs/>
                <w:color w:val="000000"/>
                <w:kern w:val="24"/>
                <w:sz w:val="16"/>
                <w:szCs w:val="16"/>
                <w:lang w:val="en-US" w:eastAsia="en-US"/>
              </w:rPr>
              <w:t>9M 2020</w:t>
            </w:r>
          </w:p>
        </w:tc>
        <w:tc>
          <w:tcPr>
            <w:tcW w:w="849" w:type="dxa"/>
            <w:tcBorders>
              <w:top w:val="nil"/>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0F3684">
              <w:rPr>
                <w:rFonts w:ascii="Segoe UI" w:hAnsi="Segoe UI" w:cs="Segoe UI"/>
                <w:b/>
                <w:bCs/>
                <w:color w:val="FF0000"/>
                <w:kern w:val="24"/>
                <w:sz w:val="16"/>
                <w:szCs w:val="16"/>
                <w:lang w:val="en-US" w:eastAsia="en-US"/>
              </w:rPr>
              <w:t>9M 2021</w:t>
            </w:r>
          </w:p>
        </w:tc>
        <w:tc>
          <w:tcPr>
            <w:tcW w:w="848" w:type="dxa"/>
            <w:tcBorders>
              <w:top w:val="nil"/>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b/>
                <w:bCs/>
                <w:color w:val="000000"/>
                <w:kern w:val="24"/>
                <w:sz w:val="16"/>
                <w:szCs w:val="16"/>
                <w:lang w:eastAsia="en-US"/>
              </w:rPr>
              <w:t xml:space="preserve"> Δ</w:t>
            </w:r>
          </w:p>
        </w:tc>
      </w:tr>
      <w:tr w:rsidR="000645B8" w:rsidRPr="006A5F41" w:rsidTr="000645B8">
        <w:trPr>
          <w:trHeight w:val="365"/>
        </w:trPr>
        <w:tc>
          <w:tcPr>
            <w:tcW w:w="1972"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eastAsia="en-US"/>
              </w:rPr>
              <w:t>Κατασκευή</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6A5F41" w:rsidP="00B1430E">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(17</w:t>
            </w:r>
            <w:r w:rsidR="00B1430E">
              <w:rPr>
                <w:rFonts w:ascii="Segoe UI" w:hAnsi="Segoe UI" w:cs="Segoe UI"/>
                <w:color w:val="000000"/>
                <w:kern w:val="24"/>
                <w:sz w:val="16"/>
                <w:szCs w:val="16"/>
                <w:lang w:eastAsia="en-US"/>
              </w:rPr>
              <w:t>,</w:t>
            </w:r>
            <w:r w:rsidRPr="006A5F41">
              <w:rPr>
                <w:rFonts w:ascii="Segoe UI" w:hAnsi="Segoe UI" w:cs="Segoe UI"/>
                <w:color w:val="000000"/>
                <w:kern w:val="24"/>
                <w:sz w:val="16"/>
                <w:szCs w:val="16"/>
                <w:lang w:val="en-US" w:eastAsia="en-US"/>
              </w:rPr>
              <w:t>3)</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w:t>
            </w:r>
            <w:r w:rsidR="00B1430E">
              <w:rPr>
                <w:rFonts w:ascii="Segoe UI" w:hAnsi="Segoe UI" w:cs="Segoe UI"/>
                <w:color w:val="000000"/>
                <w:kern w:val="24"/>
                <w:sz w:val="16"/>
                <w:szCs w:val="16"/>
                <w:lang w:val="en-US" w:eastAsia="en-US"/>
              </w:rPr>
              <w:t>54,</w:t>
            </w:r>
            <w:r w:rsidRPr="006A5F41">
              <w:rPr>
                <w:rFonts w:ascii="Segoe UI" w:hAnsi="Segoe UI" w:cs="Segoe UI"/>
                <w:color w:val="000000"/>
                <w:kern w:val="24"/>
                <w:sz w:val="16"/>
                <w:szCs w:val="16"/>
                <w:lang w:val="en-US" w:eastAsia="en-US"/>
              </w:rPr>
              <w:t>0)</w:t>
            </w:r>
          </w:p>
        </w:tc>
        <w:tc>
          <w:tcPr>
            <w:tcW w:w="707"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&lt;(100%)</w:t>
            </w:r>
          </w:p>
        </w:tc>
        <w:tc>
          <w:tcPr>
            <w:tcW w:w="142"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 </w:t>
            </w:r>
          </w:p>
        </w:tc>
        <w:tc>
          <w:tcPr>
            <w:tcW w:w="873"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6A5F41" w:rsidP="00B1430E">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(25</w:t>
            </w:r>
            <w:r w:rsidR="00B1430E">
              <w:rPr>
                <w:rFonts w:ascii="Segoe UI" w:hAnsi="Segoe UI" w:cs="Segoe UI"/>
                <w:color w:val="000000"/>
                <w:kern w:val="24"/>
                <w:sz w:val="16"/>
                <w:szCs w:val="16"/>
                <w:lang w:eastAsia="en-US"/>
              </w:rPr>
              <w:t>,</w:t>
            </w:r>
            <w:r w:rsidRPr="006A5F41">
              <w:rPr>
                <w:rFonts w:ascii="Segoe UI" w:hAnsi="Segoe UI" w:cs="Segoe UI"/>
                <w:color w:val="000000"/>
                <w:kern w:val="24"/>
                <w:sz w:val="16"/>
                <w:szCs w:val="16"/>
                <w:lang w:val="en-US" w:eastAsia="en-US"/>
              </w:rPr>
              <w:t>9)</w:t>
            </w:r>
          </w:p>
        </w:tc>
        <w:tc>
          <w:tcPr>
            <w:tcW w:w="851"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w:t>
            </w:r>
            <w:r w:rsidR="00B1430E">
              <w:rPr>
                <w:rFonts w:ascii="Segoe UI" w:hAnsi="Segoe UI" w:cs="Segoe UI"/>
                <w:color w:val="000000"/>
                <w:kern w:val="24"/>
                <w:sz w:val="16"/>
                <w:szCs w:val="16"/>
                <w:lang w:val="en-US" w:eastAsia="en-US"/>
              </w:rPr>
              <w:t>16,</w:t>
            </w:r>
            <w:r w:rsidRPr="006A5F41">
              <w:rPr>
                <w:rFonts w:ascii="Segoe UI" w:hAnsi="Segoe UI" w:cs="Segoe UI"/>
                <w:color w:val="000000"/>
                <w:kern w:val="24"/>
                <w:sz w:val="16"/>
                <w:szCs w:val="16"/>
                <w:lang w:val="en-US" w:eastAsia="en-US"/>
              </w:rPr>
              <w:t>1)</w:t>
            </w:r>
          </w:p>
        </w:tc>
        <w:tc>
          <w:tcPr>
            <w:tcW w:w="549"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38%</w:t>
            </w:r>
          </w:p>
        </w:tc>
        <w:tc>
          <w:tcPr>
            <w:tcW w:w="74"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 </w:t>
            </w:r>
          </w:p>
        </w:tc>
        <w:tc>
          <w:tcPr>
            <w:tcW w:w="848"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(43,</w:t>
            </w:r>
            <w:r w:rsidR="006A5F41" w:rsidRPr="006A5F41">
              <w:rPr>
                <w:rFonts w:ascii="Segoe UI" w:hAnsi="Segoe UI" w:cs="Segoe UI"/>
                <w:color w:val="000000"/>
                <w:kern w:val="24"/>
                <w:sz w:val="16"/>
                <w:szCs w:val="16"/>
                <w:lang w:val="en-US" w:eastAsia="en-US"/>
              </w:rPr>
              <w:t>2)</w:t>
            </w:r>
          </w:p>
        </w:tc>
        <w:tc>
          <w:tcPr>
            <w:tcW w:w="849"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(70,</w:t>
            </w:r>
            <w:r w:rsidR="006A5F41" w:rsidRPr="006A5F41">
              <w:rPr>
                <w:rFonts w:ascii="Segoe UI" w:hAnsi="Segoe UI" w:cs="Segoe UI"/>
                <w:color w:val="000000"/>
                <w:kern w:val="24"/>
                <w:sz w:val="16"/>
                <w:szCs w:val="16"/>
                <w:lang w:val="en-US" w:eastAsia="en-US"/>
              </w:rPr>
              <w:t>1)</w:t>
            </w:r>
          </w:p>
        </w:tc>
        <w:tc>
          <w:tcPr>
            <w:tcW w:w="848"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(62%)</w:t>
            </w:r>
          </w:p>
        </w:tc>
      </w:tr>
      <w:tr w:rsidR="000645B8" w:rsidRPr="006A5F41" w:rsidTr="000645B8">
        <w:trPr>
          <w:trHeight w:val="365"/>
        </w:trPr>
        <w:tc>
          <w:tcPr>
            <w:tcW w:w="1972"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6A5F41" w:rsidP="00551A9C">
            <w:pPr>
              <w:spacing w:after="0" w:line="240" w:lineRule="auto"/>
              <w:ind w:left="-298" w:firstLine="298"/>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eastAsia="en-US"/>
              </w:rPr>
              <w:t>Κατασκευή</w:t>
            </w:r>
            <w:r w:rsidRPr="006A5F41">
              <w:rPr>
                <w:rFonts w:ascii="Segoe UI" w:hAnsi="Segoe UI" w:cs="Segoe UI"/>
                <w:color w:val="000000"/>
                <w:kern w:val="24"/>
                <w:sz w:val="16"/>
                <w:szCs w:val="16"/>
                <w:lang w:val="en-US" w:eastAsia="en-US"/>
              </w:rPr>
              <w:t xml:space="preserve"> (</w:t>
            </w:r>
            <w:r w:rsidRPr="006A5F41">
              <w:rPr>
                <w:rFonts w:ascii="Segoe UI" w:hAnsi="Segoe UI" w:cs="Segoe UI"/>
                <w:color w:val="000000"/>
                <w:kern w:val="24"/>
                <w:sz w:val="16"/>
                <w:szCs w:val="16"/>
                <w:lang w:eastAsia="en-US"/>
              </w:rPr>
              <w:t>Συγκρίσιμα</w:t>
            </w:r>
            <w:r w:rsidRPr="006A5F41">
              <w:rPr>
                <w:rFonts w:ascii="Segoe UI" w:hAnsi="Segoe UI" w:cs="Segoe UI"/>
                <w:color w:val="000000"/>
                <w:kern w:val="24"/>
                <w:sz w:val="16"/>
                <w:szCs w:val="16"/>
                <w:lang w:val="en-US" w:eastAsia="en-US"/>
              </w:rPr>
              <w:t>)</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6A5F41" w:rsidP="00B1430E">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(17</w:t>
            </w:r>
            <w:r w:rsidR="00B1430E">
              <w:rPr>
                <w:rFonts w:ascii="Segoe UI" w:hAnsi="Segoe UI" w:cs="Segoe UI"/>
                <w:color w:val="000000"/>
                <w:kern w:val="24"/>
                <w:sz w:val="16"/>
                <w:szCs w:val="16"/>
                <w:lang w:eastAsia="en-US"/>
              </w:rPr>
              <w:t>,</w:t>
            </w:r>
            <w:r w:rsidRPr="006A5F41">
              <w:rPr>
                <w:rFonts w:ascii="Segoe UI" w:hAnsi="Segoe UI" w:cs="Segoe UI"/>
                <w:color w:val="000000"/>
                <w:kern w:val="24"/>
                <w:sz w:val="16"/>
                <w:szCs w:val="16"/>
                <w:lang w:val="en-US" w:eastAsia="en-US"/>
              </w:rPr>
              <w:t>3)</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w:t>
            </w:r>
            <w:r w:rsidR="00B1430E">
              <w:rPr>
                <w:rFonts w:ascii="Segoe UI" w:hAnsi="Segoe UI" w:cs="Segoe UI"/>
                <w:color w:val="000000"/>
                <w:kern w:val="24"/>
                <w:sz w:val="16"/>
                <w:szCs w:val="16"/>
                <w:lang w:val="en-US" w:eastAsia="en-US"/>
              </w:rPr>
              <w:t>27,</w:t>
            </w:r>
            <w:r w:rsidRPr="006A5F41">
              <w:rPr>
                <w:rFonts w:ascii="Segoe UI" w:hAnsi="Segoe UI" w:cs="Segoe UI"/>
                <w:color w:val="000000"/>
                <w:kern w:val="24"/>
                <w:sz w:val="16"/>
                <w:szCs w:val="16"/>
                <w:lang w:val="en-US" w:eastAsia="en-US"/>
              </w:rPr>
              <w:t>9)</w:t>
            </w:r>
          </w:p>
        </w:tc>
        <w:tc>
          <w:tcPr>
            <w:tcW w:w="707"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(61%)</w:t>
            </w:r>
          </w:p>
        </w:tc>
        <w:tc>
          <w:tcPr>
            <w:tcW w:w="142"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 </w:t>
            </w:r>
          </w:p>
        </w:tc>
        <w:tc>
          <w:tcPr>
            <w:tcW w:w="873"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(25,</w:t>
            </w:r>
            <w:r w:rsidR="006A5F41" w:rsidRPr="006A5F41">
              <w:rPr>
                <w:rFonts w:ascii="Segoe UI" w:hAnsi="Segoe UI" w:cs="Segoe UI"/>
                <w:color w:val="000000"/>
                <w:kern w:val="24"/>
                <w:sz w:val="16"/>
                <w:szCs w:val="16"/>
                <w:lang w:val="en-US" w:eastAsia="en-US"/>
              </w:rPr>
              <w:t>9)</w:t>
            </w:r>
          </w:p>
        </w:tc>
        <w:tc>
          <w:tcPr>
            <w:tcW w:w="851"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(16,</w:t>
            </w:r>
            <w:r w:rsidR="006A5F41" w:rsidRPr="006A5F41">
              <w:rPr>
                <w:rFonts w:ascii="Segoe UI" w:hAnsi="Segoe UI" w:cs="Segoe UI"/>
                <w:color w:val="000000"/>
                <w:kern w:val="24"/>
                <w:sz w:val="16"/>
                <w:szCs w:val="16"/>
                <w:lang w:val="en-US" w:eastAsia="en-US"/>
              </w:rPr>
              <w:t>1)</w:t>
            </w:r>
          </w:p>
        </w:tc>
        <w:tc>
          <w:tcPr>
            <w:tcW w:w="549"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38%</w:t>
            </w:r>
          </w:p>
        </w:tc>
        <w:tc>
          <w:tcPr>
            <w:tcW w:w="74"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 </w:t>
            </w:r>
          </w:p>
        </w:tc>
        <w:tc>
          <w:tcPr>
            <w:tcW w:w="848"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(43,</w:t>
            </w:r>
            <w:r w:rsidR="006A5F41" w:rsidRPr="006A5F41">
              <w:rPr>
                <w:rFonts w:ascii="Segoe UI" w:hAnsi="Segoe UI" w:cs="Segoe UI"/>
                <w:color w:val="000000"/>
                <w:kern w:val="24"/>
                <w:sz w:val="16"/>
                <w:szCs w:val="16"/>
                <w:lang w:val="en-US" w:eastAsia="en-US"/>
              </w:rPr>
              <w:t>2)</w:t>
            </w:r>
          </w:p>
        </w:tc>
        <w:tc>
          <w:tcPr>
            <w:tcW w:w="849"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(43,</w:t>
            </w:r>
            <w:r w:rsidR="006A5F41" w:rsidRPr="006A5F41">
              <w:rPr>
                <w:rFonts w:ascii="Segoe UI" w:hAnsi="Segoe UI" w:cs="Segoe UI"/>
                <w:color w:val="000000"/>
                <w:kern w:val="24"/>
                <w:sz w:val="16"/>
                <w:szCs w:val="16"/>
                <w:lang w:val="en-US" w:eastAsia="en-US"/>
              </w:rPr>
              <w:t>9)</w:t>
            </w:r>
          </w:p>
        </w:tc>
        <w:tc>
          <w:tcPr>
            <w:tcW w:w="848"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(2%)</w:t>
            </w:r>
          </w:p>
        </w:tc>
      </w:tr>
      <w:tr w:rsidR="000645B8" w:rsidRPr="006A5F41" w:rsidTr="000645B8">
        <w:trPr>
          <w:trHeight w:val="365"/>
        </w:trPr>
        <w:tc>
          <w:tcPr>
            <w:tcW w:w="1972"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eastAsia="en-US"/>
              </w:rPr>
              <w:t>Παραχωρήσεις</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53,</w:t>
            </w:r>
            <w:r w:rsidR="006A5F41" w:rsidRPr="006A5F41">
              <w:rPr>
                <w:rFonts w:ascii="Segoe UI" w:hAnsi="Segoe UI" w:cs="Segoe UI"/>
                <w:color w:val="000000"/>
                <w:kern w:val="24"/>
                <w:sz w:val="16"/>
                <w:szCs w:val="16"/>
                <w:lang w:val="en-US" w:eastAsia="en-US"/>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56,</w:t>
            </w:r>
            <w:r w:rsidR="006A5F41" w:rsidRPr="006A5F41">
              <w:rPr>
                <w:rFonts w:ascii="Segoe UI" w:hAnsi="Segoe UI" w:cs="Segoe UI"/>
                <w:color w:val="000000"/>
                <w:kern w:val="24"/>
                <w:sz w:val="16"/>
                <w:szCs w:val="16"/>
                <w:lang w:val="en-US" w:eastAsia="en-US"/>
              </w:rPr>
              <w:t>7</w:t>
            </w:r>
          </w:p>
        </w:tc>
        <w:tc>
          <w:tcPr>
            <w:tcW w:w="707"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7%</w:t>
            </w:r>
          </w:p>
        </w:tc>
        <w:tc>
          <w:tcPr>
            <w:tcW w:w="142"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 </w:t>
            </w:r>
          </w:p>
        </w:tc>
        <w:tc>
          <w:tcPr>
            <w:tcW w:w="873"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46,</w:t>
            </w:r>
            <w:r w:rsidR="006A5F41" w:rsidRPr="006A5F41">
              <w:rPr>
                <w:rFonts w:ascii="Segoe UI" w:hAnsi="Segoe UI" w:cs="Segoe UI"/>
                <w:color w:val="000000"/>
                <w:kern w:val="24"/>
                <w:sz w:val="16"/>
                <w:szCs w:val="16"/>
                <w:lang w:val="en-US" w:eastAsia="en-US"/>
              </w:rPr>
              <w:t>5</w:t>
            </w:r>
          </w:p>
        </w:tc>
        <w:tc>
          <w:tcPr>
            <w:tcW w:w="851"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43,</w:t>
            </w:r>
            <w:r w:rsidR="006A5F41" w:rsidRPr="006A5F41">
              <w:rPr>
                <w:rFonts w:ascii="Segoe UI" w:hAnsi="Segoe UI" w:cs="Segoe UI"/>
                <w:color w:val="000000"/>
                <w:kern w:val="24"/>
                <w:sz w:val="16"/>
                <w:szCs w:val="16"/>
                <w:lang w:val="en-US" w:eastAsia="en-US"/>
              </w:rPr>
              <w:t>7</w:t>
            </w:r>
          </w:p>
        </w:tc>
        <w:tc>
          <w:tcPr>
            <w:tcW w:w="549"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(6%)</w:t>
            </w:r>
          </w:p>
        </w:tc>
        <w:tc>
          <w:tcPr>
            <w:tcW w:w="74"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 </w:t>
            </w:r>
          </w:p>
        </w:tc>
        <w:tc>
          <w:tcPr>
            <w:tcW w:w="848"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99,</w:t>
            </w:r>
            <w:r w:rsidR="006A5F41" w:rsidRPr="006A5F41">
              <w:rPr>
                <w:rFonts w:ascii="Segoe UI" w:hAnsi="Segoe UI" w:cs="Segoe UI"/>
                <w:color w:val="000000"/>
                <w:kern w:val="24"/>
                <w:sz w:val="16"/>
                <w:szCs w:val="16"/>
                <w:lang w:val="en-US" w:eastAsia="en-US"/>
              </w:rPr>
              <w:t>6</w:t>
            </w:r>
          </w:p>
        </w:tc>
        <w:tc>
          <w:tcPr>
            <w:tcW w:w="849"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6A5F41" w:rsidRPr="006A5F41" w:rsidRDefault="006A5F41" w:rsidP="00B1430E">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100</w:t>
            </w:r>
            <w:r w:rsidR="00B1430E">
              <w:rPr>
                <w:rFonts w:ascii="Segoe UI" w:hAnsi="Segoe UI" w:cs="Segoe UI"/>
                <w:color w:val="000000"/>
                <w:kern w:val="24"/>
                <w:sz w:val="16"/>
                <w:szCs w:val="16"/>
                <w:lang w:eastAsia="en-US"/>
              </w:rPr>
              <w:t>,</w:t>
            </w:r>
            <w:r w:rsidRPr="006A5F41">
              <w:rPr>
                <w:rFonts w:ascii="Segoe UI" w:hAnsi="Segoe UI" w:cs="Segoe UI"/>
                <w:color w:val="000000"/>
                <w:kern w:val="24"/>
                <w:sz w:val="16"/>
                <w:szCs w:val="16"/>
                <w:lang w:val="en-US" w:eastAsia="en-US"/>
              </w:rPr>
              <w:t>4</w:t>
            </w:r>
          </w:p>
        </w:tc>
        <w:tc>
          <w:tcPr>
            <w:tcW w:w="848"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1%</w:t>
            </w:r>
          </w:p>
        </w:tc>
      </w:tr>
      <w:tr w:rsidR="000645B8" w:rsidRPr="006A5F41" w:rsidTr="000645B8">
        <w:trPr>
          <w:trHeight w:val="365"/>
        </w:trPr>
        <w:tc>
          <w:tcPr>
            <w:tcW w:w="1972"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eastAsia="en-US"/>
              </w:rPr>
              <w:t>ΑΠΕ</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36,</w:t>
            </w:r>
            <w:r w:rsidR="006A5F41" w:rsidRPr="006A5F41">
              <w:rPr>
                <w:rFonts w:ascii="Segoe UI" w:hAnsi="Segoe UI" w:cs="Segoe UI"/>
                <w:color w:val="000000"/>
                <w:kern w:val="24"/>
                <w:sz w:val="16"/>
                <w:szCs w:val="16"/>
                <w:lang w:val="en-US" w:eastAsia="en-US"/>
              </w:rPr>
              <w:t>6</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40,</w:t>
            </w:r>
            <w:r w:rsidR="006A5F41" w:rsidRPr="006A5F41">
              <w:rPr>
                <w:rFonts w:ascii="Segoe UI" w:hAnsi="Segoe UI" w:cs="Segoe UI"/>
                <w:color w:val="000000"/>
                <w:kern w:val="24"/>
                <w:sz w:val="16"/>
                <w:szCs w:val="16"/>
                <w:lang w:val="en-US" w:eastAsia="en-US"/>
              </w:rPr>
              <w:t>7</w:t>
            </w:r>
          </w:p>
        </w:tc>
        <w:tc>
          <w:tcPr>
            <w:tcW w:w="707"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11%</w:t>
            </w:r>
          </w:p>
        </w:tc>
        <w:tc>
          <w:tcPr>
            <w:tcW w:w="142"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 </w:t>
            </w:r>
          </w:p>
        </w:tc>
        <w:tc>
          <w:tcPr>
            <w:tcW w:w="873"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17,</w:t>
            </w:r>
            <w:r w:rsidR="006A5F41" w:rsidRPr="006A5F41">
              <w:rPr>
                <w:rFonts w:ascii="Segoe UI" w:hAnsi="Segoe UI" w:cs="Segoe UI"/>
                <w:color w:val="000000"/>
                <w:kern w:val="24"/>
                <w:sz w:val="16"/>
                <w:szCs w:val="16"/>
                <w:lang w:val="en-US" w:eastAsia="en-US"/>
              </w:rPr>
              <w:t>5</w:t>
            </w:r>
          </w:p>
        </w:tc>
        <w:tc>
          <w:tcPr>
            <w:tcW w:w="851"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16,</w:t>
            </w:r>
            <w:r w:rsidR="006A5F41" w:rsidRPr="006A5F41">
              <w:rPr>
                <w:rFonts w:ascii="Segoe UI" w:hAnsi="Segoe UI" w:cs="Segoe UI"/>
                <w:color w:val="000000"/>
                <w:kern w:val="24"/>
                <w:sz w:val="16"/>
                <w:szCs w:val="16"/>
                <w:lang w:val="en-US" w:eastAsia="en-US"/>
              </w:rPr>
              <w:t>2</w:t>
            </w:r>
          </w:p>
        </w:tc>
        <w:tc>
          <w:tcPr>
            <w:tcW w:w="549"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(7%)</w:t>
            </w:r>
          </w:p>
        </w:tc>
        <w:tc>
          <w:tcPr>
            <w:tcW w:w="74"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 </w:t>
            </w:r>
          </w:p>
        </w:tc>
        <w:tc>
          <w:tcPr>
            <w:tcW w:w="848"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54,</w:t>
            </w:r>
            <w:r w:rsidR="006A5F41" w:rsidRPr="006A5F41">
              <w:rPr>
                <w:rFonts w:ascii="Segoe UI" w:hAnsi="Segoe UI" w:cs="Segoe UI"/>
                <w:color w:val="000000"/>
                <w:kern w:val="24"/>
                <w:sz w:val="16"/>
                <w:szCs w:val="16"/>
                <w:lang w:val="en-US" w:eastAsia="en-US"/>
              </w:rPr>
              <w:t>2</w:t>
            </w:r>
          </w:p>
        </w:tc>
        <w:tc>
          <w:tcPr>
            <w:tcW w:w="849"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56,</w:t>
            </w:r>
            <w:r w:rsidR="006A5F41" w:rsidRPr="006A5F41">
              <w:rPr>
                <w:rFonts w:ascii="Segoe UI" w:hAnsi="Segoe UI" w:cs="Segoe UI"/>
                <w:color w:val="000000"/>
                <w:kern w:val="24"/>
                <w:sz w:val="16"/>
                <w:szCs w:val="16"/>
                <w:lang w:val="en-US" w:eastAsia="en-US"/>
              </w:rPr>
              <w:t>9</w:t>
            </w:r>
          </w:p>
        </w:tc>
        <w:tc>
          <w:tcPr>
            <w:tcW w:w="848"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5%</w:t>
            </w:r>
          </w:p>
        </w:tc>
      </w:tr>
      <w:tr w:rsidR="000645B8" w:rsidRPr="006A5F41" w:rsidTr="000645B8">
        <w:trPr>
          <w:trHeight w:val="365"/>
        </w:trPr>
        <w:tc>
          <w:tcPr>
            <w:tcW w:w="1972"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eastAsia="en-US"/>
              </w:rPr>
              <w:t>Περιβάλλον</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6,</w:t>
            </w:r>
            <w:r w:rsidR="006A5F41" w:rsidRPr="006A5F41">
              <w:rPr>
                <w:rFonts w:ascii="Segoe UI" w:hAnsi="Segoe UI" w:cs="Segoe UI"/>
                <w:color w:val="000000"/>
                <w:kern w:val="24"/>
                <w:sz w:val="16"/>
                <w:szCs w:val="16"/>
                <w:lang w:val="en-US" w:eastAsia="en-US"/>
              </w:rPr>
              <w:t>8</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9,</w:t>
            </w:r>
            <w:r w:rsidR="006A5F41" w:rsidRPr="006A5F41">
              <w:rPr>
                <w:rFonts w:ascii="Segoe UI" w:hAnsi="Segoe UI" w:cs="Segoe UI"/>
                <w:color w:val="000000"/>
                <w:kern w:val="24"/>
                <w:sz w:val="16"/>
                <w:szCs w:val="16"/>
                <w:lang w:val="en-US" w:eastAsia="en-US"/>
              </w:rPr>
              <w:t>9</w:t>
            </w:r>
          </w:p>
        </w:tc>
        <w:tc>
          <w:tcPr>
            <w:tcW w:w="707"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45%</w:t>
            </w:r>
          </w:p>
        </w:tc>
        <w:tc>
          <w:tcPr>
            <w:tcW w:w="142"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 </w:t>
            </w:r>
          </w:p>
        </w:tc>
        <w:tc>
          <w:tcPr>
            <w:tcW w:w="873"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2,</w:t>
            </w:r>
            <w:r w:rsidR="006A5F41" w:rsidRPr="006A5F41">
              <w:rPr>
                <w:rFonts w:ascii="Segoe UI" w:hAnsi="Segoe UI" w:cs="Segoe UI"/>
                <w:color w:val="000000"/>
                <w:kern w:val="24"/>
                <w:sz w:val="16"/>
                <w:szCs w:val="16"/>
                <w:lang w:val="en-US" w:eastAsia="en-US"/>
              </w:rPr>
              <w:t>7</w:t>
            </w:r>
          </w:p>
        </w:tc>
        <w:tc>
          <w:tcPr>
            <w:tcW w:w="851"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5,</w:t>
            </w:r>
            <w:r w:rsidR="006A5F41" w:rsidRPr="006A5F41">
              <w:rPr>
                <w:rFonts w:ascii="Segoe UI" w:hAnsi="Segoe UI" w:cs="Segoe UI"/>
                <w:color w:val="000000"/>
                <w:kern w:val="24"/>
                <w:sz w:val="16"/>
                <w:szCs w:val="16"/>
                <w:lang w:val="en-US" w:eastAsia="en-US"/>
              </w:rPr>
              <w:t>6</w:t>
            </w:r>
          </w:p>
        </w:tc>
        <w:tc>
          <w:tcPr>
            <w:tcW w:w="549"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&gt;100%</w:t>
            </w:r>
          </w:p>
        </w:tc>
        <w:tc>
          <w:tcPr>
            <w:tcW w:w="74"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 </w:t>
            </w:r>
          </w:p>
        </w:tc>
        <w:tc>
          <w:tcPr>
            <w:tcW w:w="848"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9,</w:t>
            </w:r>
            <w:r w:rsidR="006A5F41" w:rsidRPr="006A5F41">
              <w:rPr>
                <w:rFonts w:ascii="Segoe UI" w:hAnsi="Segoe UI" w:cs="Segoe UI"/>
                <w:color w:val="000000"/>
                <w:kern w:val="24"/>
                <w:sz w:val="16"/>
                <w:szCs w:val="16"/>
                <w:lang w:val="en-US" w:eastAsia="en-US"/>
              </w:rPr>
              <w:t>5</w:t>
            </w:r>
          </w:p>
        </w:tc>
        <w:tc>
          <w:tcPr>
            <w:tcW w:w="849"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15,</w:t>
            </w:r>
            <w:r w:rsidR="006A5F41" w:rsidRPr="006A5F41">
              <w:rPr>
                <w:rFonts w:ascii="Segoe UI" w:hAnsi="Segoe UI" w:cs="Segoe UI"/>
                <w:color w:val="000000"/>
                <w:kern w:val="24"/>
                <w:sz w:val="16"/>
                <w:szCs w:val="16"/>
                <w:lang w:val="en-US" w:eastAsia="en-US"/>
              </w:rPr>
              <w:t>4</w:t>
            </w:r>
          </w:p>
        </w:tc>
        <w:tc>
          <w:tcPr>
            <w:tcW w:w="848"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63%</w:t>
            </w:r>
          </w:p>
        </w:tc>
      </w:tr>
      <w:tr w:rsidR="000645B8" w:rsidRPr="006A5F41" w:rsidTr="000645B8">
        <w:trPr>
          <w:trHeight w:val="365"/>
        </w:trPr>
        <w:tc>
          <w:tcPr>
            <w:tcW w:w="1972"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eastAsia="en-US"/>
              </w:rPr>
              <w:t>Ανάπτυξη Γης &amp; Ακινήτων</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1,</w:t>
            </w:r>
            <w:r w:rsidR="006A5F41" w:rsidRPr="006A5F41">
              <w:rPr>
                <w:rFonts w:ascii="Segoe UI" w:hAnsi="Segoe UI" w:cs="Segoe UI"/>
                <w:color w:val="000000"/>
                <w:kern w:val="24"/>
                <w:sz w:val="16"/>
                <w:szCs w:val="16"/>
                <w:lang w:val="en-US" w:eastAsia="en-US"/>
              </w:rPr>
              <w:t>4</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1,</w:t>
            </w:r>
            <w:r w:rsidR="006A5F41" w:rsidRPr="006A5F41">
              <w:rPr>
                <w:rFonts w:ascii="Segoe UI" w:hAnsi="Segoe UI" w:cs="Segoe UI"/>
                <w:color w:val="000000"/>
                <w:kern w:val="24"/>
                <w:sz w:val="16"/>
                <w:szCs w:val="16"/>
                <w:lang w:val="en-US" w:eastAsia="en-US"/>
              </w:rPr>
              <w:t>1</w:t>
            </w:r>
          </w:p>
        </w:tc>
        <w:tc>
          <w:tcPr>
            <w:tcW w:w="707"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(24%)</w:t>
            </w:r>
          </w:p>
        </w:tc>
        <w:tc>
          <w:tcPr>
            <w:tcW w:w="142"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 </w:t>
            </w:r>
          </w:p>
        </w:tc>
        <w:tc>
          <w:tcPr>
            <w:tcW w:w="873"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1,</w:t>
            </w:r>
            <w:r w:rsidR="006A5F41" w:rsidRPr="006A5F41">
              <w:rPr>
                <w:rFonts w:ascii="Segoe UI" w:hAnsi="Segoe UI" w:cs="Segoe UI"/>
                <w:color w:val="000000"/>
                <w:kern w:val="24"/>
                <w:sz w:val="16"/>
                <w:szCs w:val="16"/>
                <w:lang w:val="en-US" w:eastAsia="en-US"/>
              </w:rPr>
              <w:t>3</w:t>
            </w:r>
          </w:p>
        </w:tc>
        <w:tc>
          <w:tcPr>
            <w:tcW w:w="851"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1,</w:t>
            </w:r>
            <w:r w:rsidR="006A5F41" w:rsidRPr="006A5F41">
              <w:rPr>
                <w:rFonts w:ascii="Segoe UI" w:hAnsi="Segoe UI" w:cs="Segoe UI"/>
                <w:color w:val="000000"/>
                <w:kern w:val="24"/>
                <w:sz w:val="16"/>
                <w:szCs w:val="16"/>
                <w:lang w:val="en-US" w:eastAsia="en-US"/>
              </w:rPr>
              <w:t>4</w:t>
            </w:r>
          </w:p>
        </w:tc>
        <w:tc>
          <w:tcPr>
            <w:tcW w:w="549" w:type="dxa"/>
            <w:tcBorders>
              <w:top w:val="single" w:sz="4" w:space="0" w:color="000000"/>
              <w:left w:val="single" w:sz="4" w:space="0" w:color="000000"/>
              <w:bottom w:val="single" w:sz="4" w:space="0" w:color="000000"/>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9%</w:t>
            </w:r>
          </w:p>
        </w:tc>
        <w:tc>
          <w:tcPr>
            <w:tcW w:w="74"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 </w:t>
            </w:r>
          </w:p>
        </w:tc>
        <w:tc>
          <w:tcPr>
            <w:tcW w:w="848" w:type="dxa"/>
            <w:tcBorders>
              <w:top w:val="single" w:sz="4" w:space="0" w:color="000000"/>
              <w:left w:val="dashed"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2,</w:t>
            </w:r>
            <w:r w:rsidR="006A5F41" w:rsidRPr="006A5F41">
              <w:rPr>
                <w:rFonts w:ascii="Segoe UI" w:hAnsi="Segoe UI" w:cs="Segoe UI"/>
                <w:color w:val="000000"/>
                <w:kern w:val="24"/>
                <w:sz w:val="16"/>
                <w:szCs w:val="16"/>
                <w:lang w:val="en-US" w:eastAsia="en-US"/>
              </w:rPr>
              <w:t>7</w:t>
            </w:r>
          </w:p>
        </w:tc>
        <w:tc>
          <w:tcPr>
            <w:tcW w:w="849" w:type="dxa"/>
            <w:tcBorders>
              <w:top w:val="single" w:sz="4" w:space="0" w:color="000000"/>
              <w:left w:val="single" w:sz="4" w:space="0" w:color="000000"/>
              <w:bottom w:val="single" w:sz="4" w:space="0" w:color="000000"/>
              <w:right w:val="single" w:sz="4" w:space="0" w:color="000000"/>
            </w:tcBorders>
            <w:shd w:val="clear" w:color="auto" w:fill="EAEAEA"/>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2,</w:t>
            </w:r>
            <w:r w:rsidR="006A5F41" w:rsidRPr="006A5F41">
              <w:rPr>
                <w:rFonts w:ascii="Segoe UI" w:hAnsi="Segoe UI" w:cs="Segoe UI"/>
                <w:color w:val="000000"/>
                <w:kern w:val="24"/>
                <w:sz w:val="16"/>
                <w:szCs w:val="16"/>
                <w:lang w:val="en-US" w:eastAsia="en-US"/>
              </w:rPr>
              <w:t>5</w:t>
            </w:r>
          </w:p>
        </w:tc>
        <w:tc>
          <w:tcPr>
            <w:tcW w:w="848"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(8%)</w:t>
            </w:r>
          </w:p>
        </w:tc>
      </w:tr>
      <w:tr w:rsidR="000645B8" w:rsidRPr="006A5F41" w:rsidTr="000645B8">
        <w:trPr>
          <w:trHeight w:val="382"/>
        </w:trPr>
        <w:tc>
          <w:tcPr>
            <w:tcW w:w="1972" w:type="dxa"/>
            <w:tcBorders>
              <w:top w:val="single" w:sz="4" w:space="0" w:color="000000"/>
              <w:left w:val="nil"/>
              <w:bottom w:val="single" w:sz="8" w:space="0" w:color="EF002C"/>
              <w:right w:val="single"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eastAsia="en-US"/>
              </w:rPr>
              <w:t>Λοιπά</w:t>
            </w:r>
          </w:p>
        </w:tc>
        <w:tc>
          <w:tcPr>
            <w:tcW w:w="847" w:type="dxa"/>
            <w:tcBorders>
              <w:top w:val="single" w:sz="4" w:space="0" w:color="000000"/>
              <w:left w:val="single" w:sz="4" w:space="0" w:color="000000"/>
              <w:bottom w:val="single" w:sz="8" w:space="0" w:color="EF002C"/>
              <w:right w:val="single" w:sz="4" w:space="0" w:color="000000"/>
            </w:tcBorders>
            <w:shd w:val="clear" w:color="auto" w:fill="auto"/>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(8,</w:t>
            </w:r>
            <w:r w:rsidR="006A5F41" w:rsidRPr="006A5F41">
              <w:rPr>
                <w:rFonts w:ascii="Segoe UI" w:hAnsi="Segoe UI" w:cs="Segoe UI"/>
                <w:color w:val="000000"/>
                <w:kern w:val="24"/>
                <w:sz w:val="16"/>
                <w:szCs w:val="16"/>
                <w:lang w:val="en-US" w:eastAsia="en-US"/>
              </w:rPr>
              <w:t>3)</w:t>
            </w:r>
          </w:p>
        </w:tc>
        <w:tc>
          <w:tcPr>
            <w:tcW w:w="846" w:type="dxa"/>
            <w:tcBorders>
              <w:top w:val="single" w:sz="4" w:space="0" w:color="000000"/>
              <w:left w:val="single" w:sz="4" w:space="0" w:color="000000"/>
              <w:bottom w:val="single" w:sz="8" w:space="0" w:color="EF002C"/>
              <w:right w:val="single" w:sz="4" w:space="0" w:color="000000"/>
            </w:tcBorders>
            <w:shd w:val="clear" w:color="auto" w:fill="auto"/>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(4,</w:t>
            </w:r>
            <w:r w:rsidR="006A5F41" w:rsidRPr="006A5F41">
              <w:rPr>
                <w:rFonts w:ascii="Segoe UI" w:hAnsi="Segoe UI" w:cs="Segoe UI"/>
                <w:color w:val="000000"/>
                <w:kern w:val="24"/>
                <w:sz w:val="16"/>
                <w:szCs w:val="16"/>
                <w:lang w:val="en-US" w:eastAsia="en-US"/>
              </w:rPr>
              <w:t>6)</w:t>
            </w:r>
          </w:p>
        </w:tc>
        <w:tc>
          <w:tcPr>
            <w:tcW w:w="707" w:type="dxa"/>
            <w:tcBorders>
              <w:top w:val="single" w:sz="4" w:space="0" w:color="000000"/>
              <w:left w:val="single" w:sz="4" w:space="0" w:color="000000"/>
              <w:bottom w:val="single" w:sz="8" w:space="0" w:color="EF002C"/>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44%</w:t>
            </w:r>
          </w:p>
        </w:tc>
        <w:tc>
          <w:tcPr>
            <w:tcW w:w="142"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 </w:t>
            </w:r>
          </w:p>
        </w:tc>
        <w:tc>
          <w:tcPr>
            <w:tcW w:w="873" w:type="dxa"/>
            <w:tcBorders>
              <w:top w:val="single" w:sz="4" w:space="0" w:color="000000"/>
              <w:left w:val="dashed" w:sz="4" w:space="0" w:color="000000"/>
              <w:bottom w:val="single" w:sz="8" w:space="0" w:color="EF002C"/>
              <w:right w:val="single" w:sz="4" w:space="0" w:color="000000"/>
            </w:tcBorders>
            <w:shd w:val="clear" w:color="auto" w:fill="auto"/>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(3,</w:t>
            </w:r>
            <w:r w:rsidR="006A5F41" w:rsidRPr="006A5F41">
              <w:rPr>
                <w:rFonts w:ascii="Segoe UI" w:hAnsi="Segoe UI" w:cs="Segoe UI"/>
                <w:color w:val="000000"/>
                <w:kern w:val="24"/>
                <w:sz w:val="16"/>
                <w:szCs w:val="16"/>
                <w:lang w:val="en-US" w:eastAsia="en-US"/>
              </w:rPr>
              <w:t>2)</w:t>
            </w:r>
          </w:p>
        </w:tc>
        <w:tc>
          <w:tcPr>
            <w:tcW w:w="851" w:type="dxa"/>
            <w:tcBorders>
              <w:top w:val="single" w:sz="4" w:space="0" w:color="000000"/>
              <w:left w:val="single" w:sz="4" w:space="0" w:color="000000"/>
              <w:bottom w:val="single" w:sz="8" w:space="0" w:color="EF002C"/>
              <w:right w:val="single" w:sz="4" w:space="0" w:color="000000"/>
            </w:tcBorders>
            <w:shd w:val="clear" w:color="auto" w:fill="EAEAEA"/>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(2,</w:t>
            </w:r>
            <w:r w:rsidR="006A5F41" w:rsidRPr="006A5F41">
              <w:rPr>
                <w:rFonts w:ascii="Segoe UI" w:hAnsi="Segoe UI" w:cs="Segoe UI"/>
                <w:color w:val="000000"/>
                <w:kern w:val="24"/>
                <w:sz w:val="16"/>
                <w:szCs w:val="16"/>
                <w:lang w:val="en-US" w:eastAsia="en-US"/>
              </w:rPr>
              <w:t>0)</w:t>
            </w:r>
          </w:p>
        </w:tc>
        <w:tc>
          <w:tcPr>
            <w:tcW w:w="549" w:type="dxa"/>
            <w:tcBorders>
              <w:top w:val="single" w:sz="4" w:space="0" w:color="000000"/>
              <w:left w:val="single" w:sz="4" w:space="0" w:color="000000"/>
              <w:bottom w:val="single" w:sz="8" w:space="0" w:color="EF002C"/>
              <w:right w:val="dashed" w:sz="4" w:space="0" w:color="000000"/>
            </w:tcBorders>
            <w:shd w:val="clear" w:color="auto" w:fill="auto"/>
            <w:tcMar>
              <w:top w:w="15" w:type="dxa"/>
              <w:left w:w="15" w:type="dxa"/>
              <w:bottom w:w="0" w:type="dxa"/>
              <w:right w:w="15" w:type="dxa"/>
            </w:tcMar>
            <w:vAlign w:val="center"/>
            <w:hideMark/>
          </w:tcPr>
          <w:p w:rsidR="006A5F41" w:rsidRPr="006A5F41" w:rsidRDefault="00CD3FBA" w:rsidP="006A5F41">
            <w:pPr>
              <w:spacing w:after="0" w:line="240" w:lineRule="auto"/>
              <w:jc w:val="center"/>
              <w:textAlignment w:val="center"/>
              <w:rPr>
                <w:rFonts w:ascii="Segoe UI" w:hAnsi="Segoe UI" w:cs="Segoe UI"/>
                <w:sz w:val="16"/>
                <w:szCs w:val="16"/>
                <w:lang w:val="en-US" w:eastAsia="en-US"/>
              </w:rPr>
            </w:pPr>
            <w:r w:rsidRPr="004B7FD3">
              <w:rPr>
                <w:rFonts w:ascii="Segoe UI" w:hAnsi="Segoe UI" w:cs="Segoe UI"/>
                <w:color w:val="000000"/>
                <w:kern w:val="24"/>
                <w:sz w:val="16"/>
                <w:szCs w:val="16"/>
                <w:lang w:val="en-US" w:eastAsia="en-US"/>
              </w:rPr>
              <w:t>36%</w:t>
            </w:r>
          </w:p>
        </w:tc>
        <w:tc>
          <w:tcPr>
            <w:tcW w:w="74"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 </w:t>
            </w:r>
          </w:p>
        </w:tc>
        <w:tc>
          <w:tcPr>
            <w:tcW w:w="848" w:type="dxa"/>
            <w:tcBorders>
              <w:top w:val="single" w:sz="4" w:space="0" w:color="000000"/>
              <w:left w:val="dashed" w:sz="4" w:space="0" w:color="000000"/>
              <w:bottom w:val="single" w:sz="8" w:space="0" w:color="EF002C"/>
              <w:right w:val="single" w:sz="4" w:space="0" w:color="000000"/>
            </w:tcBorders>
            <w:shd w:val="clear" w:color="auto" w:fill="auto"/>
            <w:tcMar>
              <w:top w:w="15" w:type="dxa"/>
              <w:left w:w="15" w:type="dxa"/>
              <w:bottom w:w="0" w:type="dxa"/>
              <w:right w:w="15" w:type="dxa"/>
            </w:tcMar>
            <w:vAlign w:val="center"/>
            <w:hideMark/>
          </w:tcPr>
          <w:p w:rsidR="006A5F41" w:rsidRPr="006A5F41" w:rsidRDefault="006A5F41" w:rsidP="00B1430E">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(11</w:t>
            </w:r>
            <w:r w:rsidR="00B1430E">
              <w:rPr>
                <w:rFonts w:ascii="Segoe UI" w:hAnsi="Segoe UI" w:cs="Segoe UI"/>
                <w:color w:val="000000"/>
                <w:kern w:val="24"/>
                <w:sz w:val="16"/>
                <w:szCs w:val="16"/>
                <w:lang w:eastAsia="en-US"/>
              </w:rPr>
              <w:t>,</w:t>
            </w:r>
            <w:r w:rsidRPr="006A5F41">
              <w:rPr>
                <w:rFonts w:ascii="Segoe UI" w:hAnsi="Segoe UI" w:cs="Segoe UI"/>
                <w:color w:val="000000"/>
                <w:kern w:val="24"/>
                <w:sz w:val="16"/>
                <w:szCs w:val="16"/>
                <w:lang w:val="en-US" w:eastAsia="en-US"/>
              </w:rPr>
              <w:t>5)</w:t>
            </w:r>
          </w:p>
        </w:tc>
        <w:tc>
          <w:tcPr>
            <w:tcW w:w="849" w:type="dxa"/>
            <w:tcBorders>
              <w:top w:val="single" w:sz="4" w:space="0" w:color="000000"/>
              <w:left w:val="single" w:sz="4" w:space="0" w:color="000000"/>
              <w:bottom w:val="single" w:sz="8" w:space="0" w:color="EF002C"/>
              <w:right w:val="single" w:sz="4" w:space="0" w:color="000000"/>
            </w:tcBorders>
            <w:shd w:val="clear" w:color="auto" w:fill="EAEAEA"/>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color w:val="000000"/>
                <w:kern w:val="24"/>
                <w:sz w:val="16"/>
                <w:szCs w:val="16"/>
                <w:lang w:val="en-US" w:eastAsia="en-US"/>
              </w:rPr>
              <w:t>(6,</w:t>
            </w:r>
            <w:r w:rsidR="006A5F41" w:rsidRPr="006A5F41">
              <w:rPr>
                <w:rFonts w:ascii="Segoe UI" w:hAnsi="Segoe UI" w:cs="Segoe UI"/>
                <w:color w:val="000000"/>
                <w:kern w:val="24"/>
                <w:sz w:val="16"/>
                <w:szCs w:val="16"/>
                <w:lang w:val="en-US" w:eastAsia="en-US"/>
              </w:rPr>
              <w:t>7)</w:t>
            </w:r>
          </w:p>
        </w:tc>
        <w:tc>
          <w:tcPr>
            <w:tcW w:w="848" w:type="dxa"/>
            <w:tcBorders>
              <w:top w:val="single" w:sz="4" w:space="0" w:color="000000"/>
              <w:left w:val="single" w:sz="4" w:space="0" w:color="000000"/>
              <w:bottom w:val="single" w:sz="8" w:space="0" w:color="EF002C"/>
              <w:right w:val="nil"/>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42%</w:t>
            </w:r>
          </w:p>
        </w:tc>
      </w:tr>
      <w:tr w:rsidR="000645B8" w:rsidRPr="006A5F41" w:rsidTr="000645B8">
        <w:trPr>
          <w:trHeight w:val="382"/>
        </w:trPr>
        <w:tc>
          <w:tcPr>
            <w:tcW w:w="1972" w:type="dxa"/>
            <w:tcBorders>
              <w:top w:val="single" w:sz="8" w:space="0" w:color="EF002C"/>
              <w:left w:val="nil"/>
              <w:bottom w:val="single" w:sz="8" w:space="0" w:color="EF002C"/>
              <w:right w:val="single" w:sz="4" w:space="0" w:color="000000"/>
            </w:tcBorders>
            <w:shd w:val="clear" w:color="auto" w:fill="D9D9D9"/>
            <w:tcMar>
              <w:top w:w="15" w:type="dxa"/>
              <w:left w:w="15" w:type="dxa"/>
              <w:bottom w:w="0" w:type="dxa"/>
              <w:right w:w="15" w:type="dxa"/>
            </w:tcMar>
            <w:vAlign w:val="center"/>
            <w:hideMark/>
          </w:tcPr>
          <w:p w:rsidR="006A5F41" w:rsidRPr="006A5F41" w:rsidRDefault="006A5F41" w:rsidP="006A5F41">
            <w:pPr>
              <w:spacing w:after="0" w:line="240" w:lineRule="auto"/>
              <w:textAlignment w:val="center"/>
              <w:rPr>
                <w:rFonts w:ascii="Segoe UI" w:hAnsi="Segoe UI" w:cs="Segoe UI"/>
                <w:sz w:val="16"/>
                <w:szCs w:val="16"/>
                <w:lang w:val="en-US" w:eastAsia="en-US"/>
              </w:rPr>
            </w:pPr>
            <w:r w:rsidRPr="006A5F41">
              <w:rPr>
                <w:rFonts w:ascii="Segoe UI" w:hAnsi="Segoe UI" w:cs="Segoe UI"/>
                <w:b/>
                <w:bCs/>
                <w:color w:val="000000"/>
                <w:kern w:val="24"/>
                <w:sz w:val="16"/>
                <w:szCs w:val="16"/>
                <w:lang w:eastAsia="en-US"/>
              </w:rPr>
              <w:t>Σύνολο</w:t>
            </w:r>
          </w:p>
        </w:tc>
        <w:tc>
          <w:tcPr>
            <w:tcW w:w="847" w:type="dxa"/>
            <w:tcBorders>
              <w:top w:val="single" w:sz="8" w:space="0" w:color="EF002C"/>
              <w:left w:val="single" w:sz="4" w:space="0" w:color="000000"/>
              <w:bottom w:val="single" w:sz="8" w:space="0" w:color="EF002C"/>
              <w:right w:val="single" w:sz="4" w:space="0" w:color="000000"/>
            </w:tcBorders>
            <w:shd w:val="clear" w:color="auto" w:fill="D9D9D9"/>
            <w:tcMar>
              <w:top w:w="15" w:type="dxa"/>
              <w:left w:w="15" w:type="dxa"/>
              <w:bottom w:w="0" w:type="dxa"/>
              <w:right w:w="15" w:type="dxa"/>
            </w:tcMar>
            <w:vAlign w:val="center"/>
            <w:hideMark/>
          </w:tcPr>
          <w:p w:rsidR="006A5F41" w:rsidRPr="006A5F41" w:rsidRDefault="006A5F41" w:rsidP="00B1430E">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b/>
                <w:bCs/>
                <w:color w:val="000000"/>
                <w:kern w:val="24"/>
                <w:sz w:val="16"/>
                <w:szCs w:val="16"/>
                <w:lang w:val="en-US" w:eastAsia="en-US"/>
              </w:rPr>
              <w:t>72</w:t>
            </w:r>
            <w:r w:rsidR="00B1430E">
              <w:rPr>
                <w:rFonts w:ascii="Segoe UI" w:hAnsi="Segoe UI" w:cs="Segoe UI"/>
                <w:b/>
                <w:bCs/>
                <w:color w:val="000000"/>
                <w:kern w:val="24"/>
                <w:sz w:val="16"/>
                <w:szCs w:val="16"/>
                <w:lang w:eastAsia="en-US"/>
              </w:rPr>
              <w:t>,</w:t>
            </w:r>
            <w:r w:rsidRPr="006A5F41">
              <w:rPr>
                <w:rFonts w:ascii="Segoe UI" w:hAnsi="Segoe UI" w:cs="Segoe UI"/>
                <w:b/>
                <w:bCs/>
                <w:color w:val="000000"/>
                <w:kern w:val="24"/>
                <w:sz w:val="16"/>
                <w:szCs w:val="16"/>
                <w:lang w:val="en-US" w:eastAsia="en-US"/>
              </w:rPr>
              <w:t>3</w:t>
            </w:r>
          </w:p>
        </w:tc>
        <w:tc>
          <w:tcPr>
            <w:tcW w:w="846" w:type="dxa"/>
            <w:tcBorders>
              <w:top w:val="single" w:sz="8" w:space="0" w:color="EF002C"/>
              <w:left w:val="single" w:sz="4" w:space="0" w:color="000000"/>
              <w:bottom w:val="single" w:sz="8" w:space="0" w:color="EF002C"/>
              <w:right w:val="single" w:sz="4" w:space="0" w:color="000000"/>
            </w:tcBorders>
            <w:shd w:val="clear" w:color="auto" w:fill="D9D9D9"/>
            <w:tcMar>
              <w:top w:w="15" w:type="dxa"/>
              <w:left w:w="15" w:type="dxa"/>
              <w:bottom w:w="0" w:type="dxa"/>
              <w:right w:w="15" w:type="dxa"/>
            </w:tcMar>
            <w:vAlign w:val="center"/>
            <w:hideMark/>
          </w:tcPr>
          <w:p w:rsidR="006A5F41" w:rsidRPr="006A5F41" w:rsidRDefault="006A5F41" w:rsidP="00B1430E">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b/>
                <w:bCs/>
                <w:color w:val="000000"/>
                <w:kern w:val="24"/>
                <w:sz w:val="16"/>
                <w:szCs w:val="16"/>
                <w:lang w:val="en-US" w:eastAsia="en-US"/>
              </w:rPr>
              <w:t>49</w:t>
            </w:r>
            <w:r w:rsidR="00B1430E">
              <w:rPr>
                <w:rFonts w:ascii="Segoe UI" w:hAnsi="Segoe UI" w:cs="Segoe UI"/>
                <w:b/>
                <w:bCs/>
                <w:color w:val="000000"/>
                <w:kern w:val="24"/>
                <w:sz w:val="16"/>
                <w:szCs w:val="16"/>
                <w:lang w:eastAsia="en-US"/>
              </w:rPr>
              <w:t>,</w:t>
            </w:r>
            <w:r w:rsidRPr="006A5F41">
              <w:rPr>
                <w:rFonts w:ascii="Segoe UI" w:hAnsi="Segoe UI" w:cs="Segoe UI"/>
                <w:b/>
                <w:bCs/>
                <w:color w:val="000000"/>
                <w:kern w:val="24"/>
                <w:sz w:val="16"/>
                <w:szCs w:val="16"/>
                <w:lang w:val="en-US" w:eastAsia="en-US"/>
              </w:rPr>
              <w:t>7</w:t>
            </w:r>
          </w:p>
        </w:tc>
        <w:tc>
          <w:tcPr>
            <w:tcW w:w="707" w:type="dxa"/>
            <w:tcBorders>
              <w:top w:val="single" w:sz="8" w:space="0" w:color="EF002C"/>
              <w:left w:val="single" w:sz="4" w:space="0" w:color="000000"/>
              <w:bottom w:val="single" w:sz="8" w:space="0" w:color="EF002C"/>
              <w:right w:val="dashed" w:sz="4" w:space="0" w:color="000000"/>
            </w:tcBorders>
            <w:shd w:val="clear" w:color="auto" w:fill="D9D9D9"/>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b/>
                <w:bCs/>
                <w:color w:val="000000"/>
                <w:kern w:val="24"/>
                <w:sz w:val="16"/>
                <w:szCs w:val="16"/>
                <w:lang w:val="en-US" w:eastAsia="en-US"/>
              </w:rPr>
              <w:t>(31%)</w:t>
            </w:r>
          </w:p>
        </w:tc>
        <w:tc>
          <w:tcPr>
            <w:tcW w:w="142"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 </w:t>
            </w:r>
          </w:p>
        </w:tc>
        <w:tc>
          <w:tcPr>
            <w:tcW w:w="873" w:type="dxa"/>
            <w:tcBorders>
              <w:top w:val="single" w:sz="8" w:space="0" w:color="EF002C"/>
              <w:left w:val="dashed" w:sz="4" w:space="0" w:color="000000"/>
              <w:bottom w:val="single" w:sz="8" w:space="0" w:color="EF002C"/>
              <w:right w:val="single" w:sz="4" w:space="0" w:color="000000"/>
            </w:tcBorders>
            <w:shd w:val="clear" w:color="auto" w:fill="D9D9D9"/>
            <w:tcMar>
              <w:top w:w="15" w:type="dxa"/>
              <w:left w:w="15" w:type="dxa"/>
              <w:bottom w:w="0" w:type="dxa"/>
              <w:right w:w="15" w:type="dxa"/>
            </w:tcMar>
            <w:vAlign w:val="center"/>
            <w:hideMark/>
          </w:tcPr>
          <w:p w:rsidR="006A5F41" w:rsidRPr="006A5F41" w:rsidRDefault="006A5F41" w:rsidP="00B1430E">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b/>
                <w:bCs/>
                <w:color w:val="000000"/>
                <w:kern w:val="24"/>
                <w:sz w:val="16"/>
                <w:szCs w:val="16"/>
                <w:lang w:val="en-US" w:eastAsia="en-US"/>
              </w:rPr>
              <w:t>39</w:t>
            </w:r>
            <w:r w:rsidR="00B1430E">
              <w:rPr>
                <w:rFonts w:ascii="Segoe UI" w:hAnsi="Segoe UI" w:cs="Segoe UI"/>
                <w:b/>
                <w:bCs/>
                <w:color w:val="000000"/>
                <w:kern w:val="24"/>
                <w:sz w:val="16"/>
                <w:szCs w:val="16"/>
                <w:lang w:eastAsia="en-US"/>
              </w:rPr>
              <w:t>,</w:t>
            </w:r>
            <w:r w:rsidRPr="006A5F41">
              <w:rPr>
                <w:rFonts w:ascii="Segoe UI" w:hAnsi="Segoe UI" w:cs="Segoe UI"/>
                <w:b/>
                <w:bCs/>
                <w:color w:val="000000"/>
                <w:kern w:val="24"/>
                <w:sz w:val="16"/>
                <w:szCs w:val="16"/>
                <w:lang w:val="en-US" w:eastAsia="en-US"/>
              </w:rPr>
              <w:t>0</w:t>
            </w:r>
          </w:p>
        </w:tc>
        <w:tc>
          <w:tcPr>
            <w:tcW w:w="851" w:type="dxa"/>
            <w:tcBorders>
              <w:top w:val="single" w:sz="8" w:space="0" w:color="EF002C"/>
              <w:left w:val="single" w:sz="4" w:space="0" w:color="000000"/>
              <w:bottom w:val="single" w:sz="8" w:space="0" w:color="EF002C"/>
              <w:right w:val="single" w:sz="4" w:space="0" w:color="000000"/>
            </w:tcBorders>
            <w:shd w:val="clear" w:color="auto" w:fill="EAEAEA"/>
            <w:tcMar>
              <w:top w:w="15" w:type="dxa"/>
              <w:left w:w="15" w:type="dxa"/>
              <w:bottom w:w="0" w:type="dxa"/>
              <w:right w:w="15" w:type="dxa"/>
            </w:tcMar>
            <w:vAlign w:val="center"/>
            <w:hideMark/>
          </w:tcPr>
          <w:p w:rsidR="006A5F41" w:rsidRPr="006A5F41" w:rsidRDefault="006A5F41" w:rsidP="00B1430E">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b/>
                <w:bCs/>
                <w:color w:val="000000"/>
                <w:kern w:val="24"/>
                <w:sz w:val="16"/>
                <w:szCs w:val="16"/>
                <w:lang w:val="en-US" w:eastAsia="en-US"/>
              </w:rPr>
              <w:t>48</w:t>
            </w:r>
            <w:r w:rsidR="00B1430E">
              <w:rPr>
                <w:rFonts w:ascii="Segoe UI" w:hAnsi="Segoe UI" w:cs="Segoe UI"/>
                <w:b/>
                <w:bCs/>
                <w:color w:val="000000"/>
                <w:kern w:val="24"/>
                <w:sz w:val="16"/>
                <w:szCs w:val="16"/>
                <w:lang w:eastAsia="en-US"/>
              </w:rPr>
              <w:t>,</w:t>
            </w:r>
            <w:r w:rsidRPr="006A5F41">
              <w:rPr>
                <w:rFonts w:ascii="Segoe UI" w:hAnsi="Segoe UI" w:cs="Segoe UI"/>
                <w:b/>
                <w:bCs/>
                <w:color w:val="000000"/>
                <w:kern w:val="24"/>
                <w:sz w:val="16"/>
                <w:szCs w:val="16"/>
                <w:lang w:val="en-US" w:eastAsia="en-US"/>
              </w:rPr>
              <w:t>8</w:t>
            </w:r>
          </w:p>
        </w:tc>
        <w:tc>
          <w:tcPr>
            <w:tcW w:w="549" w:type="dxa"/>
            <w:tcBorders>
              <w:top w:val="single" w:sz="8" w:space="0" w:color="EF002C"/>
              <w:left w:val="single" w:sz="4" w:space="0" w:color="000000"/>
              <w:bottom w:val="single" w:sz="8" w:space="0" w:color="EF002C"/>
              <w:right w:val="dashed" w:sz="4" w:space="0" w:color="000000"/>
            </w:tcBorders>
            <w:shd w:val="clear" w:color="auto" w:fill="D9D9D9"/>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b/>
                <w:bCs/>
                <w:color w:val="000000"/>
                <w:kern w:val="24"/>
                <w:sz w:val="16"/>
                <w:szCs w:val="16"/>
                <w:lang w:val="en-US" w:eastAsia="en-US"/>
              </w:rPr>
              <w:t>25%</w:t>
            </w:r>
          </w:p>
        </w:tc>
        <w:tc>
          <w:tcPr>
            <w:tcW w:w="74" w:type="dxa"/>
            <w:tcBorders>
              <w:top w:val="nil"/>
              <w:left w:val="dashed" w:sz="4" w:space="0" w:color="000000"/>
              <w:bottom w:val="nil"/>
              <w:right w:val="dashed"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 </w:t>
            </w:r>
          </w:p>
        </w:tc>
        <w:tc>
          <w:tcPr>
            <w:tcW w:w="848" w:type="dxa"/>
            <w:tcBorders>
              <w:top w:val="single" w:sz="8" w:space="0" w:color="EF002C"/>
              <w:left w:val="dashed" w:sz="4" w:space="0" w:color="000000"/>
              <w:bottom w:val="single" w:sz="8" w:space="0" w:color="EF002C"/>
              <w:right w:val="single" w:sz="4" w:space="0" w:color="000000"/>
            </w:tcBorders>
            <w:shd w:val="clear" w:color="auto" w:fill="D9D9D9"/>
            <w:tcMar>
              <w:top w:w="15" w:type="dxa"/>
              <w:left w:w="15" w:type="dxa"/>
              <w:bottom w:w="0" w:type="dxa"/>
              <w:right w:w="15" w:type="dxa"/>
            </w:tcMar>
            <w:vAlign w:val="center"/>
            <w:hideMark/>
          </w:tcPr>
          <w:p w:rsidR="006A5F41" w:rsidRPr="006A5F41" w:rsidRDefault="006A5F41" w:rsidP="00B1430E">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b/>
                <w:bCs/>
                <w:color w:val="000000"/>
                <w:kern w:val="24"/>
                <w:sz w:val="16"/>
                <w:szCs w:val="16"/>
                <w:lang w:val="en-US" w:eastAsia="en-US"/>
              </w:rPr>
              <w:t>111</w:t>
            </w:r>
            <w:r w:rsidR="00B1430E">
              <w:rPr>
                <w:rFonts w:ascii="Segoe UI" w:hAnsi="Segoe UI" w:cs="Segoe UI"/>
                <w:b/>
                <w:bCs/>
                <w:color w:val="000000"/>
                <w:kern w:val="24"/>
                <w:sz w:val="16"/>
                <w:szCs w:val="16"/>
                <w:lang w:eastAsia="en-US"/>
              </w:rPr>
              <w:t>,</w:t>
            </w:r>
            <w:r w:rsidRPr="006A5F41">
              <w:rPr>
                <w:rFonts w:ascii="Segoe UI" w:hAnsi="Segoe UI" w:cs="Segoe UI"/>
                <w:b/>
                <w:bCs/>
                <w:color w:val="000000"/>
                <w:kern w:val="24"/>
                <w:sz w:val="16"/>
                <w:szCs w:val="16"/>
                <w:lang w:val="en-US" w:eastAsia="en-US"/>
              </w:rPr>
              <w:t>3</w:t>
            </w:r>
          </w:p>
        </w:tc>
        <w:tc>
          <w:tcPr>
            <w:tcW w:w="849" w:type="dxa"/>
            <w:tcBorders>
              <w:top w:val="single" w:sz="8" w:space="0" w:color="EF002C"/>
              <w:left w:val="single" w:sz="4" w:space="0" w:color="000000"/>
              <w:bottom w:val="single" w:sz="8" w:space="0" w:color="EF002C"/>
              <w:right w:val="single" w:sz="4" w:space="0" w:color="000000"/>
            </w:tcBorders>
            <w:shd w:val="clear" w:color="auto" w:fill="EAEAEA"/>
            <w:tcMar>
              <w:top w:w="15" w:type="dxa"/>
              <w:left w:w="15" w:type="dxa"/>
              <w:bottom w:w="0" w:type="dxa"/>
              <w:right w:w="15" w:type="dxa"/>
            </w:tcMar>
            <w:vAlign w:val="center"/>
            <w:hideMark/>
          </w:tcPr>
          <w:p w:rsidR="006A5F41" w:rsidRPr="006A5F41" w:rsidRDefault="006A5F41" w:rsidP="00B1430E">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b/>
                <w:bCs/>
                <w:color w:val="000000"/>
                <w:kern w:val="24"/>
                <w:sz w:val="16"/>
                <w:szCs w:val="16"/>
                <w:lang w:val="en-US" w:eastAsia="en-US"/>
              </w:rPr>
              <w:t>98</w:t>
            </w:r>
            <w:r w:rsidR="00B1430E">
              <w:rPr>
                <w:rFonts w:ascii="Segoe UI" w:hAnsi="Segoe UI" w:cs="Segoe UI"/>
                <w:b/>
                <w:bCs/>
                <w:color w:val="000000"/>
                <w:kern w:val="24"/>
                <w:sz w:val="16"/>
                <w:szCs w:val="16"/>
                <w:lang w:eastAsia="en-US"/>
              </w:rPr>
              <w:t>,</w:t>
            </w:r>
            <w:r w:rsidRPr="006A5F41">
              <w:rPr>
                <w:rFonts w:ascii="Segoe UI" w:hAnsi="Segoe UI" w:cs="Segoe UI"/>
                <w:b/>
                <w:bCs/>
                <w:color w:val="000000"/>
                <w:kern w:val="24"/>
                <w:sz w:val="16"/>
                <w:szCs w:val="16"/>
                <w:lang w:val="en-US" w:eastAsia="en-US"/>
              </w:rPr>
              <w:t>5</w:t>
            </w:r>
          </w:p>
        </w:tc>
        <w:tc>
          <w:tcPr>
            <w:tcW w:w="848" w:type="dxa"/>
            <w:tcBorders>
              <w:top w:val="single" w:sz="8" w:space="0" w:color="EF002C"/>
              <w:left w:val="single" w:sz="4" w:space="0" w:color="000000"/>
              <w:bottom w:val="single" w:sz="8" w:space="0" w:color="EF002C"/>
              <w:right w:val="nil"/>
            </w:tcBorders>
            <w:shd w:val="clear" w:color="auto" w:fill="D9D9D9"/>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b/>
                <w:bCs/>
                <w:color w:val="000000"/>
                <w:kern w:val="24"/>
                <w:sz w:val="16"/>
                <w:szCs w:val="16"/>
                <w:lang w:val="en-US" w:eastAsia="en-US"/>
              </w:rPr>
              <w:t>(11%)</w:t>
            </w:r>
          </w:p>
        </w:tc>
      </w:tr>
      <w:tr w:rsidR="000645B8" w:rsidRPr="006A5F41" w:rsidTr="000645B8">
        <w:trPr>
          <w:trHeight w:val="365"/>
        </w:trPr>
        <w:tc>
          <w:tcPr>
            <w:tcW w:w="1972" w:type="dxa"/>
            <w:tcBorders>
              <w:top w:val="single" w:sz="8" w:space="0" w:color="EF002C"/>
              <w:left w:val="nil"/>
              <w:bottom w:val="single" w:sz="8" w:space="0" w:color="EF002C"/>
              <w:right w:val="single" w:sz="4" w:space="0" w:color="000000"/>
            </w:tcBorders>
            <w:shd w:val="clear" w:color="auto" w:fill="D9D9D9"/>
            <w:tcMar>
              <w:top w:w="15" w:type="dxa"/>
              <w:left w:w="15" w:type="dxa"/>
              <w:bottom w:w="0" w:type="dxa"/>
              <w:right w:w="15" w:type="dxa"/>
            </w:tcMar>
            <w:vAlign w:val="center"/>
            <w:hideMark/>
          </w:tcPr>
          <w:p w:rsidR="006A5F41" w:rsidRPr="006A5F41" w:rsidRDefault="006A5F41" w:rsidP="006A5F41">
            <w:pPr>
              <w:spacing w:after="0" w:line="240" w:lineRule="auto"/>
              <w:textAlignment w:val="center"/>
              <w:rPr>
                <w:rFonts w:ascii="Segoe UI" w:hAnsi="Segoe UI" w:cs="Segoe UI"/>
                <w:sz w:val="16"/>
                <w:szCs w:val="16"/>
                <w:lang w:val="en-US" w:eastAsia="en-US"/>
              </w:rPr>
            </w:pPr>
            <w:r w:rsidRPr="006A5F41">
              <w:rPr>
                <w:rFonts w:ascii="Segoe UI" w:hAnsi="Segoe UI" w:cs="Segoe UI"/>
                <w:b/>
                <w:bCs/>
                <w:color w:val="000000"/>
                <w:kern w:val="24"/>
                <w:sz w:val="16"/>
                <w:szCs w:val="16"/>
                <w:lang w:eastAsia="en-US"/>
              </w:rPr>
              <w:lastRenderedPageBreak/>
              <w:t>Συγκρίσιμο Σύνολο</w:t>
            </w:r>
          </w:p>
        </w:tc>
        <w:tc>
          <w:tcPr>
            <w:tcW w:w="847" w:type="dxa"/>
            <w:tcBorders>
              <w:top w:val="single" w:sz="8" w:space="0" w:color="EF002C"/>
              <w:left w:val="single" w:sz="4" w:space="0" w:color="000000"/>
              <w:bottom w:val="single" w:sz="8" w:space="0" w:color="EF002C"/>
              <w:right w:val="single" w:sz="4" w:space="0" w:color="000000"/>
            </w:tcBorders>
            <w:shd w:val="clear" w:color="auto" w:fill="D9D9D9"/>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b/>
                <w:bCs/>
                <w:color w:val="000000"/>
                <w:kern w:val="24"/>
                <w:sz w:val="16"/>
                <w:szCs w:val="16"/>
                <w:lang w:val="en-US" w:eastAsia="en-US"/>
              </w:rPr>
              <w:t>72,</w:t>
            </w:r>
            <w:r w:rsidR="006A5F41" w:rsidRPr="006A5F41">
              <w:rPr>
                <w:rFonts w:ascii="Segoe UI" w:hAnsi="Segoe UI" w:cs="Segoe UI"/>
                <w:b/>
                <w:bCs/>
                <w:color w:val="000000"/>
                <w:kern w:val="24"/>
                <w:sz w:val="16"/>
                <w:szCs w:val="16"/>
                <w:lang w:val="en-US" w:eastAsia="en-US"/>
              </w:rPr>
              <w:t>3</w:t>
            </w:r>
          </w:p>
        </w:tc>
        <w:tc>
          <w:tcPr>
            <w:tcW w:w="846" w:type="dxa"/>
            <w:tcBorders>
              <w:top w:val="single" w:sz="8" w:space="0" w:color="EF002C"/>
              <w:left w:val="single" w:sz="4" w:space="0" w:color="000000"/>
              <w:bottom w:val="single" w:sz="8" w:space="0" w:color="EF002C"/>
              <w:right w:val="single" w:sz="4" w:space="0" w:color="000000"/>
            </w:tcBorders>
            <w:shd w:val="clear" w:color="auto" w:fill="D9D9D9"/>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b/>
                <w:bCs/>
                <w:color w:val="000000"/>
                <w:kern w:val="24"/>
                <w:sz w:val="16"/>
                <w:szCs w:val="16"/>
                <w:lang w:val="en-US" w:eastAsia="en-US"/>
              </w:rPr>
              <w:t>75,</w:t>
            </w:r>
            <w:r w:rsidR="006A5F41" w:rsidRPr="006A5F41">
              <w:rPr>
                <w:rFonts w:ascii="Segoe UI" w:hAnsi="Segoe UI" w:cs="Segoe UI"/>
                <w:b/>
                <w:bCs/>
                <w:color w:val="000000"/>
                <w:kern w:val="24"/>
                <w:sz w:val="16"/>
                <w:szCs w:val="16"/>
                <w:lang w:val="en-US" w:eastAsia="en-US"/>
              </w:rPr>
              <w:t>8</w:t>
            </w:r>
          </w:p>
        </w:tc>
        <w:tc>
          <w:tcPr>
            <w:tcW w:w="707" w:type="dxa"/>
            <w:tcBorders>
              <w:top w:val="single" w:sz="8" w:space="0" w:color="EF002C"/>
              <w:left w:val="single" w:sz="4" w:space="0" w:color="000000"/>
              <w:bottom w:val="single" w:sz="8" w:space="0" w:color="EF002C"/>
              <w:right w:val="dashed" w:sz="4" w:space="0" w:color="000000"/>
            </w:tcBorders>
            <w:shd w:val="clear" w:color="auto" w:fill="D9D9D9"/>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b/>
                <w:bCs/>
                <w:color w:val="000000"/>
                <w:kern w:val="24"/>
                <w:sz w:val="16"/>
                <w:szCs w:val="16"/>
                <w:lang w:val="en-US" w:eastAsia="en-US"/>
              </w:rPr>
              <w:t>5%</w:t>
            </w:r>
          </w:p>
        </w:tc>
        <w:tc>
          <w:tcPr>
            <w:tcW w:w="142" w:type="dxa"/>
            <w:tcBorders>
              <w:top w:val="nil"/>
              <w:left w:val="dashed" w:sz="4" w:space="0" w:color="000000"/>
              <w:bottom w:val="nil"/>
              <w:right w:val="single"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 </w:t>
            </w:r>
          </w:p>
        </w:tc>
        <w:tc>
          <w:tcPr>
            <w:tcW w:w="873" w:type="dxa"/>
            <w:tcBorders>
              <w:top w:val="single" w:sz="8" w:space="0" w:color="EF002C"/>
              <w:left w:val="single" w:sz="4" w:space="0" w:color="000000"/>
              <w:bottom w:val="single" w:sz="8" w:space="0" w:color="EF002C"/>
              <w:right w:val="single" w:sz="4" w:space="0" w:color="000000"/>
            </w:tcBorders>
            <w:shd w:val="clear" w:color="auto" w:fill="D9D9D9"/>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b/>
                <w:bCs/>
                <w:color w:val="000000"/>
                <w:kern w:val="24"/>
                <w:sz w:val="16"/>
                <w:szCs w:val="16"/>
                <w:lang w:val="en-US" w:eastAsia="en-US"/>
              </w:rPr>
              <w:t>39,</w:t>
            </w:r>
            <w:r w:rsidR="006A5F41" w:rsidRPr="006A5F41">
              <w:rPr>
                <w:rFonts w:ascii="Segoe UI" w:hAnsi="Segoe UI" w:cs="Segoe UI"/>
                <w:b/>
                <w:bCs/>
                <w:color w:val="000000"/>
                <w:kern w:val="24"/>
                <w:sz w:val="16"/>
                <w:szCs w:val="16"/>
                <w:lang w:val="en-US" w:eastAsia="en-US"/>
              </w:rPr>
              <w:t>0</w:t>
            </w:r>
          </w:p>
        </w:tc>
        <w:tc>
          <w:tcPr>
            <w:tcW w:w="851" w:type="dxa"/>
            <w:tcBorders>
              <w:top w:val="single" w:sz="8" w:space="0" w:color="EF002C"/>
              <w:left w:val="single" w:sz="4" w:space="0" w:color="000000"/>
              <w:bottom w:val="single" w:sz="8" w:space="0" w:color="EF002C"/>
              <w:right w:val="single" w:sz="4" w:space="0" w:color="000000"/>
            </w:tcBorders>
            <w:shd w:val="clear" w:color="auto" w:fill="EAEAEA"/>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b/>
                <w:bCs/>
                <w:color w:val="000000"/>
                <w:kern w:val="24"/>
                <w:sz w:val="16"/>
                <w:szCs w:val="16"/>
                <w:lang w:val="en-US" w:eastAsia="en-US"/>
              </w:rPr>
              <w:t>48,</w:t>
            </w:r>
            <w:r w:rsidR="006A5F41" w:rsidRPr="006A5F41">
              <w:rPr>
                <w:rFonts w:ascii="Segoe UI" w:hAnsi="Segoe UI" w:cs="Segoe UI"/>
                <w:b/>
                <w:bCs/>
                <w:color w:val="000000"/>
                <w:kern w:val="24"/>
                <w:sz w:val="16"/>
                <w:szCs w:val="16"/>
                <w:lang w:val="en-US" w:eastAsia="en-US"/>
              </w:rPr>
              <w:t>8</w:t>
            </w:r>
          </w:p>
        </w:tc>
        <w:tc>
          <w:tcPr>
            <w:tcW w:w="549" w:type="dxa"/>
            <w:tcBorders>
              <w:top w:val="single" w:sz="8" w:space="0" w:color="EF002C"/>
              <w:left w:val="single" w:sz="4" w:space="0" w:color="000000"/>
              <w:bottom w:val="single" w:sz="8" w:space="0" w:color="EF002C"/>
              <w:right w:val="dashed" w:sz="4" w:space="0" w:color="000000"/>
            </w:tcBorders>
            <w:shd w:val="clear" w:color="auto" w:fill="D9D9D9"/>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b/>
                <w:bCs/>
                <w:color w:val="000000"/>
                <w:kern w:val="24"/>
                <w:sz w:val="16"/>
                <w:szCs w:val="16"/>
                <w:lang w:val="en-US" w:eastAsia="en-US"/>
              </w:rPr>
              <w:t>25%</w:t>
            </w:r>
          </w:p>
        </w:tc>
        <w:tc>
          <w:tcPr>
            <w:tcW w:w="74" w:type="dxa"/>
            <w:tcBorders>
              <w:top w:val="nil"/>
              <w:left w:val="dashed" w:sz="4" w:space="0" w:color="000000"/>
              <w:bottom w:val="nil"/>
              <w:right w:val="single" w:sz="4" w:space="0" w:color="000000"/>
            </w:tcBorders>
            <w:shd w:val="clear" w:color="auto" w:fill="auto"/>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color w:val="000000"/>
                <w:kern w:val="24"/>
                <w:sz w:val="16"/>
                <w:szCs w:val="16"/>
                <w:lang w:val="en-US" w:eastAsia="en-US"/>
              </w:rPr>
              <w:t> </w:t>
            </w:r>
          </w:p>
        </w:tc>
        <w:tc>
          <w:tcPr>
            <w:tcW w:w="848" w:type="dxa"/>
            <w:tcBorders>
              <w:top w:val="single" w:sz="8" w:space="0" w:color="EF002C"/>
              <w:left w:val="single" w:sz="4" w:space="0" w:color="000000"/>
              <w:bottom w:val="single" w:sz="8" w:space="0" w:color="EF002C"/>
              <w:right w:val="single" w:sz="4" w:space="0" w:color="000000"/>
            </w:tcBorders>
            <w:shd w:val="clear" w:color="auto" w:fill="D9D9D9"/>
            <w:tcMar>
              <w:top w:w="15" w:type="dxa"/>
              <w:left w:w="15" w:type="dxa"/>
              <w:bottom w:w="0" w:type="dxa"/>
              <w:right w:w="15" w:type="dxa"/>
            </w:tcMar>
            <w:vAlign w:val="center"/>
            <w:hideMark/>
          </w:tcPr>
          <w:p w:rsidR="006A5F41" w:rsidRPr="006A5F41" w:rsidRDefault="00B1430E" w:rsidP="006A5F41">
            <w:pPr>
              <w:spacing w:after="0" w:line="240" w:lineRule="auto"/>
              <w:jc w:val="center"/>
              <w:textAlignment w:val="center"/>
              <w:rPr>
                <w:rFonts w:ascii="Segoe UI" w:hAnsi="Segoe UI" w:cs="Segoe UI"/>
                <w:sz w:val="16"/>
                <w:szCs w:val="16"/>
                <w:lang w:val="en-US" w:eastAsia="en-US"/>
              </w:rPr>
            </w:pPr>
            <w:r>
              <w:rPr>
                <w:rFonts w:ascii="Segoe UI" w:hAnsi="Segoe UI" w:cs="Segoe UI"/>
                <w:b/>
                <w:bCs/>
                <w:color w:val="000000"/>
                <w:kern w:val="24"/>
                <w:sz w:val="16"/>
                <w:szCs w:val="16"/>
                <w:lang w:val="en-US" w:eastAsia="en-US"/>
              </w:rPr>
              <w:t>111,</w:t>
            </w:r>
            <w:r w:rsidR="006A5F41" w:rsidRPr="006A5F41">
              <w:rPr>
                <w:rFonts w:ascii="Segoe UI" w:hAnsi="Segoe UI" w:cs="Segoe UI"/>
                <w:b/>
                <w:bCs/>
                <w:color w:val="000000"/>
                <w:kern w:val="24"/>
                <w:sz w:val="16"/>
                <w:szCs w:val="16"/>
                <w:lang w:val="en-US" w:eastAsia="en-US"/>
              </w:rPr>
              <w:t>3</w:t>
            </w:r>
          </w:p>
        </w:tc>
        <w:tc>
          <w:tcPr>
            <w:tcW w:w="849" w:type="dxa"/>
            <w:tcBorders>
              <w:top w:val="single" w:sz="8" w:space="0" w:color="EF002C"/>
              <w:left w:val="single" w:sz="4" w:space="0" w:color="000000"/>
              <w:bottom w:val="single" w:sz="8" w:space="0" w:color="EF002C"/>
              <w:right w:val="single" w:sz="4" w:space="0" w:color="000000"/>
            </w:tcBorders>
            <w:shd w:val="clear" w:color="auto" w:fill="EAEAEA"/>
            <w:tcMar>
              <w:top w:w="15" w:type="dxa"/>
              <w:left w:w="15" w:type="dxa"/>
              <w:bottom w:w="0" w:type="dxa"/>
              <w:right w:w="15" w:type="dxa"/>
            </w:tcMar>
            <w:vAlign w:val="center"/>
            <w:hideMark/>
          </w:tcPr>
          <w:p w:rsidR="006A5F41" w:rsidRPr="006A5F41" w:rsidRDefault="006A5F41" w:rsidP="00B1430E">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b/>
                <w:bCs/>
                <w:color w:val="000000"/>
                <w:kern w:val="24"/>
                <w:sz w:val="16"/>
                <w:szCs w:val="16"/>
                <w:lang w:val="en-US" w:eastAsia="en-US"/>
              </w:rPr>
              <w:t>124</w:t>
            </w:r>
            <w:r w:rsidR="00B1430E">
              <w:rPr>
                <w:rFonts w:ascii="Segoe UI" w:hAnsi="Segoe UI" w:cs="Segoe UI"/>
                <w:b/>
                <w:bCs/>
                <w:color w:val="000000"/>
                <w:kern w:val="24"/>
                <w:sz w:val="16"/>
                <w:szCs w:val="16"/>
                <w:lang w:eastAsia="en-US"/>
              </w:rPr>
              <w:t>,</w:t>
            </w:r>
            <w:r w:rsidRPr="006A5F41">
              <w:rPr>
                <w:rFonts w:ascii="Segoe UI" w:hAnsi="Segoe UI" w:cs="Segoe UI"/>
                <w:b/>
                <w:bCs/>
                <w:color w:val="000000"/>
                <w:kern w:val="24"/>
                <w:sz w:val="16"/>
                <w:szCs w:val="16"/>
                <w:lang w:val="en-US" w:eastAsia="en-US"/>
              </w:rPr>
              <w:t>6</w:t>
            </w:r>
          </w:p>
        </w:tc>
        <w:tc>
          <w:tcPr>
            <w:tcW w:w="848" w:type="dxa"/>
            <w:tcBorders>
              <w:top w:val="single" w:sz="8" w:space="0" w:color="EF002C"/>
              <w:left w:val="single" w:sz="4" w:space="0" w:color="000000"/>
              <w:bottom w:val="single" w:sz="8" w:space="0" w:color="EF002C"/>
              <w:right w:val="nil"/>
            </w:tcBorders>
            <w:shd w:val="clear" w:color="auto" w:fill="D9D9D9"/>
            <w:tcMar>
              <w:top w:w="15" w:type="dxa"/>
              <w:left w:w="15" w:type="dxa"/>
              <w:bottom w:w="0" w:type="dxa"/>
              <w:right w:w="15" w:type="dxa"/>
            </w:tcMar>
            <w:vAlign w:val="center"/>
            <w:hideMark/>
          </w:tcPr>
          <w:p w:rsidR="006A5F41" w:rsidRPr="006A5F41" w:rsidRDefault="006A5F41" w:rsidP="006A5F41">
            <w:pPr>
              <w:spacing w:after="0" w:line="240" w:lineRule="auto"/>
              <w:jc w:val="center"/>
              <w:textAlignment w:val="center"/>
              <w:rPr>
                <w:rFonts w:ascii="Segoe UI" w:hAnsi="Segoe UI" w:cs="Segoe UI"/>
                <w:sz w:val="16"/>
                <w:szCs w:val="16"/>
                <w:lang w:val="en-US" w:eastAsia="en-US"/>
              </w:rPr>
            </w:pPr>
            <w:r w:rsidRPr="006A5F41">
              <w:rPr>
                <w:rFonts w:ascii="Segoe UI" w:hAnsi="Segoe UI" w:cs="Segoe UI"/>
                <w:b/>
                <w:bCs/>
                <w:color w:val="000000"/>
                <w:kern w:val="24"/>
                <w:sz w:val="16"/>
                <w:szCs w:val="16"/>
                <w:lang w:val="en-US" w:eastAsia="en-US"/>
              </w:rPr>
              <w:t>12%</w:t>
            </w:r>
          </w:p>
        </w:tc>
      </w:tr>
      <w:tr w:rsidR="000645B8" w:rsidRPr="006A5F41" w:rsidTr="000645B8">
        <w:trPr>
          <w:trHeight w:val="365"/>
        </w:trPr>
        <w:tc>
          <w:tcPr>
            <w:tcW w:w="1972" w:type="dxa"/>
            <w:tcBorders>
              <w:top w:val="single" w:sz="8" w:space="0" w:color="EF002C"/>
              <w:left w:val="nil"/>
              <w:bottom w:val="single" w:sz="4" w:space="0" w:color="FF0000"/>
              <w:right w:val="single" w:sz="4" w:space="0" w:color="000000"/>
            </w:tcBorders>
            <w:shd w:val="clear" w:color="auto" w:fill="D9D9D9"/>
            <w:tcMar>
              <w:top w:w="15" w:type="dxa"/>
              <w:left w:w="15" w:type="dxa"/>
              <w:bottom w:w="0" w:type="dxa"/>
              <w:right w:w="15" w:type="dxa"/>
            </w:tcMar>
            <w:vAlign w:val="center"/>
          </w:tcPr>
          <w:p w:rsidR="00153CCB" w:rsidRPr="00153CCB" w:rsidRDefault="00153CCB" w:rsidP="00153CCB">
            <w:pPr>
              <w:spacing w:after="0" w:line="240" w:lineRule="auto"/>
              <w:textAlignment w:val="center"/>
              <w:rPr>
                <w:rFonts w:ascii="Segoe UI" w:hAnsi="Segoe UI" w:cs="Segoe UI"/>
                <w:b/>
                <w:bCs/>
                <w:color w:val="000000"/>
                <w:kern w:val="24"/>
                <w:sz w:val="16"/>
                <w:szCs w:val="16"/>
                <w:lang w:val="en-US" w:eastAsia="en-US"/>
              </w:rPr>
            </w:pPr>
            <w:r>
              <w:rPr>
                <w:rFonts w:ascii="Segoe UI" w:hAnsi="Segoe UI" w:cs="Segoe UI"/>
                <w:b/>
                <w:bCs/>
                <w:color w:val="000000"/>
                <w:kern w:val="24"/>
                <w:sz w:val="16"/>
                <w:szCs w:val="16"/>
                <w:lang w:eastAsia="en-US"/>
              </w:rPr>
              <w:t xml:space="preserve">Συγκρίσ. Περιθώριο </w:t>
            </w:r>
            <w:r>
              <w:rPr>
                <w:rFonts w:ascii="Segoe UI" w:hAnsi="Segoe UI" w:cs="Segoe UI"/>
                <w:b/>
                <w:bCs/>
                <w:color w:val="000000"/>
                <w:kern w:val="24"/>
                <w:sz w:val="16"/>
                <w:szCs w:val="16"/>
                <w:lang w:val="en-US" w:eastAsia="en-US"/>
              </w:rPr>
              <w:t>EBITDA%</w:t>
            </w:r>
          </w:p>
        </w:tc>
        <w:tc>
          <w:tcPr>
            <w:tcW w:w="847" w:type="dxa"/>
            <w:tcBorders>
              <w:top w:val="single" w:sz="8" w:space="0" w:color="EF002C"/>
              <w:left w:val="single" w:sz="4" w:space="0" w:color="000000"/>
              <w:bottom w:val="single" w:sz="4" w:space="0" w:color="FF0000"/>
              <w:right w:val="single" w:sz="4" w:space="0" w:color="000000"/>
            </w:tcBorders>
            <w:shd w:val="clear" w:color="auto" w:fill="D9D9D9"/>
            <w:tcMar>
              <w:top w:w="15" w:type="dxa"/>
              <w:left w:w="15" w:type="dxa"/>
              <w:bottom w:w="0" w:type="dxa"/>
              <w:right w:w="15" w:type="dxa"/>
            </w:tcMar>
            <w:vAlign w:val="center"/>
          </w:tcPr>
          <w:p w:rsidR="00153CCB" w:rsidRPr="00153CCB" w:rsidRDefault="00153CCB" w:rsidP="006A5F41">
            <w:pPr>
              <w:spacing w:after="0" w:line="240" w:lineRule="auto"/>
              <w:jc w:val="center"/>
              <w:textAlignment w:val="center"/>
              <w:rPr>
                <w:rFonts w:ascii="Segoe UI" w:hAnsi="Segoe UI" w:cs="Segoe UI"/>
                <w:b/>
                <w:bCs/>
                <w:color w:val="000000"/>
                <w:kern w:val="24"/>
                <w:sz w:val="16"/>
                <w:szCs w:val="16"/>
                <w:lang w:eastAsia="en-US"/>
              </w:rPr>
            </w:pPr>
            <w:r>
              <w:rPr>
                <w:rFonts w:ascii="Segoe UI" w:hAnsi="Segoe UI" w:cs="Segoe UI"/>
                <w:b/>
                <w:bCs/>
                <w:color w:val="000000"/>
                <w:kern w:val="24"/>
                <w:sz w:val="16"/>
                <w:szCs w:val="16"/>
                <w:lang w:eastAsia="en-US"/>
              </w:rPr>
              <w:t>16,5%</w:t>
            </w:r>
          </w:p>
        </w:tc>
        <w:tc>
          <w:tcPr>
            <w:tcW w:w="846" w:type="dxa"/>
            <w:tcBorders>
              <w:top w:val="single" w:sz="8" w:space="0" w:color="EF002C"/>
              <w:left w:val="single" w:sz="4" w:space="0" w:color="000000"/>
              <w:bottom w:val="single" w:sz="4" w:space="0" w:color="FF0000"/>
              <w:right w:val="single" w:sz="4" w:space="0" w:color="000000"/>
            </w:tcBorders>
            <w:shd w:val="clear" w:color="auto" w:fill="D9D9D9"/>
            <w:tcMar>
              <w:top w:w="15" w:type="dxa"/>
              <w:left w:w="15" w:type="dxa"/>
              <w:bottom w:w="0" w:type="dxa"/>
              <w:right w:w="15" w:type="dxa"/>
            </w:tcMar>
            <w:vAlign w:val="center"/>
          </w:tcPr>
          <w:p w:rsidR="00153CCB" w:rsidRPr="00153CCB" w:rsidRDefault="00153CCB" w:rsidP="00153CCB">
            <w:pPr>
              <w:spacing w:after="0" w:line="240" w:lineRule="auto"/>
              <w:jc w:val="center"/>
              <w:textAlignment w:val="center"/>
              <w:rPr>
                <w:rFonts w:ascii="Segoe UI" w:hAnsi="Segoe UI" w:cs="Segoe UI"/>
                <w:b/>
                <w:bCs/>
                <w:color w:val="000000"/>
                <w:kern w:val="24"/>
                <w:sz w:val="16"/>
                <w:szCs w:val="16"/>
                <w:lang w:eastAsia="en-US"/>
              </w:rPr>
            </w:pPr>
            <w:r>
              <w:rPr>
                <w:rFonts w:ascii="Segoe UI" w:hAnsi="Segoe UI" w:cs="Segoe UI"/>
                <w:b/>
                <w:bCs/>
                <w:color w:val="000000"/>
                <w:kern w:val="24"/>
                <w:sz w:val="16"/>
                <w:szCs w:val="16"/>
                <w:lang w:eastAsia="en-US"/>
              </w:rPr>
              <w:t>19,3%</w:t>
            </w:r>
          </w:p>
        </w:tc>
        <w:tc>
          <w:tcPr>
            <w:tcW w:w="707" w:type="dxa"/>
            <w:tcBorders>
              <w:top w:val="single" w:sz="8" w:space="0" w:color="EF002C"/>
              <w:left w:val="single" w:sz="4" w:space="0" w:color="000000"/>
              <w:bottom w:val="single" w:sz="4" w:space="0" w:color="FF0000"/>
              <w:right w:val="dashed" w:sz="4" w:space="0" w:color="000000"/>
            </w:tcBorders>
            <w:shd w:val="clear" w:color="auto" w:fill="D9D9D9"/>
            <w:tcMar>
              <w:top w:w="15" w:type="dxa"/>
              <w:left w:w="15" w:type="dxa"/>
              <w:bottom w:w="0" w:type="dxa"/>
              <w:right w:w="15" w:type="dxa"/>
            </w:tcMar>
            <w:vAlign w:val="center"/>
          </w:tcPr>
          <w:p w:rsidR="00153CCB" w:rsidRPr="006A5F41" w:rsidRDefault="00153CCB" w:rsidP="006A5F41">
            <w:pPr>
              <w:spacing w:after="0" w:line="240" w:lineRule="auto"/>
              <w:jc w:val="center"/>
              <w:textAlignment w:val="center"/>
              <w:rPr>
                <w:rFonts w:ascii="Segoe UI" w:hAnsi="Segoe UI" w:cs="Segoe UI"/>
                <w:b/>
                <w:bCs/>
                <w:color w:val="000000"/>
                <w:kern w:val="24"/>
                <w:sz w:val="16"/>
                <w:szCs w:val="16"/>
                <w:lang w:val="en-US" w:eastAsia="en-US"/>
              </w:rPr>
            </w:pPr>
          </w:p>
        </w:tc>
        <w:tc>
          <w:tcPr>
            <w:tcW w:w="142" w:type="dxa"/>
            <w:tcBorders>
              <w:top w:val="nil"/>
              <w:left w:val="dashed" w:sz="4" w:space="0" w:color="000000"/>
              <w:bottom w:val="nil"/>
              <w:right w:val="single" w:sz="4" w:space="0" w:color="000000"/>
            </w:tcBorders>
            <w:shd w:val="clear" w:color="auto" w:fill="auto"/>
            <w:tcMar>
              <w:top w:w="15" w:type="dxa"/>
              <w:left w:w="15" w:type="dxa"/>
              <w:bottom w:w="0" w:type="dxa"/>
              <w:right w:w="15" w:type="dxa"/>
            </w:tcMar>
            <w:vAlign w:val="center"/>
          </w:tcPr>
          <w:p w:rsidR="00153CCB" w:rsidRPr="006A5F41" w:rsidRDefault="00153CCB" w:rsidP="006A5F41">
            <w:pPr>
              <w:spacing w:after="0" w:line="240" w:lineRule="auto"/>
              <w:jc w:val="center"/>
              <w:textAlignment w:val="center"/>
              <w:rPr>
                <w:rFonts w:ascii="Segoe UI" w:hAnsi="Segoe UI" w:cs="Segoe UI"/>
                <w:color w:val="000000"/>
                <w:kern w:val="24"/>
                <w:sz w:val="16"/>
                <w:szCs w:val="16"/>
                <w:lang w:val="en-US" w:eastAsia="en-US"/>
              </w:rPr>
            </w:pPr>
          </w:p>
        </w:tc>
        <w:tc>
          <w:tcPr>
            <w:tcW w:w="873" w:type="dxa"/>
            <w:tcBorders>
              <w:top w:val="single" w:sz="8" w:space="0" w:color="EF002C"/>
              <w:left w:val="single" w:sz="4" w:space="0" w:color="000000"/>
              <w:bottom w:val="single" w:sz="4" w:space="0" w:color="FF0000"/>
              <w:right w:val="single" w:sz="4" w:space="0" w:color="000000"/>
            </w:tcBorders>
            <w:shd w:val="clear" w:color="auto" w:fill="D9D9D9"/>
            <w:tcMar>
              <w:top w:w="15" w:type="dxa"/>
              <w:left w:w="15" w:type="dxa"/>
              <w:bottom w:w="0" w:type="dxa"/>
              <w:right w:w="15" w:type="dxa"/>
            </w:tcMar>
            <w:vAlign w:val="center"/>
          </w:tcPr>
          <w:p w:rsidR="00153CCB" w:rsidRPr="00153CCB" w:rsidRDefault="00153CCB" w:rsidP="006A5F41">
            <w:pPr>
              <w:spacing w:after="0" w:line="240" w:lineRule="auto"/>
              <w:jc w:val="center"/>
              <w:textAlignment w:val="center"/>
              <w:rPr>
                <w:rFonts w:ascii="Segoe UI" w:hAnsi="Segoe UI" w:cs="Segoe UI"/>
                <w:b/>
                <w:bCs/>
                <w:color w:val="000000"/>
                <w:kern w:val="24"/>
                <w:sz w:val="16"/>
                <w:szCs w:val="16"/>
                <w:lang w:eastAsia="en-US"/>
              </w:rPr>
            </w:pPr>
            <w:r>
              <w:rPr>
                <w:rFonts w:ascii="Segoe UI" w:hAnsi="Segoe UI" w:cs="Segoe UI"/>
                <w:b/>
                <w:bCs/>
                <w:color w:val="000000"/>
                <w:kern w:val="24"/>
                <w:sz w:val="16"/>
                <w:szCs w:val="16"/>
                <w:lang w:eastAsia="en-US"/>
              </w:rPr>
              <w:t>17%</w:t>
            </w:r>
          </w:p>
        </w:tc>
        <w:tc>
          <w:tcPr>
            <w:tcW w:w="851" w:type="dxa"/>
            <w:tcBorders>
              <w:top w:val="single" w:sz="8" w:space="0" w:color="EF002C"/>
              <w:left w:val="single" w:sz="4" w:space="0" w:color="000000"/>
              <w:bottom w:val="single" w:sz="4" w:space="0" w:color="FF0000"/>
              <w:right w:val="single" w:sz="4" w:space="0" w:color="000000"/>
            </w:tcBorders>
            <w:shd w:val="clear" w:color="auto" w:fill="EAEAEA"/>
            <w:tcMar>
              <w:top w:w="15" w:type="dxa"/>
              <w:left w:w="15" w:type="dxa"/>
              <w:bottom w:w="0" w:type="dxa"/>
              <w:right w:w="15" w:type="dxa"/>
            </w:tcMar>
            <w:vAlign w:val="center"/>
          </w:tcPr>
          <w:p w:rsidR="00153CCB" w:rsidRPr="00153CCB" w:rsidRDefault="00153CCB" w:rsidP="006A5F41">
            <w:pPr>
              <w:spacing w:after="0" w:line="240" w:lineRule="auto"/>
              <w:jc w:val="center"/>
              <w:textAlignment w:val="center"/>
              <w:rPr>
                <w:rFonts w:ascii="Segoe UI" w:hAnsi="Segoe UI" w:cs="Segoe UI"/>
                <w:b/>
                <w:bCs/>
                <w:color w:val="000000"/>
                <w:kern w:val="24"/>
                <w:sz w:val="16"/>
                <w:szCs w:val="16"/>
                <w:lang w:eastAsia="en-US"/>
              </w:rPr>
            </w:pPr>
            <w:r>
              <w:rPr>
                <w:rFonts w:ascii="Segoe UI" w:hAnsi="Segoe UI" w:cs="Segoe UI"/>
                <w:b/>
                <w:bCs/>
                <w:color w:val="000000"/>
                <w:kern w:val="24"/>
                <w:sz w:val="16"/>
                <w:szCs w:val="16"/>
                <w:lang w:eastAsia="en-US"/>
              </w:rPr>
              <w:t>20%</w:t>
            </w:r>
          </w:p>
        </w:tc>
        <w:tc>
          <w:tcPr>
            <w:tcW w:w="549" w:type="dxa"/>
            <w:tcBorders>
              <w:top w:val="single" w:sz="8" w:space="0" w:color="EF002C"/>
              <w:left w:val="single" w:sz="4" w:space="0" w:color="000000"/>
              <w:bottom w:val="single" w:sz="4" w:space="0" w:color="FF0000"/>
              <w:right w:val="dashed" w:sz="4" w:space="0" w:color="000000"/>
            </w:tcBorders>
            <w:shd w:val="clear" w:color="auto" w:fill="D9D9D9"/>
            <w:tcMar>
              <w:top w:w="15" w:type="dxa"/>
              <w:left w:w="15" w:type="dxa"/>
              <w:bottom w:w="0" w:type="dxa"/>
              <w:right w:w="15" w:type="dxa"/>
            </w:tcMar>
            <w:vAlign w:val="center"/>
          </w:tcPr>
          <w:p w:rsidR="00153CCB" w:rsidRPr="006A5F41" w:rsidRDefault="00153CCB" w:rsidP="006A5F41">
            <w:pPr>
              <w:spacing w:after="0" w:line="240" w:lineRule="auto"/>
              <w:jc w:val="center"/>
              <w:textAlignment w:val="center"/>
              <w:rPr>
                <w:rFonts w:ascii="Segoe UI" w:hAnsi="Segoe UI" w:cs="Segoe UI"/>
                <w:b/>
                <w:bCs/>
                <w:color w:val="000000"/>
                <w:kern w:val="24"/>
                <w:sz w:val="16"/>
                <w:szCs w:val="16"/>
                <w:lang w:val="en-US" w:eastAsia="en-US"/>
              </w:rPr>
            </w:pPr>
          </w:p>
        </w:tc>
        <w:tc>
          <w:tcPr>
            <w:tcW w:w="74" w:type="dxa"/>
            <w:tcBorders>
              <w:top w:val="nil"/>
              <w:left w:val="dashed" w:sz="4" w:space="0" w:color="000000"/>
              <w:bottom w:val="nil"/>
              <w:right w:val="single" w:sz="4" w:space="0" w:color="000000"/>
            </w:tcBorders>
            <w:shd w:val="clear" w:color="auto" w:fill="auto"/>
            <w:tcMar>
              <w:top w:w="15" w:type="dxa"/>
              <w:left w:w="15" w:type="dxa"/>
              <w:bottom w:w="0" w:type="dxa"/>
              <w:right w:w="15" w:type="dxa"/>
            </w:tcMar>
            <w:vAlign w:val="center"/>
          </w:tcPr>
          <w:p w:rsidR="00153CCB" w:rsidRPr="006A5F41" w:rsidRDefault="00153CCB" w:rsidP="006A5F41">
            <w:pPr>
              <w:spacing w:after="0" w:line="240" w:lineRule="auto"/>
              <w:jc w:val="center"/>
              <w:textAlignment w:val="center"/>
              <w:rPr>
                <w:rFonts w:ascii="Segoe UI" w:hAnsi="Segoe UI" w:cs="Segoe UI"/>
                <w:color w:val="000000"/>
                <w:kern w:val="24"/>
                <w:sz w:val="16"/>
                <w:szCs w:val="16"/>
                <w:lang w:val="en-US" w:eastAsia="en-US"/>
              </w:rPr>
            </w:pPr>
          </w:p>
        </w:tc>
        <w:tc>
          <w:tcPr>
            <w:tcW w:w="848" w:type="dxa"/>
            <w:tcBorders>
              <w:top w:val="single" w:sz="8" w:space="0" w:color="EF002C"/>
              <w:left w:val="single" w:sz="4" w:space="0" w:color="000000"/>
              <w:bottom w:val="single" w:sz="4" w:space="0" w:color="FF0000"/>
              <w:right w:val="single" w:sz="4" w:space="0" w:color="000000"/>
            </w:tcBorders>
            <w:shd w:val="clear" w:color="auto" w:fill="D9D9D9"/>
            <w:tcMar>
              <w:top w:w="15" w:type="dxa"/>
              <w:left w:w="15" w:type="dxa"/>
              <w:bottom w:w="0" w:type="dxa"/>
              <w:right w:w="15" w:type="dxa"/>
            </w:tcMar>
            <w:vAlign w:val="center"/>
          </w:tcPr>
          <w:p w:rsidR="00153CCB" w:rsidRPr="00153CCB" w:rsidRDefault="00153CCB" w:rsidP="006A5F41">
            <w:pPr>
              <w:spacing w:after="0" w:line="240" w:lineRule="auto"/>
              <w:jc w:val="center"/>
              <w:textAlignment w:val="center"/>
              <w:rPr>
                <w:rFonts w:ascii="Segoe UI" w:hAnsi="Segoe UI" w:cs="Segoe UI"/>
                <w:b/>
                <w:bCs/>
                <w:color w:val="000000"/>
                <w:kern w:val="24"/>
                <w:sz w:val="16"/>
                <w:szCs w:val="16"/>
                <w:lang w:eastAsia="en-US"/>
              </w:rPr>
            </w:pPr>
            <w:r>
              <w:rPr>
                <w:rFonts w:ascii="Segoe UI" w:hAnsi="Segoe UI" w:cs="Segoe UI"/>
                <w:b/>
                <w:bCs/>
                <w:color w:val="000000"/>
                <w:kern w:val="24"/>
                <w:sz w:val="16"/>
                <w:szCs w:val="16"/>
                <w:lang w:eastAsia="en-US"/>
              </w:rPr>
              <w:t>16,7%</w:t>
            </w:r>
          </w:p>
        </w:tc>
        <w:tc>
          <w:tcPr>
            <w:tcW w:w="849" w:type="dxa"/>
            <w:tcBorders>
              <w:top w:val="single" w:sz="8" w:space="0" w:color="EF002C"/>
              <w:left w:val="single" w:sz="4" w:space="0" w:color="000000"/>
              <w:bottom w:val="single" w:sz="4" w:space="0" w:color="FF0000"/>
              <w:right w:val="single" w:sz="4" w:space="0" w:color="000000"/>
            </w:tcBorders>
            <w:shd w:val="clear" w:color="auto" w:fill="EAEAEA"/>
            <w:tcMar>
              <w:top w:w="15" w:type="dxa"/>
              <w:left w:w="15" w:type="dxa"/>
              <w:bottom w:w="0" w:type="dxa"/>
              <w:right w:w="15" w:type="dxa"/>
            </w:tcMar>
            <w:vAlign w:val="center"/>
          </w:tcPr>
          <w:p w:rsidR="00153CCB" w:rsidRPr="00153CCB" w:rsidRDefault="00153CCB" w:rsidP="00B1430E">
            <w:pPr>
              <w:spacing w:after="0" w:line="240" w:lineRule="auto"/>
              <w:jc w:val="center"/>
              <w:textAlignment w:val="center"/>
              <w:rPr>
                <w:rFonts w:ascii="Segoe UI" w:hAnsi="Segoe UI" w:cs="Segoe UI"/>
                <w:b/>
                <w:bCs/>
                <w:color w:val="000000"/>
                <w:kern w:val="24"/>
                <w:sz w:val="16"/>
                <w:szCs w:val="16"/>
                <w:lang w:eastAsia="en-US"/>
              </w:rPr>
            </w:pPr>
            <w:r>
              <w:rPr>
                <w:rFonts w:ascii="Segoe UI" w:hAnsi="Segoe UI" w:cs="Segoe UI"/>
                <w:b/>
                <w:bCs/>
                <w:color w:val="000000"/>
                <w:kern w:val="24"/>
                <w:sz w:val="16"/>
                <w:szCs w:val="16"/>
                <w:lang w:eastAsia="en-US"/>
              </w:rPr>
              <w:t>19,6%</w:t>
            </w:r>
          </w:p>
        </w:tc>
        <w:tc>
          <w:tcPr>
            <w:tcW w:w="848" w:type="dxa"/>
            <w:tcBorders>
              <w:top w:val="single" w:sz="8" w:space="0" w:color="EF002C"/>
              <w:left w:val="single" w:sz="4" w:space="0" w:color="000000"/>
              <w:bottom w:val="single" w:sz="4" w:space="0" w:color="FF0000"/>
              <w:right w:val="nil"/>
            </w:tcBorders>
            <w:shd w:val="clear" w:color="auto" w:fill="D9D9D9"/>
            <w:tcMar>
              <w:top w:w="15" w:type="dxa"/>
              <w:left w:w="15" w:type="dxa"/>
              <w:bottom w:w="0" w:type="dxa"/>
              <w:right w:w="15" w:type="dxa"/>
            </w:tcMar>
            <w:vAlign w:val="center"/>
          </w:tcPr>
          <w:p w:rsidR="00153CCB" w:rsidRPr="006A5F41" w:rsidRDefault="00153CCB" w:rsidP="006A5F41">
            <w:pPr>
              <w:spacing w:after="0" w:line="240" w:lineRule="auto"/>
              <w:jc w:val="center"/>
              <w:textAlignment w:val="center"/>
              <w:rPr>
                <w:rFonts w:ascii="Segoe UI" w:hAnsi="Segoe UI" w:cs="Segoe UI"/>
                <w:b/>
                <w:bCs/>
                <w:color w:val="000000"/>
                <w:kern w:val="24"/>
                <w:sz w:val="16"/>
                <w:szCs w:val="16"/>
                <w:lang w:val="en-US" w:eastAsia="en-US"/>
              </w:rPr>
            </w:pPr>
          </w:p>
        </w:tc>
      </w:tr>
    </w:tbl>
    <w:p w:rsidR="0025268F" w:rsidRDefault="0025268F" w:rsidP="00217A4C">
      <w:pPr>
        <w:pStyle w:val="a5"/>
        <w:spacing w:after="120" w:line="240" w:lineRule="auto"/>
        <w:ind w:left="0" w:right="-8"/>
        <w:contextualSpacing w:val="0"/>
        <w:jc w:val="both"/>
        <w:rPr>
          <w:rFonts w:asciiTheme="minorHAnsi" w:hAnsiTheme="minorHAnsi" w:cstheme="minorHAnsi"/>
          <w:color w:val="3B3838" w:themeColor="background2" w:themeShade="40"/>
          <w:sz w:val="18"/>
          <w:szCs w:val="18"/>
        </w:rPr>
      </w:pPr>
    </w:p>
    <w:p w:rsidR="00130FE8" w:rsidRPr="00D8411D" w:rsidRDefault="00130FE8" w:rsidP="00130FE8">
      <w:pPr>
        <w:pStyle w:val="a5"/>
        <w:spacing w:after="120" w:line="240" w:lineRule="auto"/>
        <w:ind w:left="-284" w:right="-8"/>
        <w:contextualSpacing w:val="0"/>
        <w:jc w:val="both"/>
        <w:rPr>
          <w:rFonts w:ascii="Segoe UI" w:hAnsi="Segoe UI" w:cs="Segoe UI"/>
          <w:sz w:val="22"/>
          <w:szCs w:val="22"/>
        </w:rPr>
      </w:pPr>
      <w:r w:rsidRPr="00D8411D">
        <w:rPr>
          <w:rFonts w:ascii="Segoe UI" w:hAnsi="Segoe UI" w:cs="Segoe UI"/>
          <w:sz w:val="22"/>
          <w:szCs w:val="22"/>
        </w:rPr>
        <w:t>Η ρευστότητα του Ομίλου ανήλθε στις 30.09.2021 σε €455 εκατ. έναντι €406 εκατ. στις 31.12.2020.</w:t>
      </w:r>
    </w:p>
    <w:p w:rsidR="00130FE8" w:rsidRPr="00D8411D" w:rsidRDefault="00130FE8" w:rsidP="00130FE8">
      <w:pPr>
        <w:pStyle w:val="a5"/>
        <w:spacing w:after="120" w:line="240" w:lineRule="auto"/>
        <w:ind w:left="-284" w:right="-8"/>
        <w:contextualSpacing w:val="0"/>
        <w:jc w:val="both"/>
        <w:rPr>
          <w:rFonts w:ascii="Segoe UI" w:hAnsi="Segoe UI" w:cs="Segoe UI"/>
          <w:sz w:val="22"/>
          <w:szCs w:val="22"/>
        </w:rPr>
      </w:pPr>
      <w:r w:rsidRPr="00D8411D">
        <w:rPr>
          <w:rFonts w:ascii="Segoe UI" w:hAnsi="Segoe UI" w:cs="Segoe UI"/>
          <w:sz w:val="22"/>
          <w:szCs w:val="22"/>
        </w:rPr>
        <w:t xml:space="preserve">Ο καθαρός δανεισμός, εξαιρουμένου του Μορέα (δάνειο χωρίς αναγωγή €438 εκατ. και καταθέσεις €36 εκατ.), διαμορφώθηκε σε €637 εκατ. στις 30.09.2021 έναντι €707 εκατ. στις 31.12.2020. </w:t>
      </w:r>
    </w:p>
    <w:p w:rsidR="00771518" w:rsidRDefault="005A00B0" w:rsidP="00A54E35">
      <w:pPr>
        <w:pStyle w:val="a5"/>
        <w:spacing w:after="120" w:line="240" w:lineRule="auto"/>
        <w:ind w:left="-284" w:right="-8"/>
        <w:contextualSpacing w:val="0"/>
        <w:jc w:val="both"/>
        <w:rPr>
          <w:rFonts w:ascii="Segoe UI" w:hAnsi="Segoe UI" w:cs="Segoe UI"/>
          <w:sz w:val="22"/>
          <w:szCs w:val="22"/>
        </w:rPr>
      </w:pPr>
      <w:r w:rsidRPr="005A00B0">
        <w:rPr>
          <w:rFonts w:ascii="Segoe UI" w:hAnsi="Segoe UI" w:cs="Segoe UI"/>
          <w:noProof/>
          <w:lang w:val="en-US" w:eastAsia="en-US"/>
        </w:rPr>
        <w:pict>
          <v:line id="Straight Connector 9" o:spid="_x0000_s1026" style="position:absolute;left:0;text-align:left;z-index:251659264;visibility:visible;mso-position-horizontal-relative:margin;mso-width-relative:margin;mso-height-relative:margin" from="-11.75pt,8.2pt" to="446.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" strokecolor="#a5a5a5 [3206]" strokeweight="1.5pt">
            <v:stroke joinstyle="miter"/>
            <w10:wrap anchorx="margin"/>
          </v:line>
        </w:pict>
      </w:r>
    </w:p>
    <w:p w:rsidR="004E1765" w:rsidRDefault="004E1765" w:rsidP="00A54E35">
      <w:pPr>
        <w:pStyle w:val="a5"/>
        <w:spacing w:after="120" w:line="240" w:lineRule="auto"/>
        <w:ind w:left="-284" w:right="-8"/>
        <w:contextualSpacing w:val="0"/>
        <w:jc w:val="both"/>
        <w:rPr>
          <w:rFonts w:ascii="Segoe UI" w:hAnsi="Segoe UI" w:cs="Segoe UI"/>
          <w:sz w:val="22"/>
          <w:szCs w:val="22"/>
        </w:rPr>
      </w:pPr>
    </w:p>
    <w:p w:rsidR="0025268F" w:rsidRPr="00551A9C" w:rsidRDefault="00916BDA" w:rsidP="00A54E35">
      <w:pPr>
        <w:pStyle w:val="a5"/>
        <w:spacing w:after="120" w:line="240" w:lineRule="auto"/>
        <w:ind w:left="-284" w:right="-8"/>
        <w:contextualSpacing w:val="0"/>
        <w:jc w:val="both"/>
        <w:rPr>
          <w:rFonts w:ascii="Segoe UI" w:hAnsi="Segoe UI" w:cs="Segoe UI"/>
          <w:color w:val="3B3838" w:themeColor="background2" w:themeShade="40"/>
          <w:sz w:val="18"/>
          <w:szCs w:val="18"/>
        </w:rPr>
      </w:pPr>
      <w:r w:rsidRPr="00551A9C">
        <w:rPr>
          <w:rFonts w:ascii="Segoe UI" w:hAnsi="Segoe UI" w:cs="Segoe UI"/>
          <w:sz w:val="22"/>
          <w:szCs w:val="22"/>
        </w:rPr>
        <w:t xml:space="preserve">Σε μία ακόμη εξαιρετικά δύσκολη χρονιά παγκοσμίως και δύο χρόνια μετά την εμφάνιση της Πανδημίας, η οποία παραμένει στο προσκήνιο των οικονομικών εξελίξεων, ο Όμιλος ΕΛΛΑΚΤΩΡ εμφανίζει πλέον </w:t>
      </w:r>
      <w:r w:rsidR="001418E9" w:rsidRPr="001418E9">
        <w:rPr>
          <w:rFonts w:ascii="Segoe UI" w:hAnsi="Segoe UI" w:cs="Segoe UI"/>
          <w:sz w:val="22"/>
          <w:szCs w:val="22"/>
        </w:rPr>
        <w:t>ορατά</w:t>
      </w:r>
      <w:r w:rsidRPr="00551A9C">
        <w:rPr>
          <w:rFonts w:ascii="Segoe UI" w:hAnsi="Segoe UI" w:cs="Segoe UI"/>
          <w:sz w:val="22"/>
          <w:szCs w:val="22"/>
        </w:rPr>
        <w:t>σημάδια ανάκαμψης, επιταχύνοντας την υλοποίηση της λειτουργικής και χρηματοοικονομικής αναδιάρθρωσής του και προετοιμάζοντας τη μετάβασή του σε πορεία ανάπτυξης.</w:t>
      </w:r>
    </w:p>
    <w:p w:rsidR="00AF1378" w:rsidRPr="00551A9C" w:rsidRDefault="00AF1378" w:rsidP="00A54E35">
      <w:pPr>
        <w:pStyle w:val="a5"/>
        <w:ind w:left="-284" w:right="-1"/>
        <w:jc w:val="both"/>
        <w:rPr>
          <w:rFonts w:ascii="Segoe UI" w:hAnsi="Segoe UI" w:cs="Segoe UI"/>
          <w:i/>
          <w:sz w:val="22"/>
          <w:szCs w:val="22"/>
        </w:rPr>
      </w:pPr>
    </w:p>
    <w:p w:rsidR="002332D9" w:rsidRDefault="00062BC2" w:rsidP="00A54E35">
      <w:pPr>
        <w:pStyle w:val="a5"/>
        <w:ind w:left="-284" w:right="-1"/>
        <w:jc w:val="both"/>
        <w:rPr>
          <w:rFonts w:ascii="Segoe UI" w:hAnsi="Segoe UI" w:cs="Segoe UI"/>
          <w:i/>
          <w:sz w:val="22"/>
          <w:szCs w:val="22"/>
        </w:rPr>
      </w:pPr>
      <w:r w:rsidRPr="00551A9C">
        <w:rPr>
          <w:rFonts w:ascii="Segoe UI" w:hAnsi="Segoe UI" w:cs="Segoe UI"/>
          <w:i/>
          <w:sz w:val="22"/>
          <w:szCs w:val="22"/>
        </w:rPr>
        <w:t xml:space="preserve">Κατά τη διάρκεια </w:t>
      </w:r>
      <w:r w:rsidR="004A3B4B" w:rsidRPr="00551A9C">
        <w:rPr>
          <w:rFonts w:ascii="Segoe UI" w:hAnsi="Segoe UI" w:cs="Segoe UI"/>
          <w:i/>
          <w:sz w:val="22"/>
          <w:szCs w:val="22"/>
        </w:rPr>
        <w:t>Εν</w:t>
      </w:r>
      <w:r w:rsidR="00B200DC" w:rsidRPr="00551A9C">
        <w:rPr>
          <w:rFonts w:ascii="Segoe UI" w:hAnsi="Segoe UI" w:cs="Segoe UI"/>
          <w:i/>
          <w:sz w:val="22"/>
          <w:szCs w:val="22"/>
        </w:rPr>
        <w:t>νε</w:t>
      </w:r>
      <w:r w:rsidR="004A3B4B" w:rsidRPr="00551A9C">
        <w:rPr>
          <w:rFonts w:ascii="Segoe UI" w:hAnsi="Segoe UI" w:cs="Segoe UI"/>
          <w:i/>
          <w:sz w:val="22"/>
          <w:szCs w:val="22"/>
        </w:rPr>
        <w:t>α</w:t>
      </w:r>
      <w:r w:rsidRPr="00551A9C">
        <w:rPr>
          <w:rFonts w:ascii="Segoe UI" w:hAnsi="Segoe UI" w:cs="Segoe UI"/>
          <w:i/>
          <w:sz w:val="22"/>
          <w:szCs w:val="22"/>
        </w:rPr>
        <w:t xml:space="preserve">μήνου του </w:t>
      </w:r>
      <w:r w:rsidR="008A06AC" w:rsidRPr="00551A9C">
        <w:rPr>
          <w:rFonts w:ascii="Segoe UI" w:hAnsi="Segoe UI" w:cs="Segoe UI"/>
          <w:i/>
          <w:sz w:val="22"/>
          <w:szCs w:val="22"/>
        </w:rPr>
        <w:t>’</w:t>
      </w:r>
      <w:r w:rsidRPr="00551A9C">
        <w:rPr>
          <w:rFonts w:ascii="Segoe UI" w:hAnsi="Segoe UI" w:cs="Segoe UI"/>
          <w:i/>
          <w:sz w:val="22"/>
          <w:szCs w:val="22"/>
        </w:rPr>
        <w:t xml:space="preserve">21, οι κύριοι τομείς δραστηριότητας του Ομίλου, παρουσίασαν </w:t>
      </w:r>
      <w:r w:rsidR="00827FA0">
        <w:rPr>
          <w:rFonts w:ascii="Segoe UI" w:hAnsi="Segoe UI" w:cs="Segoe UI"/>
          <w:i/>
          <w:sz w:val="22"/>
          <w:szCs w:val="22"/>
        </w:rPr>
        <w:t>υγιείς</w:t>
      </w:r>
      <w:r w:rsidRPr="00551A9C">
        <w:rPr>
          <w:rFonts w:ascii="Segoe UI" w:hAnsi="Segoe UI" w:cs="Segoe UI"/>
          <w:i/>
          <w:sz w:val="22"/>
          <w:szCs w:val="22"/>
        </w:rPr>
        <w:t xml:space="preserve">ρυθμούς ανάπτυξης τόσο σε επίπεδο κύκλου εργασιών όσο και λειτουργικής κερδοφορίας, παρά τις προκλήσεις λόγω των περιοριστικών μέτρων για την αντιμετώπιση της πανδημίας. </w:t>
      </w:r>
      <w:r w:rsidR="00FE1CC5">
        <w:rPr>
          <w:rFonts w:ascii="Segoe UI" w:hAnsi="Segoe UI" w:cs="Segoe UI"/>
          <w:i/>
          <w:sz w:val="22"/>
          <w:szCs w:val="22"/>
        </w:rPr>
        <w:t>Σ</w:t>
      </w:r>
      <w:r w:rsidR="00FE1CC5" w:rsidRPr="00551A9C">
        <w:rPr>
          <w:rFonts w:ascii="Segoe UI" w:hAnsi="Segoe UI" w:cs="Segoe UI"/>
          <w:i/>
          <w:sz w:val="22"/>
          <w:szCs w:val="22"/>
        </w:rPr>
        <w:t>τον κλάδο Κατασκευής, ο κύκλος εργασιών του Γ΄ τριμήνου ’21 κινήθηκε υψηλότερα σε σχέση με το αντίστοιχο διάστημα του ’20 (+9%), ενώ παρατηρήθηκε κάμψη στην λειτουργική κερδοφορία του εν</w:t>
      </w:r>
      <w:r w:rsidR="00FE1CC5">
        <w:rPr>
          <w:rFonts w:ascii="Segoe UI" w:hAnsi="Segoe UI" w:cs="Segoe UI"/>
          <w:i/>
          <w:sz w:val="22"/>
          <w:szCs w:val="22"/>
        </w:rPr>
        <w:t>νε</w:t>
      </w:r>
      <w:r w:rsidR="00FE1CC5" w:rsidRPr="00551A9C">
        <w:rPr>
          <w:rFonts w:ascii="Segoe UI" w:hAnsi="Segoe UI" w:cs="Segoe UI"/>
          <w:i/>
          <w:sz w:val="22"/>
          <w:szCs w:val="22"/>
        </w:rPr>
        <w:t>αμήνου, ως αποτέλεσμα της σταδιακής αποδέσμευσης από μη κερδοφόρες αγορές</w:t>
      </w:r>
      <w:r w:rsidR="00FE1CC5">
        <w:rPr>
          <w:rFonts w:ascii="Segoe UI" w:hAnsi="Segoe UI" w:cs="Segoe UI"/>
          <w:i/>
          <w:sz w:val="22"/>
          <w:szCs w:val="22"/>
        </w:rPr>
        <w:t xml:space="preserve"> και δραστηριότητες</w:t>
      </w:r>
      <w:r w:rsidR="00FE1CC5" w:rsidRPr="00551A9C">
        <w:rPr>
          <w:rFonts w:ascii="Segoe UI" w:hAnsi="Segoe UI" w:cs="Segoe UI"/>
          <w:i/>
          <w:sz w:val="22"/>
          <w:szCs w:val="22"/>
        </w:rPr>
        <w:t>, ενώ επιπρόσθετα υπήρξε επιβάρυνση των αποτελεσμάτων συνεπεία της αρνητικής έκβασης διαιτησίας για έργο στο Κατάρ.</w:t>
      </w:r>
      <w:r w:rsidR="004A3B4B" w:rsidRPr="00551A9C">
        <w:rPr>
          <w:rFonts w:ascii="Segoe UI" w:hAnsi="Segoe UI" w:cs="Segoe UI"/>
          <w:i/>
          <w:sz w:val="22"/>
          <w:szCs w:val="22"/>
        </w:rPr>
        <w:t>Αξίζει να</w:t>
      </w:r>
      <w:r w:rsidR="008609DF">
        <w:rPr>
          <w:rFonts w:ascii="Segoe UI" w:hAnsi="Segoe UI" w:cs="Segoe UI"/>
          <w:i/>
          <w:sz w:val="22"/>
          <w:szCs w:val="22"/>
        </w:rPr>
        <w:t xml:space="preserve"> σημειωθεί ότι ο Όμιλος σε επίπεδο αποτελεσμάτων προ φόρων </w:t>
      </w:r>
      <w:r w:rsidR="008609DF" w:rsidRPr="008609DF">
        <w:rPr>
          <w:rFonts w:ascii="Segoe UI" w:hAnsi="Segoe UI" w:cs="Segoe UI"/>
          <w:b/>
          <w:i/>
          <w:sz w:val="22"/>
          <w:szCs w:val="22"/>
        </w:rPr>
        <w:t>πέρασε σε κερδοφορία στο Γ’ Τρίμηνο ’21</w:t>
      </w:r>
      <w:r w:rsidR="008609DF">
        <w:rPr>
          <w:rFonts w:ascii="Segoe UI" w:hAnsi="Segoe UI" w:cs="Segoe UI"/>
          <w:i/>
          <w:sz w:val="22"/>
          <w:szCs w:val="22"/>
        </w:rPr>
        <w:t xml:space="preserve"> (+€8 εκατ.) μετά </w:t>
      </w:r>
      <w:r w:rsidR="008609DF" w:rsidRPr="00013F58">
        <w:rPr>
          <w:rFonts w:ascii="Segoe UI" w:hAnsi="Segoe UI" w:cs="Segoe UI"/>
          <w:i/>
          <w:sz w:val="22"/>
          <w:szCs w:val="22"/>
        </w:rPr>
        <w:t xml:space="preserve">από </w:t>
      </w:r>
      <w:r w:rsidR="00130FE8" w:rsidRPr="00013F58">
        <w:rPr>
          <w:rFonts w:ascii="Segoe UI" w:hAnsi="Segoe UI" w:cs="Segoe UI"/>
          <w:i/>
          <w:sz w:val="22"/>
          <w:szCs w:val="22"/>
        </w:rPr>
        <w:t>6τρίμηνα</w:t>
      </w:r>
      <w:r w:rsidR="008609DF">
        <w:rPr>
          <w:rFonts w:ascii="Segoe UI" w:hAnsi="Segoe UI" w:cs="Segoe UI"/>
          <w:i/>
          <w:sz w:val="22"/>
          <w:szCs w:val="22"/>
        </w:rPr>
        <w:t xml:space="preserve">αρνητικών αποτελεσμάτων. </w:t>
      </w:r>
      <w:r w:rsidRPr="00551A9C">
        <w:rPr>
          <w:rFonts w:ascii="Segoe UI" w:hAnsi="Segoe UI" w:cs="Segoe UI"/>
          <w:i/>
          <w:sz w:val="22"/>
          <w:szCs w:val="22"/>
        </w:rPr>
        <w:t>Τα συγκρίσιμα κέρδη προ φόρων, τόκων και αποσβέσεων του ομίλου διαμορφώθηκαν σε €</w:t>
      </w:r>
      <w:r w:rsidR="00446A7A" w:rsidRPr="00551A9C">
        <w:rPr>
          <w:rFonts w:ascii="Segoe UI" w:hAnsi="Segoe UI" w:cs="Segoe UI"/>
          <w:i/>
          <w:sz w:val="22"/>
          <w:szCs w:val="22"/>
        </w:rPr>
        <w:t>125</w:t>
      </w:r>
      <w:r w:rsidRPr="00551A9C">
        <w:rPr>
          <w:rFonts w:ascii="Segoe UI" w:hAnsi="Segoe UI" w:cs="Segoe UI"/>
          <w:i/>
          <w:sz w:val="22"/>
          <w:szCs w:val="22"/>
        </w:rPr>
        <w:t xml:space="preserve">εκατ. παρουσιάζοντας άνοδο </w:t>
      </w:r>
      <w:r w:rsidR="00446A7A" w:rsidRPr="00551A9C">
        <w:rPr>
          <w:rFonts w:ascii="Segoe UI" w:hAnsi="Segoe UI" w:cs="Segoe UI"/>
          <w:i/>
          <w:sz w:val="22"/>
          <w:szCs w:val="22"/>
        </w:rPr>
        <w:t>12</w:t>
      </w:r>
      <w:r w:rsidRPr="00551A9C">
        <w:rPr>
          <w:rFonts w:ascii="Segoe UI" w:hAnsi="Segoe UI" w:cs="Segoe UI"/>
          <w:i/>
          <w:sz w:val="22"/>
          <w:szCs w:val="22"/>
        </w:rPr>
        <w:t>%</w:t>
      </w:r>
      <w:r w:rsidR="00446A7A" w:rsidRPr="00551A9C">
        <w:rPr>
          <w:rFonts w:ascii="Segoe UI" w:hAnsi="Segoe UI" w:cs="Segoe UI"/>
          <w:i/>
          <w:sz w:val="22"/>
          <w:szCs w:val="22"/>
        </w:rPr>
        <w:t xml:space="preserve">,συγκρινόμενα με το </w:t>
      </w:r>
      <w:r w:rsidR="00C100C0" w:rsidRPr="00551A9C">
        <w:rPr>
          <w:rFonts w:ascii="Segoe UI" w:hAnsi="Segoe UI" w:cs="Segoe UI"/>
          <w:i/>
          <w:sz w:val="22"/>
          <w:szCs w:val="22"/>
        </w:rPr>
        <w:t>9Μ</w:t>
      </w:r>
      <w:r w:rsidR="00446A7A" w:rsidRPr="00551A9C">
        <w:rPr>
          <w:rFonts w:ascii="Segoe UI" w:hAnsi="Segoe UI" w:cs="Segoe UI"/>
          <w:i/>
          <w:sz w:val="22"/>
          <w:szCs w:val="22"/>
        </w:rPr>
        <w:t xml:space="preserve"> του </w:t>
      </w:r>
      <w:r w:rsidR="008A06AC" w:rsidRPr="00551A9C">
        <w:rPr>
          <w:rFonts w:ascii="Segoe UI" w:hAnsi="Segoe UI" w:cs="Segoe UI"/>
          <w:i/>
          <w:sz w:val="22"/>
          <w:szCs w:val="22"/>
        </w:rPr>
        <w:t>’</w:t>
      </w:r>
      <w:r w:rsidR="00446A7A" w:rsidRPr="00551A9C">
        <w:rPr>
          <w:rFonts w:ascii="Segoe UI" w:hAnsi="Segoe UI" w:cs="Segoe UI"/>
          <w:i/>
          <w:sz w:val="22"/>
          <w:szCs w:val="22"/>
        </w:rPr>
        <w:t>20</w:t>
      </w:r>
      <w:r w:rsidRPr="00551A9C">
        <w:rPr>
          <w:rFonts w:ascii="Segoe UI" w:hAnsi="Segoe UI" w:cs="Segoe UI"/>
          <w:i/>
          <w:sz w:val="22"/>
          <w:szCs w:val="22"/>
        </w:rPr>
        <w:t>. Στο πλαίσιο της λειτουργικής και χρηματοοικονομικής αναδιοργάνωσης του Ομίλου, συνεχίζεται με εντατικούς ρυθμούς και ορατά αποτελέσματα ο περιορισμός των εξόδων λειτουργίας, ενώ η επιτυχής ολοκλήρωση της Αύξησης Μετοχικού Κεφαλαίου ύψους €120,5 εκατ., θωρακίζει την κεφαλαιακή δομή και ενισχύει τη ρευστότητα, θέτοντας τις βάσεις για κερδοφόρο ανάπτυξη στο σύνολο των δραστηριοτήτων.</w:t>
      </w:r>
    </w:p>
    <w:p w:rsidR="0092256E" w:rsidRDefault="0092256E" w:rsidP="00A54E35">
      <w:pPr>
        <w:pStyle w:val="a5"/>
        <w:ind w:left="-284" w:right="-1"/>
        <w:jc w:val="both"/>
        <w:rPr>
          <w:rFonts w:ascii="Segoe UI" w:hAnsi="Segoe UI" w:cs="Segoe UI"/>
          <w:i/>
          <w:sz w:val="22"/>
          <w:szCs w:val="22"/>
        </w:rPr>
      </w:pPr>
    </w:p>
    <w:p w:rsidR="009D1C1D" w:rsidRDefault="005B43F4" w:rsidP="00A54E35">
      <w:pPr>
        <w:spacing w:line="240" w:lineRule="auto"/>
        <w:ind w:left="-284" w:right="-1"/>
        <w:jc w:val="both"/>
        <w:rPr>
          <w:rFonts w:ascii="Segoe UI" w:hAnsi="Segoe UI" w:cs="Segoe UI"/>
          <w:i/>
          <w:iCs/>
          <w:sz w:val="22"/>
          <w:szCs w:val="22"/>
        </w:rPr>
      </w:pPr>
      <w:r w:rsidRPr="009D1C1D">
        <w:rPr>
          <w:rFonts w:ascii="Segoe UI" w:hAnsi="Segoe UI" w:cs="Segoe UI"/>
          <w:b/>
          <w:iCs/>
          <w:sz w:val="22"/>
          <w:szCs w:val="22"/>
        </w:rPr>
        <w:t>Ευθύμιος Μπουλούτας</w:t>
      </w:r>
      <w:r w:rsidRPr="00551A9C">
        <w:rPr>
          <w:rFonts w:ascii="Segoe UI" w:hAnsi="Segoe UI" w:cs="Segoe UI"/>
          <w:i/>
          <w:iCs/>
          <w:sz w:val="22"/>
          <w:szCs w:val="22"/>
        </w:rPr>
        <w:t>,</w:t>
      </w:r>
    </w:p>
    <w:p w:rsidR="00557993" w:rsidRDefault="00217A4C" w:rsidP="00A54E35">
      <w:pPr>
        <w:spacing w:line="240" w:lineRule="auto"/>
        <w:ind w:left="-284" w:right="-1"/>
        <w:jc w:val="both"/>
        <w:rPr>
          <w:rFonts w:ascii="Segoe UI" w:hAnsi="Segoe UI" w:cs="Segoe UI"/>
          <w:i/>
          <w:iCs/>
          <w:sz w:val="22"/>
          <w:szCs w:val="22"/>
        </w:rPr>
      </w:pPr>
      <w:r w:rsidRPr="00551A9C">
        <w:rPr>
          <w:rFonts w:ascii="Segoe UI" w:hAnsi="Segoe UI" w:cs="Segoe UI"/>
          <w:i/>
          <w:iCs/>
          <w:sz w:val="22"/>
          <w:szCs w:val="22"/>
        </w:rPr>
        <w:t>Διευθύνων Σύμβουλος</w:t>
      </w:r>
    </w:p>
    <w:p w:rsidR="00817642" w:rsidRDefault="005A00B0" w:rsidP="004626DB">
      <w:pPr>
        <w:spacing w:line="240" w:lineRule="auto"/>
        <w:ind w:left="68" w:right="-1"/>
        <w:jc w:val="both"/>
        <w:rPr>
          <w:rFonts w:ascii="Segoe UI" w:hAnsi="Segoe UI" w:cs="Segoe UI"/>
          <w:i/>
          <w:iCs/>
          <w:sz w:val="22"/>
          <w:szCs w:val="22"/>
        </w:rPr>
      </w:pPr>
      <w:r w:rsidRPr="005A00B0">
        <w:rPr>
          <w:rFonts w:ascii="Segoe UI" w:hAnsi="Segoe UI" w:cs="Segoe UI"/>
          <w:b/>
          <w:noProof/>
          <w:lang w:val="en-US" w:eastAsia="en-US"/>
        </w:rPr>
        <w:pict>
          <v:line id="Straight Connector 3" o:spid="_x0000_s1028" style="position:absolute;left:0;text-align:left;flip:y;z-index:251667456;visibility:visible;mso-position-horizontal:right;mso-position-horizontal-relative:margin;mso-width-relative:margin;mso-height-relative:margin" from="834pt,12.15pt" to="1296.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" strokecolor="#a5a5a5 [3206]" strokeweight="1.5pt">
            <v:stroke joinstyle="miter"/>
            <w10:wrap anchorx="margin"/>
          </v:line>
        </w:pict>
      </w:r>
    </w:p>
    <w:p w:rsidR="000645B8" w:rsidRDefault="000645B8" w:rsidP="00502A6F">
      <w:pPr>
        <w:pStyle w:val="a5"/>
        <w:spacing w:after="240" w:line="240" w:lineRule="auto"/>
        <w:ind w:left="0"/>
        <w:contextualSpacing w:val="0"/>
        <w:jc w:val="both"/>
        <w:rPr>
          <w:rFonts w:ascii="Segoe UI" w:hAnsi="Segoe UI" w:cs="Segoe UI"/>
          <w:b/>
          <w:iCs/>
          <w:color w:val="C00000"/>
        </w:rPr>
      </w:pPr>
    </w:p>
    <w:p w:rsidR="000645B8" w:rsidRDefault="000645B8" w:rsidP="00502A6F">
      <w:pPr>
        <w:pStyle w:val="a5"/>
        <w:spacing w:after="240" w:line="240" w:lineRule="auto"/>
        <w:ind w:left="0"/>
        <w:contextualSpacing w:val="0"/>
        <w:jc w:val="both"/>
        <w:rPr>
          <w:rFonts w:ascii="Segoe UI" w:hAnsi="Segoe UI" w:cs="Segoe UI"/>
          <w:b/>
          <w:iCs/>
          <w:color w:val="C00000"/>
        </w:rPr>
      </w:pPr>
    </w:p>
    <w:p w:rsidR="004E1765" w:rsidRDefault="004E1765" w:rsidP="00502A6F">
      <w:pPr>
        <w:pStyle w:val="a5"/>
        <w:spacing w:after="240" w:line="240" w:lineRule="auto"/>
        <w:ind w:left="0"/>
        <w:contextualSpacing w:val="0"/>
        <w:jc w:val="both"/>
        <w:rPr>
          <w:rFonts w:ascii="Segoe UI" w:hAnsi="Segoe UI" w:cs="Segoe UI"/>
          <w:b/>
          <w:iCs/>
          <w:color w:val="C00000"/>
        </w:rPr>
      </w:pPr>
    </w:p>
    <w:p w:rsidR="000645B8" w:rsidRDefault="000645B8" w:rsidP="00502A6F">
      <w:pPr>
        <w:pStyle w:val="a5"/>
        <w:spacing w:after="240" w:line="240" w:lineRule="auto"/>
        <w:ind w:left="0"/>
        <w:contextualSpacing w:val="0"/>
        <w:jc w:val="both"/>
        <w:rPr>
          <w:rFonts w:ascii="Segoe UI" w:hAnsi="Segoe UI" w:cs="Segoe UI"/>
          <w:b/>
          <w:iCs/>
          <w:color w:val="C00000"/>
        </w:rPr>
      </w:pPr>
    </w:p>
    <w:p w:rsidR="005E43F7" w:rsidRPr="00DC6D8D" w:rsidRDefault="005E43F7" w:rsidP="00502A6F">
      <w:pPr>
        <w:pStyle w:val="a5"/>
        <w:spacing w:after="240" w:line="240" w:lineRule="auto"/>
        <w:ind w:left="0"/>
        <w:contextualSpacing w:val="0"/>
        <w:jc w:val="both"/>
        <w:rPr>
          <w:rFonts w:ascii="Segoe UI" w:hAnsi="Segoe UI" w:cs="Segoe UI"/>
          <w:b/>
          <w:iCs/>
          <w:color w:val="C00000"/>
        </w:rPr>
      </w:pPr>
      <w:r w:rsidRPr="00DC6D8D">
        <w:rPr>
          <w:rFonts w:ascii="Segoe UI" w:hAnsi="Segoe UI" w:cs="Segoe UI"/>
          <w:b/>
          <w:iCs/>
          <w:color w:val="C00000"/>
        </w:rPr>
        <w:t xml:space="preserve">Ι. Βασικά Οικονομικά μεγέθη Ομίλου ΕΛΛΑΚΤΩΡ στο 9Μ 2021 </w:t>
      </w:r>
    </w:p>
    <w:p w:rsidR="005E43F7" w:rsidRPr="00AF49A2" w:rsidRDefault="005E43F7" w:rsidP="00502A6F">
      <w:pPr>
        <w:pStyle w:val="a5"/>
        <w:numPr>
          <w:ilvl w:val="0"/>
          <w:numId w:val="25"/>
        </w:numPr>
        <w:spacing w:line="240" w:lineRule="auto"/>
        <w:ind w:left="714" w:hanging="357"/>
        <w:contextualSpacing w:val="0"/>
        <w:jc w:val="both"/>
        <w:rPr>
          <w:rFonts w:ascii="Segoe UI" w:hAnsi="Segoe UI" w:cs="Segoe UI"/>
          <w:b/>
          <w:iCs/>
          <w:sz w:val="22"/>
          <w:szCs w:val="22"/>
          <w:u w:val="single"/>
        </w:rPr>
      </w:pPr>
      <w:r w:rsidRPr="00AF49A2">
        <w:rPr>
          <w:rFonts w:ascii="Segoe UI" w:hAnsi="Segoe UI" w:cs="Segoe UI"/>
          <w:b/>
          <w:iCs/>
          <w:sz w:val="22"/>
          <w:szCs w:val="22"/>
          <w:u w:val="single"/>
        </w:rPr>
        <w:t>Αποτελέσματα Χρήσης</w:t>
      </w:r>
    </w:p>
    <w:p w:rsidR="005E43F7" w:rsidRPr="005E43F7" w:rsidRDefault="005E43F7" w:rsidP="005E43F7">
      <w:pPr>
        <w:pStyle w:val="a5"/>
        <w:numPr>
          <w:ilvl w:val="0"/>
          <w:numId w:val="31"/>
        </w:numPr>
        <w:spacing w:line="240" w:lineRule="auto"/>
        <w:ind w:right="-1"/>
        <w:jc w:val="both"/>
        <w:rPr>
          <w:rFonts w:ascii="Segoe UI" w:hAnsi="Segoe UI" w:cs="Segoe UI"/>
          <w:b/>
          <w:iCs/>
          <w:sz w:val="22"/>
          <w:szCs w:val="22"/>
        </w:rPr>
      </w:pPr>
      <w:r w:rsidRPr="005E43F7">
        <w:rPr>
          <w:rFonts w:ascii="Segoe UI" w:hAnsi="Segoe UI" w:cs="Segoe UI"/>
          <w:b/>
          <w:iCs/>
          <w:sz w:val="22"/>
          <w:szCs w:val="22"/>
        </w:rPr>
        <w:t>Οριακή μείωση εσόδων 4% έναντι του 9Μ ’20</w:t>
      </w:r>
    </w:p>
    <w:p w:rsidR="00817642" w:rsidRDefault="00817642" w:rsidP="00817642">
      <w:pPr>
        <w:spacing w:line="240" w:lineRule="auto"/>
        <w:ind w:left="68" w:right="-1"/>
        <w:jc w:val="both"/>
        <w:rPr>
          <w:rFonts w:ascii="Segoe UI" w:hAnsi="Segoe UI" w:cs="Segoe UI"/>
          <w:iCs/>
          <w:sz w:val="22"/>
          <w:szCs w:val="22"/>
        </w:rPr>
      </w:pPr>
      <w:r w:rsidRPr="00817642">
        <w:rPr>
          <w:rFonts w:ascii="Segoe UI" w:hAnsi="Segoe UI" w:cs="Segoe UI"/>
          <w:iCs/>
          <w:sz w:val="22"/>
          <w:szCs w:val="22"/>
        </w:rPr>
        <w:t>Τα ενοποιημένα έσοδα του Ομίλου ΕΛΛΑΚΤΩΡ διαμορφώθηκαν το 9Μ ’21 σε €638 εκατ. έναντι €667 εκατ. το 9Μ ’20, μειωμένα κατά 4%, (ή κατά €29 εκατ.). Ο κλάδος Παραχωρήσεων παρουσίασε αύξηση εσόδων κατά €</w:t>
      </w:r>
      <w:r w:rsidR="008609DF">
        <w:rPr>
          <w:rFonts w:ascii="Segoe UI" w:hAnsi="Segoe UI" w:cs="Segoe UI"/>
          <w:iCs/>
          <w:sz w:val="22"/>
          <w:szCs w:val="22"/>
        </w:rPr>
        <w:t>14</w:t>
      </w:r>
      <w:r w:rsidRPr="00817642">
        <w:rPr>
          <w:rFonts w:ascii="Segoe UI" w:hAnsi="Segoe UI" w:cs="Segoe UI"/>
          <w:iCs/>
          <w:sz w:val="22"/>
          <w:szCs w:val="22"/>
        </w:rPr>
        <w:t xml:space="preserve"> εκατ. (από €152 εκατ. σε €166 εκατ.) καθώς και οι κλάδοι ΑΠΕ και Περιβάλλον</w:t>
      </w:r>
      <w:r w:rsidR="00884943">
        <w:rPr>
          <w:rFonts w:ascii="Segoe UI" w:hAnsi="Segoe UI" w:cs="Segoe UI"/>
          <w:iCs/>
          <w:sz w:val="22"/>
          <w:szCs w:val="22"/>
        </w:rPr>
        <w:t>τος</w:t>
      </w:r>
      <w:r w:rsidRPr="00817642">
        <w:rPr>
          <w:rFonts w:ascii="Segoe UI" w:hAnsi="Segoe UI" w:cs="Segoe UI"/>
          <w:iCs/>
          <w:sz w:val="22"/>
          <w:szCs w:val="22"/>
        </w:rPr>
        <w:t xml:space="preserve"> παρουσίασαν επίσης αύξηση εσόδων κατά €4 εκατ. (από €68 εκατ. σε €72 εκατ.) και €8 εκατ. (από €75 εκατ. σε €84 εκατ.) αντίστοιχα σε σχέση με το 9Μ ’20. Η μείωση προήλθε κυρίως από τον κατασκευαστικό κλάδο, όπου τα έσοδα μειώθηκαν κατά €57 εκατ. (από €374 εκατ. σε €317 εκατ.).</w:t>
      </w:r>
    </w:p>
    <w:p w:rsidR="005E43F7" w:rsidRPr="005E43F7" w:rsidRDefault="005E43F7" w:rsidP="00502A6F">
      <w:pPr>
        <w:pStyle w:val="a5"/>
        <w:numPr>
          <w:ilvl w:val="0"/>
          <w:numId w:val="31"/>
        </w:numPr>
        <w:spacing w:line="240" w:lineRule="auto"/>
        <w:ind w:left="1434" w:hanging="357"/>
        <w:contextualSpacing w:val="0"/>
        <w:jc w:val="both"/>
        <w:rPr>
          <w:rFonts w:ascii="Segoe UI" w:hAnsi="Segoe UI" w:cs="Segoe UI"/>
          <w:b/>
          <w:iCs/>
          <w:sz w:val="22"/>
          <w:szCs w:val="22"/>
        </w:rPr>
      </w:pPr>
      <w:r w:rsidRPr="005E43F7">
        <w:rPr>
          <w:rFonts w:ascii="Segoe UI" w:hAnsi="Segoe UI" w:cs="Segoe UI"/>
          <w:b/>
          <w:iCs/>
          <w:sz w:val="22"/>
          <w:szCs w:val="22"/>
        </w:rPr>
        <w:t>Αύξηση εσόδων 7% έναντι του Γ΄ τριμ. ’20</w:t>
      </w:r>
    </w:p>
    <w:p w:rsidR="00817642" w:rsidRPr="00817642" w:rsidRDefault="00817642" w:rsidP="00502A6F">
      <w:pPr>
        <w:spacing w:line="240" w:lineRule="auto"/>
        <w:ind w:left="68"/>
        <w:jc w:val="both"/>
        <w:rPr>
          <w:rFonts w:ascii="Segoe UI" w:hAnsi="Segoe UI" w:cs="Segoe UI"/>
          <w:iCs/>
          <w:sz w:val="22"/>
          <w:szCs w:val="22"/>
        </w:rPr>
      </w:pPr>
      <w:r w:rsidRPr="00817642">
        <w:rPr>
          <w:rFonts w:ascii="Segoe UI" w:hAnsi="Segoe UI" w:cs="Segoe UI"/>
          <w:iCs/>
          <w:sz w:val="22"/>
          <w:szCs w:val="22"/>
        </w:rPr>
        <w:t>Τα ενοποιημένα έσοδα του Ομίλου ΕΛΛΑΚΤΩΡ διαμορφώθηκαν το Γ’  τρίμηνο  ’21 σε €244 εκατ. έναντι €229 εκατ. το Γ΄ τρίμηνο ’20, αυξημένα κατά 7%,  (ή κατά €15 εκατ.). Οι κλάδοι Παραχωρήσεων και Κατασκευής παρουσίασαν έσοδα στο Γ΄ τρίμηνο ’21 αυξημένα, σε σχέση με το Γ΄ τρίμηνο ’20, κατά +</w:t>
      </w:r>
      <w:r w:rsidR="008609DF">
        <w:rPr>
          <w:rFonts w:ascii="Segoe UI" w:hAnsi="Segoe UI" w:cs="Segoe UI"/>
          <w:iCs/>
          <w:sz w:val="22"/>
          <w:szCs w:val="22"/>
        </w:rPr>
        <w:t>12</w:t>
      </w:r>
      <w:r w:rsidRPr="00817642">
        <w:rPr>
          <w:rFonts w:ascii="Segoe UI" w:hAnsi="Segoe UI" w:cs="Segoe UI"/>
          <w:iCs/>
          <w:sz w:val="22"/>
          <w:szCs w:val="22"/>
        </w:rPr>
        <w:t>% και +</w:t>
      </w:r>
      <w:r w:rsidR="008609DF">
        <w:rPr>
          <w:rFonts w:ascii="Segoe UI" w:hAnsi="Segoe UI" w:cs="Segoe UI"/>
          <w:iCs/>
          <w:sz w:val="22"/>
          <w:szCs w:val="22"/>
        </w:rPr>
        <w:t>9</w:t>
      </w:r>
      <w:r w:rsidRPr="00817642">
        <w:rPr>
          <w:rFonts w:ascii="Segoe UI" w:hAnsi="Segoe UI" w:cs="Segoe UI"/>
          <w:iCs/>
          <w:sz w:val="22"/>
          <w:szCs w:val="22"/>
        </w:rPr>
        <w:t>% αντίστοιχα, καθώς και οι κλάδοι Περιβάλλοντος και Ανάπτυξης Ακινήτων παρουσίασαν έσοδα με οριακές αυξήσεις +1% και 2% αντίστοιχα ενώ ο Κλάδος των ΑΠΕ εμφάνισε έσοδα μειωμένα κατά 1</w:t>
      </w:r>
      <w:r w:rsidR="008609DF">
        <w:rPr>
          <w:rFonts w:ascii="Segoe UI" w:hAnsi="Segoe UI" w:cs="Segoe UI"/>
          <w:iCs/>
          <w:sz w:val="22"/>
          <w:szCs w:val="22"/>
        </w:rPr>
        <w:t>1</w:t>
      </w:r>
      <w:r w:rsidRPr="00817642">
        <w:rPr>
          <w:rFonts w:ascii="Segoe UI" w:hAnsi="Segoe UI" w:cs="Segoe UI"/>
          <w:iCs/>
          <w:sz w:val="22"/>
          <w:szCs w:val="22"/>
        </w:rPr>
        <w:t>% σε σχέση με το Γ΄ τρίμηνο ’20.</w:t>
      </w:r>
    </w:p>
    <w:p w:rsidR="00A33099" w:rsidRPr="00A33099" w:rsidRDefault="008609DF" w:rsidP="00A33099">
      <w:pPr>
        <w:pStyle w:val="a5"/>
        <w:numPr>
          <w:ilvl w:val="0"/>
          <w:numId w:val="31"/>
        </w:numPr>
        <w:spacing w:line="240" w:lineRule="auto"/>
        <w:ind w:right="-1"/>
        <w:jc w:val="both"/>
        <w:rPr>
          <w:rFonts w:ascii="Segoe UI" w:hAnsi="Segoe UI" w:cs="Segoe UI"/>
          <w:b/>
          <w:iCs/>
          <w:sz w:val="22"/>
          <w:szCs w:val="22"/>
        </w:rPr>
      </w:pPr>
      <w:r>
        <w:rPr>
          <w:rFonts w:ascii="Segoe UI" w:hAnsi="Segoe UI" w:cs="Segoe UI"/>
          <w:b/>
          <w:iCs/>
          <w:sz w:val="22"/>
          <w:szCs w:val="22"/>
        </w:rPr>
        <w:t>Μείωση εξόδων</w:t>
      </w:r>
      <w:r w:rsidR="00A33099" w:rsidRPr="00A33099">
        <w:rPr>
          <w:rFonts w:ascii="Segoe UI" w:hAnsi="Segoe UI" w:cs="Segoe UI"/>
          <w:b/>
          <w:iCs/>
          <w:sz w:val="22"/>
          <w:szCs w:val="22"/>
        </w:rPr>
        <w:t xml:space="preserve"> διοίκησης </w:t>
      </w:r>
      <w:r>
        <w:rPr>
          <w:rFonts w:ascii="Segoe UI" w:hAnsi="Segoe UI" w:cs="Segoe UI"/>
          <w:b/>
          <w:iCs/>
          <w:sz w:val="22"/>
          <w:szCs w:val="22"/>
        </w:rPr>
        <w:t xml:space="preserve">κατά </w:t>
      </w:r>
      <w:r w:rsidR="00A33099" w:rsidRPr="00A33099">
        <w:rPr>
          <w:rFonts w:ascii="Segoe UI" w:hAnsi="Segoe UI" w:cs="Segoe UI"/>
          <w:b/>
          <w:iCs/>
          <w:sz w:val="22"/>
          <w:szCs w:val="22"/>
        </w:rPr>
        <w:t>26% έναντι του 9Μ ’20</w:t>
      </w:r>
    </w:p>
    <w:p w:rsidR="00A33099" w:rsidRDefault="00817642" w:rsidP="00817642">
      <w:pPr>
        <w:spacing w:line="240" w:lineRule="auto"/>
        <w:ind w:left="68" w:right="-1"/>
        <w:jc w:val="both"/>
        <w:rPr>
          <w:rFonts w:ascii="Segoe UI" w:hAnsi="Segoe UI" w:cs="Segoe UI"/>
          <w:iCs/>
          <w:sz w:val="22"/>
          <w:szCs w:val="22"/>
        </w:rPr>
      </w:pPr>
      <w:r w:rsidRPr="00817642">
        <w:rPr>
          <w:rFonts w:ascii="Segoe UI" w:hAnsi="Segoe UI" w:cs="Segoe UI"/>
          <w:iCs/>
          <w:sz w:val="22"/>
          <w:szCs w:val="22"/>
        </w:rPr>
        <w:t>Τα έξοδα διοίκησης (χωρίς αποσβέσεις) διαμορφώθηκαν σε €35,6 εκατ. το 9Μ ’21 έναντι €48,4 εκατ. το 9Μ ’20, μειωμένα κατά 26% και αποτελεί το χαμηλότερο επίπεδο εξόδων διοίκησης των τελευταίων 11 τριμήνων.</w:t>
      </w:r>
    </w:p>
    <w:p w:rsidR="00817642" w:rsidRDefault="00817642" w:rsidP="00817642">
      <w:pPr>
        <w:spacing w:line="240" w:lineRule="auto"/>
        <w:ind w:left="68" w:right="-1"/>
        <w:jc w:val="both"/>
        <w:rPr>
          <w:rFonts w:ascii="Segoe UI" w:hAnsi="Segoe UI" w:cs="Segoe UI"/>
          <w:iCs/>
          <w:sz w:val="22"/>
          <w:szCs w:val="22"/>
        </w:rPr>
      </w:pPr>
      <w:r w:rsidRPr="00817642">
        <w:rPr>
          <w:rFonts w:ascii="Segoe UI" w:hAnsi="Segoe UI" w:cs="Segoe UI"/>
          <w:iCs/>
          <w:sz w:val="22"/>
          <w:szCs w:val="22"/>
        </w:rPr>
        <w:t>Τα έξοδα διάθεσης διαμορφώθηκαν σε €3 εκατ. το 9Μ ’21 παραμένοντας στα ίδια επίπεδα (€3,3 εκατ.) με το 9Μ ’20. Τα λοιπά έσοδα (χωρίς αποσβέσεις) και τα λοιπά κέρδη ή ζημίες διαμορφώθηκαν το 9Μ ’21 σε €6 εκατ. και -€3,9 εκατ. αντίστοιχα</w:t>
      </w:r>
      <w:r w:rsidR="008609DF">
        <w:rPr>
          <w:rFonts w:ascii="Segoe UI" w:hAnsi="Segoe UI" w:cs="Segoe UI"/>
          <w:iCs/>
          <w:sz w:val="22"/>
          <w:szCs w:val="22"/>
        </w:rPr>
        <w:t>,</w:t>
      </w:r>
      <w:r w:rsidRPr="00817642">
        <w:rPr>
          <w:rFonts w:ascii="Segoe UI" w:hAnsi="Segoe UI" w:cs="Segoe UI"/>
          <w:iCs/>
          <w:sz w:val="22"/>
          <w:szCs w:val="22"/>
        </w:rPr>
        <w:t xml:space="preserve">  έναντι  €6,6 εκατ.  και -€4 εκατ. το 9Μ ’20.</w:t>
      </w:r>
    </w:p>
    <w:p w:rsidR="00A33099" w:rsidRPr="00A33099" w:rsidRDefault="00A33099" w:rsidP="00A33099">
      <w:pPr>
        <w:pStyle w:val="a5"/>
        <w:numPr>
          <w:ilvl w:val="0"/>
          <w:numId w:val="31"/>
        </w:numPr>
        <w:spacing w:line="240" w:lineRule="auto"/>
        <w:ind w:right="-1"/>
        <w:jc w:val="both"/>
        <w:rPr>
          <w:rFonts w:ascii="Segoe UI" w:hAnsi="Segoe UI" w:cs="Segoe UI"/>
          <w:b/>
          <w:iCs/>
          <w:sz w:val="22"/>
          <w:szCs w:val="22"/>
        </w:rPr>
      </w:pPr>
      <w:r w:rsidRPr="00A33099">
        <w:rPr>
          <w:rFonts w:ascii="Segoe UI" w:hAnsi="Segoe UI" w:cs="Segoe UI"/>
          <w:b/>
          <w:iCs/>
          <w:sz w:val="22"/>
          <w:szCs w:val="22"/>
        </w:rPr>
        <w:t xml:space="preserve">Το Συγκρίσιμο περιθώριο </w:t>
      </w:r>
      <w:r w:rsidRPr="00A33099">
        <w:rPr>
          <w:rFonts w:ascii="Segoe UI" w:hAnsi="Segoe UI" w:cs="Segoe UI"/>
          <w:b/>
          <w:iCs/>
          <w:sz w:val="22"/>
          <w:szCs w:val="22"/>
          <w:lang w:val="en-US"/>
        </w:rPr>
        <w:t>EBITDA</w:t>
      </w:r>
      <w:r w:rsidRPr="00A33099">
        <w:rPr>
          <w:rFonts w:ascii="Segoe UI" w:hAnsi="Segoe UI" w:cs="Segoe UI"/>
          <w:b/>
          <w:iCs/>
          <w:sz w:val="22"/>
          <w:szCs w:val="22"/>
        </w:rPr>
        <w:t xml:space="preserve"> στο </w:t>
      </w:r>
      <w:r>
        <w:rPr>
          <w:rFonts w:ascii="Segoe UI" w:hAnsi="Segoe UI" w:cs="Segoe UI"/>
          <w:b/>
          <w:iCs/>
          <w:sz w:val="22"/>
          <w:szCs w:val="22"/>
        </w:rPr>
        <w:t>20</w:t>
      </w:r>
      <w:r w:rsidRPr="00A33099">
        <w:rPr>
          <w:rFonts w:ascii="Segoe UI" w:hAnsi="Segoe UI" w:cs="Segoe UI"/>
          <w:b/>
          <w:iCs/>
          <w:sz w:val="22"/>
          <w:szCs w:val="22"/>
        </w:rPr>
        <w:t>%</w:t>
      </w:r>
    </w:p>
    <w:p w:rsidR="00817642" w:rsidRPr="00817642" w:rsidRDefault="00817642" w:rsidP="00817642">
      <w:pPr>
        <w:spacing w:line="240" w:lineRule="auto"/>
        <w:ind w:left="68" w:right="-1"/>
        <w:jc w:val="both"/>
        <w:rPr>
          <w:rFonts w:ascii="Segoe UI" w:hAnsi="Segoe UI" w:cs="Segoe UI"/>
          <w:iCs/>
          <w:sz w:val="22"/>
          <w:szCs w:val="22"/>
        </w:rPr>
      </w:pPr>
      <w:r w:rsidRPr="00817642">
        <w:rPr>
          <w:rFonts w:ascii="Segoe UI" w:hAnsi="Segoe UI" w:cs="Segoe UI"/>
          <w:iCs/>
          <w:sz w:val="22"/>
          <w:szCs w:val="22"/>
        </w:rPr>
        <w:t xml:space="preserve">Το Συγκρίσιμο </w:t>
      </w:r>
      <w:r w:rsidRPr="00817642">
        <w:rPr>
          <w:rFonts w:ascii="Segoe UI" w:hAnsi="Segoe UI" w:cs="Segoe UI"/>
          <w:iCs/>
          <w:sz w:val="22"/>
          <w:szCs w:val="22"/>
          <w:lang w:val="en-US"/>
        </w:rPr>
        <w:t>EBITDA</w:t>
      </w:r>
      <w:r w:rsidRPr="00817642">
        <w:rPr>
          <w:rFonts w:ascii="Segoe UI" w:hAnsi="Segoe UI" w:cs="Segoe UI"/>
          <w:iCs/>
          <w:sz w:val="22"/>
          <w:szCs w:val="22"/>
        </w:rPr>
        <w:t xml:space="preserve"> διαμορφώθηκε σε €124,6 εκατ. το 9Μ ’21, </w:t>
      </w:r>
      <w:r w:rsidR="00A33099">
        <w:rPr>
          <w:rFonts w:ascii="Segoe UI" w:hAnsi="Segoe UI" w:cs="Segoe UI"/>
          <w:iCs/>
          <w:sz w:val="22"/>
          <w:szCs w:val="22"/>
        </w:rPr>
        <w:t>έναντι</w:t>
      </w:r>
      <w:r w:rsidRPr="00817642">
        <w:rPr>
          <w:rFonts w:ascii="Segoe UI" w:hAnsi="Segoe UI" w:cs="Segoe UI"/>
          <w:iCs/>
          <w:sz w:val="22"/>
          <w:szCs w:val="22"/>
        </w:rPr>
        <w:t xml:space="preserve"> €111,3 εκατ. το 9Μ ’20, σημειώνοντας αύξηση 12%. Το συγκρίσιμο περιθώριο </w:t>
      </w:r>
      <w:r w:rsidRPr="00817642">
        <w:rPr>
          <w:rFonts w:ascii="Segoe UI" w:hAnsi="Segoe UI" w:cs="Segoe UI"/>
          <w:iCs/>
          <w:sz w:val="22"/>
          <w:szCs w:val="22"/>
          <w:lang w:val="en-US"/>
        </w:rPr>
        <w:t>EBITDA</w:t>
      </w:r>
      <w:r w:rsidR="004F7ACD">
        <w:rPr>
          <w:rFonts w:ascii="Segoe UI" w:hAnsi="Segoe UI" w:cs="Segoe UI"/>
          <w:iCs/>
          <w:sz w:val="22"/>
          <w:szCs w:val="22"/>
        </w:rPr>
        <w:t xml:space="preserve"> διαμορφώθηκε σε </w:t>
      </w:r>
      <w:r w:rsidR="004F7ACD" w:rsidRPr="004B7FD3">
        <w:rPr>
          <w:rFonts w:ascii="Segoe UI" w:hAnsi="Segoe UI" w:cs="Segoe UI"/>
          <w:iCs/>
          <w:sz w:val="22"/>
          <w:szCs w:val="22"/>
        </w:rPr>
        <w:t>19,6</w:t>
      </w:r>
      <w:r w:rsidRPr="004B7FD3">
        <w:rPr>
          <w:rFonts w:ascii="Segoe UI" w:hAnsi="Segoe UI" w:cs="Segoe UI"/>
          <w:iCs/>
          <w:sz w:val="22"/>
          <w:szCs w:val="22"/>
        </w:rPr>
        <w:t>%</w:t>
      </w:r>
      <w:r w:rsidRPr="00817642">
        <w:rPr>
          <w:rFonts w:ascii="Segoe UI" w:hAnsi="Segoe UI" w:cs="Segoe UI"/>
          <w:iCs/>
          <w:sz w:val="22"/>
          <w:szCs w:val="22"/>
        </w:rPr>
        <w:t xml:space="preserve"> σε σχέση με 16,7% κατά την ίδια περίοδο του 2020. Το EBITDA διαμορφώθηκε σε €98,5 εκατ. το 9Μ ’21, σε σύγκριση με €111,3 εκατ. το 9Μ ’20, σημειώνοντας μείωση 11,5%, δηλ. €12,8 εκατ.  Το περιθώριο EBITDA μειώθηκε σε 15,4% το  9Μ ’21 έναντι περιθωρίου 16,7% το 9Μ ’20.</w:t>
      </w:r>
    </w:p>
    <w:p w:rsidR="00817642" w:rsidRPr="00817642" w:rsidRDefault="00817642" w:rsidP="00817642">
      <w:pPr>
        <w:spacing w:line="240" w:lineRule="auto"/>
        <w:ind w:left="68" w:right="-1"/>
        <w:jc w:val="both"/>
        <w:rPr>
          <w:rFonts w:ascii="Segoe UI" w:hAnsi="Segoe UI" w:cs="Segoe UI"/>
          <w:iCs/>
          <w:sz w:val="22"/>
          <w:szCs w:val="22"/>
        </w:rPr>
      </w:pPr>
      <w:r w:rsidRPr="00817642">
        <w:rPr>
          <w:rFonts w:ascii="Segoe UI" w:hAnsi="Segoe UI" w:cs="Segoe UI"/>
          <w:iCs/>
          <w:sz w:val="22"/>
          <w:szCs w:val="22"/>
        </w:rPr>
        <w:lastRenderedPageBreak/>
        <w:t xml:space="preserve">Το EBITDA για το Γ’ τρίμηνο ’21 ανήλθε σε €48,8 εκατ., σε σύγκριση με €39 εκατ. </w:t>
      </w:r>
      <w:r w:rsidR="00A26829">
        <w:rPr>
          <w:rFonts w:ascii="Segoe UI" w:hAnsi="Segoe UI" w:cs="Segoe UI"/>
          <w:iCs/>
          <w:sz w:val="22"/>
          <w:szCs w:val="22"/>
        </w:rPr>
        <w:t xml:space="preserve">για το </w:t>
      </w:r>
      <w:r w:rsidRPr="00817642">
        <w:rPr>
          <w:rFonts w:ascii="Segoe UI" w:hAnsi="Segoe UI" w:cs="Segoe UI"/>
          <w:iCs/>
          <w:sz w:val="22"/>
          <w:szCs w:val="22"/>
        </w:rPr>
        <w:t>Γ’ τρίμηνο ’20, σημειώνοντας αύξηση 25,2%, δηλ. €9,8 εκατ.</w:t>
      </w:r>
    </w:p>
    <w:p w:rsidR="00817642" w:rsidRPr="00817642" w:rsidRDefault="00817642" w:rsidP="00817642">
      <w:pPr>
        <w:spacing w:line="240" w:lineRule="auto"/>
        <w:ind w:left="68" w:right="-1"/>
        <w:jc w:val="both"/>
        <w:rPr>
          <w:rFonts w:ascii="Segoe UI" w:hAnsi="Segoe UI" w:cs="Segoe UI"/>
          <w:iCs/>
          <w:sz w:val="22"/>
          <w:szCs w:val="22"/>
        </w:rPr>
      </w:pPr>
      <w:r w:rsidRPr="00817642">
        <w:rPr>
          <w:rFonts w:ascii="Segoe UI" w:hAnsi="Segoe UI" w:cs="Segoe UI"/>
          <w:iCs/>
          <w:sz w:val="22"/>
          <w:szCs w:val="22"/>
        </w:rPr>
        <w:t>Οι αποσβέσεις διαμορφώθηκαν σε €80 εκατ. το 9Μ ’21 έναντι €79,3 εκατ. το 9Μ ’20.</w:t>
      </w:r>
    </w:p>
    <w:p w:rsidR="00817642" w:rsidRPr="00817642" w:rsidRDefault="00817642" w:rsidP="00502A6F">
      <w:pPr>
        <w:spacing w:line="240" w:lineRule="auto"/>
        <w:ind w:left="68"/>
        <w:jc w:val="both"/>
        <w:rPr>
          <w:rFonts w:ascii="Segoe UI" w:hAnsi="Segoe UI" w:cs="Segoe UI"/>
          <w:iCs/>
          <w:sz w:val="22"/>
          <w:szCs w:val="22"/>
        </w:rPr>
      </w:pPr>
      <w:r w:rsidRPr="00817642">
        <w:rPr>
          <w:rFonts w:ascii="Segoe UI" w:hAnsi="Segoe UI" w:cs="Segoe UI"/>
          <w:iCs/>
          <w:sz w:val="22"/>
          <w:szCs w:val="22"/>
        </w:rPr>
        <w:t>Το EBIT διαμορφώθηκε σε €18,5 εκατ. το 9Μ ’21 σε σύγκριση με €32 εκατ. το 9Μ ’20, μειωμένα κατά 42% ενώ για το Γ΄ τρίμηνο ’21 το ΕΒΙΤ ανήλθε σε €22,2 εκατ. έναντι €12,1 εκατ</w:t>
      </w:r>
      <w:r w:rsidR="00A33099">
        <w:rPr>
          <w:rFonts w:ascii="Segoe UI" w:hAnsi="Segoe UI" w:cs="Segoe UI"/>
          <w:iCs/>
          <w:sz w:val="22"/>
          <w:szCs w:val="22"/>
        </w:rPr>
        <w:t>.</w:t>
      </w:r>
      <w:r w:rsidRPr="00817642">
        <w:rPr>
          <w:rFonts w:ascii="Segoe UI" w:hAnsi="Segoe UI" w:cs="Segoe UI"/>
          <w:iCs/>
          <w:sz w:val="22"/>
          <w:szCs w:val="22"/>
        </w:rPr>
        <w:t>το αντίστοιχο διάστημα του 2020, παρουσιάζοντας αύξηση 83,4%</w:t>
      </w:r>
      <w:r>
        <w:rPr>
          <w:rFonts w:ascii="Segoe UI" w:hAnsi="Segoe UI" w:cs="Segoe UI"/>
          <w:iCs/>
          <w:sz w:val="22"/>
          <w:szCs w:val="22"/>
        </w:rPr>
        <w:t>.</w:t>
      </w:r>
    </w:p>
    <w:p w:rsidR="00A33099" w:rsidRPr="00A33099" w:rsidRDefault="008609DF" w:rsidP="00502A6F">
      <w:pPr>
        <w:pStyle w:val="a5"/>
        <w:numPr>
          <w:ilvl w:val="0"/>
          <w:numId w:val="31"/>
        </w:numPr>
        <w:spacing w:line="240" w:lineRule="auto"/>
        <w:contextualSpacing w:val="0"/>
        <w:jc w:val="both"/>
        <w:rPr>
          <w:rFonts w:ascii="Segoe UI" w:hAnsi="Segoe UI" w:cs="Segoe UI"/>
          <w:b/>
          <w:iCs/>
          <w:sz w:val="22"/>
          <w:szCs w:val="22"/>
        </w:rPr>
      </w:pPr>
      <w:r>
        <w:rPr>
          <w:rFonts w:ascii="Segoe UI" w:hAnsi="Segoe UI" w:cs="Segoe UI"/>
          <w:b/>
          <w:iCs/>
          <w:sz w:val="22"/>
          <w:szCs w:val="22"/>
        </w:rPr>
        <w:t xml:space="preserve">Κερδοφορία προ φόρων </w:t>
      </w:r>
      <w:r w:rsidR="00A33099" w:rsidRPr="00A33099">
        <w:rPr>
          <w:rFonts w:ascii="Segoe UI" w:hAnsi="Segoe UI" w:cs="Segoe UI"/>
          <w:b/>
          <w:iCs/>
          <w:sz w:val="22"/>
          <w:szCs w:val="22"/>
        </w:rPr>
        <w:t xml:space="preserve">€8 εκατ. έναντι ζημιών </w:t>
      </w:r>
      <w:r w:rsidR="00A26829">
        <w:rPr>
          <w:rFonts w:ascii="Segoe UI" w:hAnsi="Segoe UI" w:cs="Segoe UI"/>
          <w:b/>
          <w:iCs/>
          <w:sz w:val="22"/>
          <w:szCs w:val="22"/>
        </w:rPr>
        <w:t xml:space="preserve">στο </w:t>
      </w:r>
      <w:r w:rsidR="00A33099" w:rsidRPr="00A33099">
        <w:rPr>
          <w:rFonts w:ascii="Segoe UI" w:hAnsi="Segoe UI" w:cs="Segoe UI"/>
          <w:b/>
          <w:iCs/>
          <w:sz w:val="22"/>
          <w:szCs w:val="22"/>
        </w:rPr>
        <w:t>Γ΄ τριμ. ’20</w:t>
      </w:r>
    </w:p>
    <w:p w:rsidR="00817642" w:rsidRDefault="00A33099" w:rsidP="00817642">
      <w:pPr>
        <w:spacing w:line="240" w:lineRule="auto"/>
        <w:ind w:left="68" w:right="-1"/>
        <w:jc w:val="both"/>
        <w:rPr>
          <w:rFonts w:ascii="Segoe UI" w:hAnsi="Segoe UI" w:cs="Segoe UI"/>
          <w:iCs/>
          <w:sz w:val="22"/>
          <w:szCs w:val="22"/>
        </w:rPr>
      </w:pPr>
      <w:r>
        <w:rPr>
          <w:rFonts w:ascii="Segoe UI" w:hAnsi="Segoe UI" w:cs="Segoe UI"/>
          <w:iCs/>
          <w:sz w:val="22"/>
          <w:szCs w:val="22"/>
        </w:rPr>
        <w:t xml:space="preserve">Τα αποτελέσματα </w:t>
      </w:r>
      <w:r w:rsidR="00817642" w:rsidRPr="00817642">
        <w:rPr>
          <w:rFonts w:ascii="Segoe UI" w:hAnsi="Segoe UI" w:cs="Segoe UI"/>
          <w:iCs/>
          <w:sz w:val="22"/>
          <w:szCs w:val="22"/>
        </w:rPr>
        <w:t>προ φόρων ήταν</w:t>
      </w:r>
      <w:r>
        <w:rPr>
          <w:rFonts w:ascii="Segoe UI" w:hAnsi="Segoe UI" w:cs="Segoe UI"/>
          <w:iCs/>
          <w:sz w:val="22"/>
          <w:szCs w:val="22"/>
        </w:rPr>
        <w:t xml:space="preserve"> ζημιές</w:t>
      </w:r>
      <w:r w:rsidR="00817642" w:rsidRPr="00817642">
        <w:rPr>
          <w:rFonts w:ascii="Segoe UI" w:hAnsi="Segoe UI" w:cs="Segoe UI"/>
          <w:iCs/>
          <w:sz w:val="22"/>
          <w:szCs w:val="22"/>
        </w:rPr>
        <w:t xml:space="preserve"> €39,8 εκατ. το 9μηνο ’21 έναντι ζημιών €24,1 εκατ. </w:t>
      </w:r>
      <w:r w:rsidR="008609DF">
        <w:rPr>
          <w:rFonts w:ascii="Segoe UI" w:hAnsi="Segoe UI" w:cs="Segoe UI"/>
          <w:iCs/>
          <w:sz w:val="22"/>
          <w:szCs w:val="22"/>
        </w:rPr>
        <w:t>την αντίστοιχη περίοδο του 2020και</w:t>
      </w:r>
      <w:r w:rsidR="00CD74E9">
        <w:rPr>
          <w:rFonts w:ascii="Segoe UI" w:hAnsi="Segoe UI" w:cs="Segoe UI"/>
          <w:iCs/>
          <w:sz w:val="22"/>
          <w:szCs w:val="22"/>
        </w:rPr>
        <w:t xml:space="preserve"> τα</w:t>
      </w:r>
      <w:r w:rsidR="00817642" w:rsidRPr="00817642">
        <w:rPr>
          <w:rFonts w:ascii="Segoe UI" w:hAnsi="Segoe UI" w:cs="Segoe UI"/>
          <w:iCs/>
          <w:sz w:val="22"/>
          <w:szCs w:val="22"/>
        </w:rPr>
        <w:t xml:space="preserve"> Καθαρά Κέρδη / Ζημιές μετά από φόρους ήταν </w:t>
      </w:r>
      <w:r w:rsidR="00817642" w:rsidRPr="004B7FD3">
        <w:rPr>
          <w:rFonts w:ascii="Segoe UI" w:hAnsi="Segoe UI" w:cs="Segoe UI"/>
          <w:iCs/>
          <w:sz w:val="22"/>
          <w:szCs w:val="22"/>
        </w:rPr>
        <w:t>ζημιές €</w:t>
      </w:r>
      <w:r w:rsidR="00F80F64" w:rsidRPr="004B7FD3">
        <w:rPr>
          <w:rFonts w:ascii="Segoe UI" w:hAnsi="Segoe UI" w:cs="Segoe UI"/>
          <w:iCs/>
          <w:sz w:val="22"/>
          <w:szCs w:val="22"/>
        </w:rPr>
        <w:t>56,1</w:t>
      </w:r>
      <w:r w:rsidR="00817642" w:rsidRPr="004B7FD3">
        <w:rPr>
          <w:rFonts w:ascii="Segoe UI" w:hAnsi="Segoe UI" w:cs="Segoe UI"/>
          <w:iCs/>
          <w:sz w:val="22"/>
          <w:szCs w:val="22"/>
        </w:rPr>
        <w:t xml:space="preserve"> εκατ</w:t>
      </w:r>
      <w:r w:rsidR="00817642" w:rsidRPr="00817642">
        <w:rPr>
          <w:rFonts w:ascii="Segoe UI" w:hAnsi="Segoe UI" w:cs="Segoe UI"/>
          <w:iCs/>
          <w:sz w:val="22"/>
          <w:szCs w:val="22"/>
        </w:rPr>
        <w:t>. έναντι ζημιών €</w:t>
      </w:r>
      <w:r w:rsidR="008609DF">
        <w:rPr>
          <w:rFonts w:ascii="Segoe UI" w:hAnsi="Segoe UI" w:cs="Segoe UI"/>
          <w:iCs/>
          <w:sz w:val="22"/>
          <w:szCs w:val="22"/>
        </w:rPr>
        <w:t>39,9</w:t>
      </w:r>
      <w:r w:rsidR="00817642" w:rsidRPr="00817642">
        <w:rPr>
          <w:rFonts w:ascii="Segoe UI" w:hAnsi="Segoe UI" w:cs="Segoe UI"/>
          <w:iCs/>
          <w:sz w:val="22"/>
          <w:szCs w:val="22"/>
        </w:rPr>
        <w:t xml:space="preserve"> εκατ. την αντίστοιχη περίοδο 2020. </w:t>
      </w:r>
    </w:p>
    <w:p w:rsidR="00817642" w:rsidRPr="00817642" w:rsidRDefault="00817642" w:rsidP="00502A6F">
      <w:pPr>
        <w:spacing w:before="120" w:after="240" w:line="240" w:lineRule="auto"/>
        <w:ind w:left="68"/>
        <w:jc w:val="both"/>
        <w:rPr>
          <w:rFonts w:ascii="Segoe UI" w:hAnsi="Segoe UI" w:cs="Segoe UI"/>
          <w:iCs/>
          <w:sz w:val="22"/>
          <w:szCs w:val="22"/>
        </w:rPr>
      </w:pPr>
      <w:r w:rsidRPr="00817642">
        <w:rPr>
          <w:rFonts w:ascii="Segoe UI" w:hAnsi="Segoe UI" w:cs="Segoe UI"/>
          <w:iCs/>
          <w:sz w:val="22"/>
          <w:szCs w:val="22"/>
        </w:rPr>
        <w:t>Για το Γ΄ τρίμηνο ’21 τα αποτελέσματα προ φόρων ήταν κέρδη €8 εκατ.</w:t>
      </w:r>
      <w:r w:rsidR="00D50942">
        <w:rPr>
          <w:rFonts w:ascii="Segoe UI" w:hAnsi="Segoe UI" w:cs="Segoe UI"/>
          <w:iCs/>
          <w:sz w:val="22"/>
          <w:szCs w:val="22"/>
        </w:rPr>
        <w:t>,</w:t>
      </w:r>
      <w:r w:rsidR="00D50942" w:rsidRPr="00D50942">
        <w:rPr>
          <w:rFonts w:ascii="Segoe UI" w:hAnsi="Segoe UI" w:cs="Segoe UI"/>
          <w:iCs/>
          <w:sz w:val="22"/>
          <w:szCs w:val="22"/>
        </w:rPr>
        <w:t>μετά από 6 τρίμηνα αρνητικών αποτελεσμάτω</w:t>
      </w:r>
      <w:r w:rsidR="00D50942">
        <w:rPr>
          <w:rFonts w:ascii="Segoe UI" w:hAnsi="Segoe UI" w:cs="Segoe UI"/>
          <w:iCs/>
          <w:sz w:val="22"/>
          <w:szCs w:val="22"/>
        </w:rPr>
        <w:t xml:space="preserve">ν, </w:t>
      </w:r>
      <w:r w:rsidRPr="00817642">
        <w:rPr>
          <w:rFonts w:ascii="Segoe UI" w:hAnsi="Segoe UI" w:cs="Segoe UI"/>
          <w:iCs/>
          <w:sz w:val="22"/>
          <w:szCs w:val="22"/>
        </w:rPr>
        <w:t>έναντι ζημιών €3 εκ</w:t>
      </w:r>
      <w:r w:rsidR="00D50942">
        <w:rPr>
          <w:rFonts w:ascii="Segoe UI" w:hAnsi="Segoe UI" w:cs="Segoe UI"/>
          <w:iCs/>
          <w:sz w:val="22"/>
          <w:szCs w:val="22"/>
        </w:rPr>
        <w:t>ατ. το αντίστοιχο διάστημα 2020. Τ</w:t>
      </w:r>
      <w:r w:rsidRPr="00817642">
        <w:rPr>
          <w:rFonts w:ascii="Segoe UI" w:hAnsi="Segoe UI" w:cs="Segoe UI"/>
          <w:iCs/>
          <w:sz w:val="22"/>
          <w:szCs w:val="22"/>
        </w:rPr>
        <w:t xml:space="preserve">α </w:t>
      </w:r>
      <w:r w:rsidR="00D50942">
        <w:rPr>
          <w:rFonts w:ascii="Segoe UI" w:hAnsi="Segoe UI" w:cs="Segoe UI"/>
          <w:iCs/>
          <w:sz w:val="22"/>
          <w:szCs w:val="22"/>
        </w:rPr>
        <w:t xml:space="preserve">αποτελέσματα (κέρδη/ζημιές) </w:t>
      </w:r>
      <w:r w:rsidRPr="00817642">
        <w:rPr>
          <w:rFonts w:ascii="Segoe UI" w:hAnsi="Segoe UI" w:cs="Segoe UI"/>
          <w:iCs/>
          <w:sz w:val="22"/>
          <w:szCs w:val="22"/>
        </w:rPr>
        <w:t xml:space="preserve">μετά από φόρους ήταν </w:t>
      </w:r>
      <w:r w:rsidRPr="004B7FD3">
        <w:rPr>
          <w:rFonts w:ascii="Segoe UI" w:hAnsi="Segoe UI" w:cs="Segoe UI"/>
          <w:iCs/>
          <w:sz w:val="22"/>
          <w:szCs w:val="22"/>
        </w:rPr>
        <w:t>ζημιές €</w:t>
      </w:r>
      <w:r w:rsidR="00F80F64" w:rsidRPr="004B7FD3">
        <w:rPr>
          <w:rFonts w:ascii="Segoe UI" w:hAnsi="Segoe UI" w:cs="Segoe UI"/>
          <w:iCs/>
          <w:sz w:val="22"/>
          <w:szCs w:val="22"/>
        </w:rPr>
        <w:t>1,6</w:t>
      </w:r>
      <w:r w:rsidRPr="004B7FD3">
        <w:rPr>
          <w:rFonts w:ascii="Segoe UI" w:hAnsi="Segoe UI" w:cs="Segoe UI"/>
          <w:iCs/>
          <w:sz w:val="22"/>
          <w:szCs w:val="22"/>
        </w:rPr>
        <w:t xml:space="preserve"> εκατ</w:t>
      </w:r>
      <w:r w:rsidRPr="00817642">
        <w:rPr>
          <w:rFonts w:ascii="Segoe UI" w:hAnsi="Segoe UI" w:cs="Segoe UI"/>
          <w:iCs/>
          <w:sz w:val="22"/>
          <w:szCs w:val="22"/>
        </w:rPr>
        <w:t xml:space="preserve">. έναντι ζημιών €7,8 εκατ. την αντίστοιχη περίοδο 2020. </w:t>
      </w:r>
    </w:p>
    <w:p w:rsidR="00AF49A2" w:rsidRDefault="00AF49A2" w:rsidP="00AF49A2">
      <w:pPr>
        <w:numPr>
          <w:ilvl w:val="0"/>
          <w:numId w:val="25"/>
        </w:numPr>
        <w:spacing w:line="240" w:lineRule="auto"/>
        <w:ind w:right="-1"/>
        <w:jc w:val="both"/>
        <w:rPr>
          <w:rFonts w:ascii="Segoe UI" w:hAnsi="Segoe UI" w:cs="Segoe UI"/>
          <w:b/>
          <w:iCs/>
          <w:sz w:val="22"/>
          <w:szCs w:val="22"/>
          <w:u w:val="single"/>
        </w:rPr>
      </w:pPr>
      <w:r>
        <w:rPr>
          <w:rFonts w:ascii="Segoe UI" w:hAnsi="Segoe UI" w:cs="Segoe UI"/>
          <w:b/>
          <w:iCs/>
          <w:sz w:val="22"/>
          <w:szCs w:val="22"/>
          <w:u w:val="single"/>
        </w:rPr>
        <w:t>Ισολογισμός</w:t>
      </w:r>
    </w:p>
    <w:p w:rsidR="00AF49A2" w:rsidRPr="00AF49A2" w:rsidRDefault="00AF49A2" w:rsidP="00AF49A2">
      <w:pPr>
        <w:pStyle w:val="a5"/>
        <w:numPr>
          <w:ilvl w:val="0"/>
          <w:numId w:val="31"/>
        </w:numPr>
        <w:spacing w:line="240" w:lineRule="auto"/>
        <w:ind w:right="-1"/>
        <w:jc w:val="both"/>
        <w:rPr>
          <w:rFonts w:ascii="Segoe UI" w:hAnsi="Segoe UI" w:cs="Segoe UI"/>
          <w:b/>
          <w:iCs/>
          <w:sz w:val="22"/>
          <w:szCs w:val="22"/>
        </w:rPr>
      </w:pPr>
      <w:r w:rsidRPr="00AF49A2">
        <w:rPr>
          <w:rFonts w:ascii="Segoe UI" w:hAnsi="Segoe UI" w:cs="Segoe UI"/>
          <w:b/>
          <w:iCs/>
          <w:sz w:val="22"/>
          <w:szCs w:val="22"/>
        </w:rPr>
        <w:t>€455 εκατ. ταμειακά και λοιπά ρευστοποιήσιμα στοιχεία</w:t>
      </w:r>
    </w:p>
    <w:p w:rsidR="00817642" w:rsidRPr="00817642" w:rsidRDefault="00817642" w:rsidP="00817642">
      <w:pPr>
        <w:spacing w:line="240" w:lineRule="auto"/>
        <w:ind w:left="68" w:right="-1"/>
        <w:jc w:val="both"/>
        <w:rPr>
          <w:rFonts w:ascii="Segoe UI" w:hAnsi="Segoe UI" w:cs="Segoe UI"/>
          <w:iCs/>
          <w:sz w:val="22"/>
          <w:szCs w:val="22"/>
        </w:rPr>
      </w:pPr>
      <w:r w:rsidRPr="00817642">
        <w:rPr>
          <w:rFonts w:ascii="Segoe UI" w:hAnsi="Segoe UI" w:cs="Segoe UI"/>
          <w:iCs/>
          <w:sz w:val="22"/>
          <w:szCs w:val="22"/>
        </w:rPr>
        <w:t>Το σύνολο Ενεργητικού του Ομίλου διαμορφώθηκε στις 30.09.2021 σε</w:t>
      </w:r>
      <w:r w:rsidRPr="00817642">
        <w:rPr>
          <w:rFonts w:ascii="Segoe UI" w:hAnsi="Segoe UI" w:cs="Segoe UI"/>
          <w:iCs/>
          <w:sz w:val="22"/>
          <w:szCs w:val="22"/>
          <w:lang w:val="en-US"/>
        </w:rPr>
        <w:t> </w:t>
      </w:r>
      <w:r w:rsidR="00CD74E9">
        <w:rPr>
          <w:rFonts w:ascii="Segoe UI" w:hAnsi="Segoe UI" w:cs="Segoe UI"/>
          <w:iCs/>
          <w:sz w:val="22"/>
          <w:szCs w:val="22"/>
        </w:rPr>
        <w:t>€2,9</w:t>
      </w:r>
      <w:r w:rsidRPr="00817642">
        <w:rPr>
          <w:rFonts w:ascii="Segoe UI" w:hAnsi="Segoe UI" w:cs="Segoe UI"/>
          <w:iCs/>
          <w:sz w:val="22"/>
          <w:szCs w:val="22"/>
        </w:rPr>
        <w:t xml:space="preserve"> δισ. έναντι €2,8 δισ. στις 31.12.2020.</w:t>
      </w:r>
    </w:p>
    <w:p w:rsidR="00817642" w:rsidRPr="00817642" w:rsidRDefault="00817642" w:rsidP="00817642">
      <w:pPr>
        <w:spacing w:line="240" w:lineRule="auto"/>
        <w:ind w:left="68" w:right="-1"/>
        <w:jc w:val="both"/>
        <w:rPr>
          <w:rFonts w:ascii="Segoe UI" w:hAnsi="Segoe UI" w:cs="Segoe UI"/>
          <w:iCs/>
          <w:sz w:val="22"/>
          <w:szCs w:val="22"/>
        </w:rPr>
      </w:pPr>
      <w:r w:rsidRPr="00817642">
        <w:rPr>
          <w:rFonts w:ascii="Segoe UI" w:hAnsi="Segoe UI" w:cs="Segoe UI"/>
          <w:iCs/>
          <w:sz w:val="22"/>
          <w:szCs w:val="22"/>
        </w:rPr>
        <w:t xml:space="preserve">Τα ταμειακά διαθέσιμα και λοιπά ρευστοποιήσιμα στοιχείαανήλθαν στις 30.09.2021 σε €455 εκατ. έναντι €406 εκατ. στις 31.12.2020. </w:t>
      </w:r>
    </w:p>
    <w:p w:rsidR="00817642" w:rsidRPr="00817642" w:rsidRDefault="00817642" w:rsidP="00817642">
      <w:pPr>
        <w:spacing w:line="240" w:lineRule="auto"/>
        <w:ind w:left="68" w:right="-1"/>
        <w:jc w:val="both"/>
        <w:rPr>
          <w:rFonts w:ascii="Segoe UI" w:hAnsi="Segoe UI" w:cs="Segoe UI"/>
          <w:iCs/>
          <w:sz w:val="22"/>
          <w:szCs w:val="22"/>
        </w:rPr>
      </w:pPr>
      <w:r w:rsidRPr="00817642">
        <w:rPr>
          <w:rFonts w:ascii="Segoe UI" w:hAnsi="Segoe UI" w:cs="Segoe UI"/>
          <w:iCs/>
          <w:sz w:val="22"/>
          <w:szCs w:val="22"/>
        </w:rPr>
        <w:t xml:space="preserve">Το σύνολο των δανείων, εξαιρουμένου του Μορέα (δάνειο χωρίς αναγωγή €438 εκατ.), ανήλθε στις 30.09.2021 </w:t>
      </w:r>
      <w:r w:rsidRPr="004B7FD3">
        <w:rPr>
          <w:rFonts w:ascii="Segoe UI" w:hAnsi="Segoe UI" w:cs="Segoe UI"/>
          <w:iCs/>
          <w:sz w:val="22"/>
          <w:szCs w:val="22"/>
        </w:rPr>
        <w:t>σε €1.0</w:t>
      </w:r>
      <w:r w:rsidR="00F80F64" w:rsidRPr="004B7FD3">
        <w:rPr>
          <w:rFonts w:ascii="Segoe UI" w:hAnsi="Segoe UI" w:cs="Segoe UI"/>
          <w:iCs/>
          <w:sz w:val="22"/>
          <w:szCs w:val="22"/>
        </w:rPr>
        <w:t>56</w:t>
      </w:r>
      <w:r w:rsidRPr="004B7FD3">
        <w:rPr>
          <w:rFonts w:ascii="Segoe UI" w:hAnsi="Segoe UI" w:cs="Segoe UI"/>
          <w:iCs/>
          <w:sz w:val="22"/>
          <w:szCs w:val="22"/>
        </w:rPr>
        <w:t xml:space="preserve"> εκατ</w:t>
      </w:r>
      <w:r w:rsidRPr="00817642">
        <w:rPr>
          <w:rFonts w:ascii="Segoe UI" w:hAnsi="Segoe UI" w:cs="Segoe UI"/>
          <w:iCs/>
          <w:sz w:val="22"/>
          <w:szCs w:val="22"/>
        </w:rPr>
        <w:t xml:space="preserve">. έναντι €1.082 εκατ. στις 31.12.2020. </w:t>
      </w:r>
    </w:p>
    <w:p w:rsidR="00817642" w:rsidRPr="00817642" w:rsidRDefault="00817642" w:rsidP="00817642">
      <w:pPr>
        <w:spacing w:line="240" w:lineRule="auto"/>
        <w:ind w:left="68" w:right="-1"/>
        <w:jc w:val="both"/>
        <w:rPr>
          <w:rFonts w:ascii="Segoe UI" w:hAnsi="Segoe UI" w:cs="Segoe UI"/>
          <w:iCs/>
          <w:sz w:val="22"/>
          <w:szCs w:val="22"/>
        </w:rPr>
      </w:pPr>
      <w:r w:rsidRPr="00817642">
        <w:rPr>
          <w:rFonts w:ascii="Segoe UI" w:hAnsi="Segoe UI" w:cs="Segoe UI"/>
          <w:iCs/>
          <w:sz w:val="22"/>
          <w:szCs w:val="22"/>
        </w:rPr>
        <w:t>Ο καθαρός δανεισμός, εξαιρουμένου του Μορέα (δάνειο χωρίς αναγωγή €438 εκατ. και καταθέσεις €36 εκατ.), διαμορφώθηκε σε €637 εκατ. στις 30.09.2021 έναντι €707 εκατ. στις 31.12.2020.</w:t>
      </w:r>
    </w:p>
    <w:p w:rsidR="00AF49A2" w:rsidRPr="00AF49A2" w:rsidRDefault="00AF49A2" w:rsidP="00AF49A2">
      <w:pPr>
        <w:pStyle w:val="a5"/>
        <w:numPr>
          <w:ilvl w:val="0"/>
          <w:numId w:val="31"/>
        </w:numPr>
        <w:spacing w:line="240" w:lineRule="auto"/>
        <w:ind w:right="-1"/>
        <w:jc w:val="both"/>
        <w:rPr>
          <w:rFonts w:ascii="Segoe UI" w:hAnsi="Segoe UI" w:cs="Segoe UI"/>
          <w:b/>
          <w:iCs/>
          <w:sz w:val="22"/>
          <w:szCs w:val="22"/>
        </w:rPr>
      </w:pPr>
      <w:r>
        <w:rPr>
          <w:rFonts w:ascii="Segoe UI" w:hAnsi="Segoe UI" w:cs="Segoe UI"/>
          <w:b/>
          <w:iCs/>
          <w:sz w:val="22"/>
          <w:szCs w:val="22"/>
        </w:rPr>
        <w:t>€300 εκατ. ί</w:t>
      </w:r>
      <w:r w:rsidRPr="00AF49A2">
        <w:rPr>
          <w:rFonts w:ascii="Segoe UI" w:hAnsi="Segoe UI" w:cs="Segoe UI"/>
          <w:b/>
          <w:iCs/>
          <w:sz w:val="22"/>
          <w:szCs w:val="22"/>
        </w:rPr>
        <w:t xml:space="preserve">δια </w:t>
      </w:r>
      <w:r>
        <w:rPr>
          <w:rFonts w:ascii="Segoe UI" w:hAnsi="Segoe UI" w:cs="Segoe UI"/>
          <w:b/>
          <w:iCs/>
          <w:sz w:val="22"/>
          <w:szCs w:val="22"/>
        </w:rPr>
        <w:t>κ</w:t>
      </w:r>
      <w:r w:rsidRPr="00AF49A2">
        <w:rPr>
          <w:rFonts w:ascii="Segoe UI" w:hAnsi="Segoe UI" w:cs="Segoe UI"/>
          <w:b/>
          <w:iCs/>
          <w:sz w:val="22"/>
          <w:szCs w:val="22"/>
        </w:rPr>
        <w:t>εφάλαια μετόχων</w:t>
      </w:r>
    </w:p>
    <w:p w:rsidR="00817642" w:rsidRDefault="00817642" w:rsidP="00502A6F">
      <w:pPr>
        <w:spacing w:after="240" w:line="240" w:lineRule="auto"/>
        <w:ind w:left="68"/>
        <w:jc w:val="both"/>
        <w:rPr>
          <w:rFonts w:ascii="Segoe UI" w:hAnsi="Segoe UI" w:cs="Segoe UI"/>
          <w:iCs/>
          <w:sz w:val="22"/>
          <w:szCs w:val="22"/>
        </w:rPr>
      </w:pPr>
      <w:r w:rsidRPr="00817642">
        <w:rPr>
          <w:rFonts w:ascii="Segoe UI" w:hAnsi="Segoe UI" w:cs="Segoe UI"/>
          <w:iCs/>
          <w:sz w:val="22"/>
          <w:szCs w:val="22"/>
        </w:rPr>
        <w:t>Τα Ίδια Κεφάλαια αποδιδόμενα στους μετόχους ανήλθαν σε €300 εκατ. έναντι €230 εκατ. στις 31.12.2020 καθώς τα Συγκεντρωτικά Συνολικά Εισοδήματα του 9Μ 2021 διαμορφώθηκαν σε ζημιά €</w:t>
      </w:r>
      <w:r w:rsidR="00240142" w:rsidRPr="004B7FD3">
        <w:rPr>
          <w:rFonts w:ascii="Segoe UI" w:hAnsi="Segoe UI" w:cs="Segoe UI"/>
          <w:iCs/>
          <w:sz w:val="22"/>
          <w:szCs w:val="22"/>
        </w:rPr>
        <w:t>50,5</w:t>
      </w:r>
      <w:r w:rsidRPr="004B7FD3">
        <w:rPr>
          <w:rFonts w:ascii="Segoe UI" w:hAnsi="Segoe UI" w:cs="Segoe UI"/>
          <w:iCs/>
          <w:sz w:val="22"/>
          <w:szCs w:val="22"/>
        </w:rPr>
        <w:t xml:space="preserve"> εκατ</w:t>
      </w:r>
      <w:r w:rsidRPr="00817642">
        <w:rPr>
          <w:rFonts w:ascii="Segoe UI" w:hAnsi="Segoe UI" w:cs="Segoe UI"/>
          <w:iCs/>
          <w:sz w:val="22"/>
          <w:szCs w:val="22"/>
        </w:rPr>
        <w:t xml:space="preserve">. </w:t>
      </w:r>
      <w:r w:rsidR="00240142">
        <w:rPr>
          <w:rFonts w:ascii="Segoe UI" w:hAnsi="Segoe UI" w:cs="Segoe UI"/>
          <w:iCs/>
          <w:sz w:val="22"/>
          <w:szCs w:val="22"/>
        </w:rPr>
        <w:t>(</w:t>
      </w:r>
      <w:r w:rsidRPr="00817642">
        <w:rPr>
          <w:rFonts w:ascii="Segoe UI" w:hAnsi="Segoe UI" w:cs="Segoe UI"/>
          <w:iCs/>
          <w:sz w:val="22"/>
          <w:szCs w:val="22"/>
        </w:rPr>
        <w:t xml:space="preserve">έναντι ζημιάς </w:t>
      </w:r>
      <w:r w:rsidRPr="004B7FD3">
        <w:rPr>
          <w:rFonts w:ascii="Segoe UI" w:hAnsi="Segoe UI" w:cs="Segoe UI"/>
          <w:iCs/>
          <w:sz w:val="22"/>
          <w:szCs w:val="22"/>
        </w:rPr>
        <w:t>€</w:t>
      </w:r>
      <w:r w:rsidR="00240142" w:rsidRPr="004B7FD3">
        <w:rPr>
          <w:rFonts w:ascii="Segoe UI" w:hAnsi="Segoe UI" w:cs="Segoe UI"/>
          <w:iCs/>
          <w:sz w:val="22"/>
          <w:szCs w:val="22"/>
        </w:rPr>
        <w:t>50,2</w:t>
      </w:r>
      <w:r w:rsidRPr="004B7FD3">
        <w:rPr>
          <w:rFonts w:ascii="Segoe UI" w:hAnsi="Segoe UI" w:cs="Segoe UI"/>
          <w:iCs/>
          <w:sz w:val="22"/>
          <w:szCs w:val="22"/>
        </w:rPr>
        <w:t xml:space="preserve"> εκατ</w:t>
      </w:r>
      <w:r w:rsidRPr="00817642">
        <w:rPr>
          <w:rFonts w:ascii="Segoe UI" w:hAnsi="Segoe UI" w:cs="Segoe UI"/>
          <w:iCs/>
          <w:sz w:val="22"/>
          <w:szCs w:val="22"/>
        </w:rPr>
        <w:t>. το 9Μ</w:t>
      </w:r>
      <w:r w:rsidR="00240142">
        <w:rPr>
          <w:rFonts w:ascii="Segoe UI" w:hAnsi="Segoe UI" w:cs="Segoe UI"/>
          <w:iCs/>
          <w:sz w:val="22"/>
          <w:szCs w:val="22"/>
        </w:rPr>
        <w:t xml:space="preserve"> του 2020) </w:t>
      </w:r>
      <w:r w:rsidR="00240142" w:rsidRPr="00A40900">
        <w:rPr>
          <w:rFonts w:ascii="Segoe UI" w:hAnsi="Segoe UI" w:cs="Segoe UI"/>
          <w:iCs/>
          <w:sz w:val="22"/>
          <w:szCs w:val="22"/>
        </w:rPr>
        <w:t xml:space="preserve">και </w:t>
      </w:r>
      <w:r w:rsidR="00433A06">
        <w:rPr>
          <w:rFonts w:ascii="Segoe UI" w:hAnsi="Segoe UI" w:cs="Segoe UI"/>
          <w:iCs/>
          <w:sz w:val="22"/>
          <w:szCs w:val="22"/>
        </w:rPr>
        <w:t>συμπεριλαμβανομένης της</w:t>
      </w:r>
      <w:r w:rsidR="00240142" w:rsidRPr="00A40900">
        <w:rPr>
          <w:rFonts w:ascii="Segoe UI" w:hAnsi="Segoe UI" w:cs="Segoe UI"/>
          <w:iCs/>
          <w:sz w:val="22"/>
          <w:szCs w:val="22"/>
        </w:rPr>
        <w:t xml:space="preserve"> Α</w:t>
      </w:r>
      <w:r w:rsidR="00A77213" w:rsidRPr="00A40900">
        <w:rPr>
          <w:rFonts w:ascii="Segoe UI" w:hAnsi="Segoe UI" w:cs="Segoe UI"/>
          <w:iCs/>
          <w:sz w:val="22"/>
          <w:szCs w:val="22"/>
        </w:rPr>
        <w:t>ύξηση</w:t>
      </w:r>
      <w:r w:rsidR="00433A06">
        <w:rPr>
          <w:rFonts w:ascii="Segoe UI" w:hAnsi="Segoe UI" w:cs="Segoe UI"/>
          <w:iCs/>
          <w:sz w:val="22"/>
          <w:szCs w:val="22"/>
        </w:rPr>
        <w:t>ς</w:t>
      </w:r>
      <w:r w:rsidR="00240142" w:rsidRPr="00A40900">
        <w:rPr>
          <w:rFonts w:ascii="Segoe UI" w:hAnsi="Segoe UI" w:cs="Segoe UI"/>
          <w:iCs/>
          <w:sz w:val="22"/>
          <w:szCs w:val="22"/>
        </w:rPr>
        <w:t>Μ</w:t>
      </w:r>
      <w:r w:rsidR="00A77213" w:rsidRPr="00A40900">
        <w:rPr>
          <w:rFonts w:ascii="Segoe UI" w:hAnsi="Segoe UI" w:cs="Segoe UI"/>
          <w:iCs/>
          <w:sz w:val="22"/>
          <w:szCs w:val="22"/>
        </w:rPr>
        <w:t xml:space="preserve">ετοχικού </w:t>
      </w:r>
      <w:r w:rsidR="00240142" w:rsidRPr="00A40900">
        <w:rPr>
          <w:rFonts w:ascii="Segoe UI" w:hAnsi="Segoe UI" w:cs="Segoe UI"/>
          <w:iCs/>
          <w:sz w:val="22"/>
          <w:szCs w:val="22"/>
        </w:rPr>
        <w:t>Κ</w:t>
      </w:r>
      <w:r w:rsidR="00A77213" w:rsidRPr="00A40900">
        <w:rPr>
          <w:rFonts w:ascii="Segoe UI" w:hAnsi="Segoe UI" w:cs="Segoe UI"/>
          <w:iCs/>
          <w:sz w:val="22"/>
          <w:szCs w:val="22"/>
        </w:rPr>
        <w:t>εφαλαίου της Εταιρείας</w:t>
      </w:r>
      <w:r w:rsidR="00240142" w:rsidRPr="00A40900">
        <w:rPr>
          <w:rFonts w:ascii="Segoe UI" w:hAnsi="Segoe UI" w:cs="Segoe UI"/>
          <w:iCs/>
          <w:sz w:val="22"/>
          <w:szCs w:val="22"/>
        </w:rPr>
        <w:t xml:space="preserve"> ποσού €120,5 εκατ.</w:t>
      </w:r>
    </w:p>
    <w:p w:rsidR="005745DB" w:rsidRDefault="005745DB" w:rsidP="00502A6F">
      <w:pPr>
        <w:spacing w:after="240" w:line="240" w:lineRule="auto"/>
        <w:ind w:left="68"/>
        <w:jc w:val="both"/>
        <w:rPr>
          <w:rFonts w:ascii="Segoe UI" w:hAnsi="Segoe UI" w:cs="Segoe UI"/>
          <w:iCs/>
          <w:sz w:val="22"/>
          <w:szCs w:val="22"/>
        </w:rPr>
      </w:pPr>
    </w:p>
    <w:p w:rsidR="00AF49A2" w:rsidRPr="00DC6D8D" w:rsidRDefault="00AF49A2" w:rsidP="00214709">
      <w:pPr>
        <w:spacing w:after="240" w:line="240" w:lineRule="auto"/>
        <w:ind w:left="68"/>
        <w:jc w:val="both"/>
        <w:rPr>
          <w:rFonts w:ascii="Segoe UI" w:hAnsi="Segoe UI" w:cs="Segoe UI"/>
          <w:b/>
          <w:iCs/>
          <w:color w:val="C00000"/>
        </w:rPr>
      </w:pPr>
      <w:r w:rsidRPr="00DC6D8D">
        <w:rPr>
          <w:rFonts w:ascii="Segoe UI" w:hAnsi="Segoe UI" w:cs="Segoe UI"/>
          <w:b/>
          <w:iCs/>
          <w:color w:val="C00000"/>
        </w:rPr>
        <w:t>II. Επίδοση ανά τομέα</w:t>
      </w:r>
      <w:r w:rsidR="00556C81">
        <w:rPr>
          <w:rFonts w:ascii="Segoe UI" w:hAnsi="Segoe UI" w:cs="Segoe UI"/>
          <w:b/>
          <w:iCs/>
          <w:color w:val="C00000"/>
        </w:rPr>
        <w:t xml:space="preserve"> δραστηριότητας </w:t>
      </w:r>
      <w:r w:rsidRPr="00DC6D8D">
        <w:rPr>
          <w:rFonts w:ascii="Segoe UI" w:hAnsi="Segoe UI" w:cs="Segoe UI"/>
          <w:b/>
          <w:iCs/>
          <w:color w:val="C00000"/>
        </w:rPr>
        <w:t>στο 9Μ 2021</w:t>
      </w:r>
    </w:p>
    <w:p w:rsidR="00AF49A2" w:rsidRPr="00AF49A2" w:rsidRDefault="00AF49A2" w:rsidP="00AF49A2">
      <w:pPr>
        <w:numPr>
          <w:ilvl w:val="0"/>
          <w:numId w:val="25"/>
        </w:numPr>
        <w:spacing w:line="240" w:lineRule="auto"/>
        <w:ind w:right="-1"/>
        <w:jc w:val="both"/>
        <w:rPr>
          <w:rFonts w:ascii="Segoe UI" w:hAnsi="Segoe UI" w:cs="Segoe UI"/>
          <w:b/>
          <w:iCs/>
          <w:sz w:val="22"/>
          <w:szCs w:val="22"/>
          <w:u w:val="single"/>
        </w:rPr>
      </w:pPr>
      <w:r w:rsidRPr="00AF49A2">
        <w:rPr>
          <w:rFonts w:ascii="Segoe UI" w:hAnsi="Segoe UI" w:cs="Segoe UI"/>
          <w:b/>
          <w:iCs/>
          <w:sz w:val="22"/>
          <w:szCs w:val="22"/>
          <w:u w:val="single"/>
        </w:rPr>
        <w:t>Παραχωρήσεις</w:t>
      </w:r>
    </w:p>
    <w:p w:rsidR="00AF49A2" w:rsidRPr="00AF49A2" w:rsidRDefault="00AF49A2" w:rsidP="00AF49A2">
      <w:pPr>
        <w:pStyle w:val="a5"/>
        <w:numPr>
          <w:ilvl w:val="0"/>
          <w:numId w:val="31"/>
        </w:numPr>
        <w:spacing w:line="240" w:lineRule="auto"/>
        <w:ind w:right="-1"/>
        <w:jc w:val="both"/>
        <w:rPr>
          <w:rFonts w:ascii="Segoe UI" w:hAnsi="Segoe UI" w:cs="Segoe UI"/>
          <w:b/>
          <w:iCs/>
          <w:sz w:val="22"/>
          <w:szCs w:val="22"/>
        </w:rPr>
      </w:pPr>
      <w:r w:rsidRPr="00AF49A2">
        <w:rPr>
          <w:rFonts w:ascii="Segoe UI" w:hAnsi="Segoe UI" w:cs="Segoe UI"/>
          <w:b/>
          <w:iCs/>
          <w:sz w:val="22"/>
          <w:szCs w:val="22"/>
        </w:rPr>
        <w:t xml:space="preserve">Ανάκαμψη του κλάδου στο 9Μ </w:t>
      </w:r>
      <w:r>
        <w:rPr>
          <w:rFonts w:ascii="Segoe UI" w:hAnsi="Segoe UI" w:cs="Segoe UI"/>
          <w:b/>
          <w:iCs/>
          <w:sz w:val="22"/>
          <w:szCs w:val="22"/>
        </w:rPr>
        <w:t>‘</w:t>
      </w:r>
      <w:r w:rsidRPr="00AF49A2">
        <w:rPr>
          <w:rFonts w:ascii="Segoe UI" w:hAnsi="Segoe UI" w:cs="Segoe UI"/>
          <w:b/>
          <w:iCs/>
          <w:sz w:val="22"/>
          <w:szCs w:val="22"/>
        </w:rPr>
        <w:t>21</w:t>
      </w:r>
    </w:p>
    <w:p w:rsidR="00817642" w:rsidRPr="00817642" w:rsidRDefault="00817642" w:rsidP="00817642">
      <w:pPr>
        <w:spacing w:line="240" w:lineRule="auto"/>
        <w:ind w:left="68" w:right="-1"/>
        <w:jc w:val="both"/>
        <w:rPr>
          <w:rFonts w:ascii="Segoe UI" w:hAnsi="Segoe UI" w:cs="Segoe UI"/>
          <w:iCs/>
          <w:sz w:val="22"/>
          <w:szCs w:val="22"/>
        </w:rPr>
      </w:pPr>
      <w:r w:rsidRPr="00817642">
        <w:rPr>
          <w:rFonts w:ascii="Segoe UI" w:hAnsi="Segoe UI" w:cs="Segoe UI"/>
          <w:iCs/>
          <w:sz w:val="22"/>
          <w:szCs w:val="22"/>
        </w:rPr>
        <w:lastRenderedPageBreak/>
        <w:t>Τα έσοδα του κλάδου των Παραχωρήσεων διαμορφώθηκαν σε €166,1 εκατ. το 9Μ 2021, αυξημένα κατά 9,3% έναντι εσόδων €152 εκατ. το 9Μ 2020. Η αύξηση των εσόδων στο 9Μ 2021 οφείλεται στη σταδιακή  ομαλοποίηση της κυκλοφορίας (Αττική Οδός +12% σε σχέση με το Γ’ τριμ. ‘20) μετά την άμβλυνση των  περιοριστικών μέτρων μετακίνησης που είχαν επιβληθεί από την κυβέρνηση λόγω της πανδημίας του κορωνοϊού.</w:t>
      </w:r>
    </w:p>
    <w:p w:rsidR="00817642" w:rsidRPr="00817642" w:rsidRDefault="00817642" w:rsidP="00817642">
      <w:pPr>
        <w:spacing w:line="240" w:lineRule="auto"/>
        <w:ind w:left="68" w:right="-1"/>
        <w:jc w:val="both"/>
        <w:rPr>
          <w:rFonts w:ascii="Segoe UI" w:hAnsi="Segoe UI" w:cs="Segoe UI"/>
          <w:iCs/>
          <w:sz w:val="22"/>
          <w:szCs w:val="22"/>
        </w:rPr>
      </w:pPr>
      <w:r w:rsidRPr="00817642">
        <w:rPr>
          <w:rFonts w:ascii="Segoe UI" w:hAnsi="Segoe UI" w:cs="Segoe UI"/>
          <w:iCs/>
          <w:sz w:val="22"/>
          <w:szCs w:val="22"/>
        </w:rPr>
        <w:t xml:space="preserve">Το </w:t>
      </w:r>
      <w:r w:rsidRPr="00817642">
        <w:rPr>
          <w:rFonts w:ascii="Segoe UI" w:hAnsi="Segoe UI" w:cs="Segoe UI"/>
          <w:iCs/>
          <w:sz w:val="22"/>
          <w:szCs w:val="22"/>
          <w:lang w:val="en-US"/>
        </w:rPr>
        <w:t>EBITDA</w:t>
      </w:r>
      <w:r w:rsidRPr="00817642">
        <w:rPr>
          <w:rFonts w:ascii="Segoe UI" w:hAnsi="Segoe UI" w:cs="Segoe UI"/>
          <w:iCs/>
          <w:sz w:val="22"/>
          <w:szCs w:val="22"/>
        </w:rPr>
        <w:t xml:space="preserve"> του κλάδου των Παραχωρήσεων ανήλθε σε  €100,4 εκατ. το 9Μ 2021 έναντι €99,6 εκατ. το  9Μ 2020 παρουσιάζοντας οριακή αύξηση κατά 0,9%.</w:t>
      </w:r>
    </w:p>
    <w:p w:rsidR="00817642" w:rsidRPr="00817642" w:rsidRDefault="00CD74E9" w:rsidP="00842903">
      <w:pPr>
        <w:spacing w:after="240" w:line="240" w:lineRule="auto"/>
        <w:ind w:left="68"/>
        <w:jc w:val="both"/>
        <w:rPr>
          <w:rFonts w:ascii="Segoe UI" w:hAnsi="Segoe UI" w:cs="Segoe UI"/>
          <w:iCs/>
          <w:sz w:val="22"/>
          <w:szCs w:val="22"/>
        </w:rPr>
      </w:pPr>
      <w:r>
        <w:rPr>
          <w:rFonts w:ascii="Segoe UI" w:hAnsi="Segoe UI" w:cs="Segoe UI"/>
          <w:iCs/>
          <w:sz w:val="22"/>
          <w:szCs w:val="22"/>
        </w:rPr>
        <w:t>Τ</w:t>
      </w:r>
      <w:r w:rsidR="00817642" w:rsidRPr="00817642">
        <w:rPr>
          <w:rFonts w:ascii="Segoe UI" w:hAnsi="Segoe UI" w:cs="Segoe UI"/>
          <w:iCs/>
          <w:sz w:val="22"/>
          <w:szCs w:val="22"/>
        </w:rPr>
        <w:t xml:space="preserve">α κέρδη προ φόρων ανήλθαν </w:t>
      </w:r>
      <w:r>
        <w:rPr>
          <w:rFonts w:ascii="Segoe UI" w:hAnsi="Segoe UI" w:cs="Segoe UI"/>
          <w:iCs/>
          <w:sz w:val="22"/>
          <w:szCs w:val="22"/>
        </w:rPr>
        <w:t>στο 9Μ’ 21</w:t>
      </w:r>
      <w:r w:rsidR="00817642" w:rsidRPr="00817642">
        <w:rPr>
          <w:rFonts w:ascii="Segoe UI" w:hAnsi="Segoe UI" w:cs="Segoe UI"/>
          <w:iCs/>
          <w:sz w:val="22"/>
          <w:szCs w:val="22"/>
        </w:rPr>
        <w:t>σε €31,9 εκατ. έναντι κερδών €31,5 εκατ. το 9Μ 2020 (+1,3%).</w:t>
      </w:r>
    </w:p>
    <w:p w:rsidR="00AF49A2" w:rsidRPr="00AF49A2" w:rsidRDefault="00AF49A2" w:rsidP="00AF49A2">
      <w:pPr>
        <w:numPr>
          <w:ilvl w:val="0"/>
          <w:numId w:val="25"/>
        </w:numPr>
        <w:spacing w:line="240" w:lineRule="auto"/>
        <w:ind w:right="-1"/>
        <w:jc w:val="both"/>
        <w:rPr>
          <w:rFonts w:ascii="Segoe UI" w:hAnsi="Segoe UI" w:cs="Segoe UI"/>
          <w:b/>
          <w:iCs/>
          <w:sz w:val="22"/>
          <w:szCs w:val="22"/>
          <w:u w:val="single"/>
        </w:rPr>
      </w:pPr>
      <w:r>
        <w:rPr>
          <w:rFonts w:ascii="Segoe UI" w:hAnsi="Segoe UI" w:cs="Segoe UI"/>
          <w:b/>
          <w:iCs/>
          <w:sz w:val="22"/>
          <w:szCs w:val="22"/>
          <w:u w:val="single"/>
        </w:rPr>
        <w:t>Ανανεώσιμες Πηγές Ενέργειας</w:t>
      </w:r>
    </w:p>
    <w:p w:rsidR="00AF49A2" w:rsidRPr="00AF49A2" w:rsidRDefault="00AF49A2" w:rsidP="00AF49A2">
      <w:pPr>
        <w:pStyle w:val="a5"/>
        <w:numPr>
          <w:ilvl w:val="0"/>
          <w:numId w:val="31"/>
        </w:numPr>
        <w:spacing w:line="240" w:lineRule="auto"/>
        <w:ind w:right="-1"/>
        <w:jc w:val="both"/>
        <w:rPr>
          <w:rFonts w:ascii="Segoe UI" w:hAnsi="Segoe UI" w:cs="Segoe UI"/>
          <w:b/>
          <w:iCs/>
          <w:sz w:val="22"/>
          <w:szCs w:val="22"/>
        </w:rPr>
      </w:pPr>
      <w:r w:rsidRPr="00AF49A2">
        <w:rPr>
          <w:rFonts w:ascii="Segoe UI" w:hAnsi="Segoe UI" w:cs="Segoe UI"/>
          <w:b/>
          <w:iCs/>
          <w:sz w:val="22"/>
          <w:szCs w:val="22"/>
        </w:rPr>
        <w:t>Ανεπηρέαστες από το COVID-19</w:t>
      </w:r>
    </w:p>
    <w:p w:rsidR="00817642" w:rsidRPr="00817642" w:rsidRDefault="00817642" w:rsidP="00817642">
      <w:pPr>
        <w:spacing w:line="240" w:lineRule="auto"/>
        <w:ind w:left="68" w:right="-1"/>
        <w:jc w:val="both"/>
        <w:rPr>
          <w:rFonts w:ascii="Segoe UI" w:hAnsi="Segoe UI" w:cs="Segoe UI"/>
          <w:iCs/>
          <w:sz w:val="22"/>
          <w:szCs w:val="22"/>
        </w:rPr>
      </w:pPr>
      <w:r w:rsidRPr="00817642">
        <w:rPr>
          <w:rFonts w:ascii="Segoe UI" w:hAnsi="Segoe UI" w:cs="Segoe UI"/>
          <w:iCs/>
          <w:sz w:val="22"/>
          <w:szCs w:val="22"/>
        </w:rPr>
        <w:t xml:space="preserve">Ο κύκλος εργασιών του κλάδου ΑΠΕ κατά το 9Μ 2021 ανήλθε σε €72 εκατ. έναντι  €68 εκατ. το 9Μ 2020 παρουσιάζοντας αύξηση 5,8%, ως αποτέλεσμα της αυξημένης εγκαταστημένης ισχύος. </w:t>
      </w:r>
    </w:p>
    <w:p w:rsidR="00817642" w:rsidRDefault="00817642" w:rsidP="00817642">
      <w:pPr>
        <w:spacing w:line="240" w:lineRule="auto"/>
        <w:ind w:left="68" w:right="-1"/>
        <w:jc w:val="both"/>
        <w:rPr>
          <w:rFonts w:ascii="Segoe UI" w:hAnsi="Segoe UI" w:cs="Segoe UI"/>
          <w:iCs/>
          <w:sz w:val="22"/>
          <w:szCs w:val="22"/>
        </w:rPr>
      </w:pPr>
      <w:r w:rsidRPr="00817642">
        <w:rPr>
          <w:rFonts w:ascii="Segoe UI" w:hAnsi="Segoe UI" w:cs="Segoe UI"/>
          <w:iCs/>
          <w:sz w:val="22"/>
          <w:szCs w:val="22"/>
        </w:rPr>
        <w:t>Το EBITDA του κλάδου ΑΠΕ κατά το 9Μ 2021 ανήλθε σε €56,9 εκατ. έναντι €54,2 εκατ. το 9Μ 2020 παρουσιάζοντας αύξηση 5% ως αποτέλεσμα της αυξημένης εγκαταστημένης ισχύος και μη επηρεαζόμενο από την πανδημία του COVID-19.</w:t>
      </w:r>
    </w:p>
    <w:p w:rsidR="0092256E" w:rsidRPr="0098261C" w:rsidRDefault="00CD74E9" w:rsidP="00842903">
      <w:pPr>
        <w:spacing w:after="240" w:line="240" w:lineRule="auto"/>
        <w:ind w:left="68"/>
        <w:jc w:val="both"/>
        <w:rPr>
          <w:rFonts w:ascii="Segoe UI" w:hAnsi="Segoe UI" w:cs="Segoe UI"/>
          <w:iCs/>
          <w:sz w:val="22"/>
          <w:szCs w:val="22"/>
        </w:rPr>
      </w:pPr>
      <w:r>
        <w:rPr>
          <w:rFonts w:ascii="Segoe UI" w:hAnsi="Segoe UI" w:cs="Segoe UI"/>
          <w:iCs/>
          <w:sz w:val="22"/>
          <w:szCs w:val="22"/>
        </w:rPr>
        <w:t>Τ</w:t>
      </w:r>
      <w:r w:rsidR="0092256E" w:rsidRPr="0092256E">
        <w:rPr>
          <w:rFonts w:ascii="Segoe UI" w:hAnsi="Segoe UI" w:cs="Segoe UI"/>
          <w:iCs/>
          <w:sz w:val="22"/>
          <w:szCs w:val="22"/>
        </w:rPr>
        <w:t>α κέρδη προ φόρων ανήλθαν</w:t>
      </w:r>
      <w:r>
        <w:rPr>
          <w:rFonts w:ascii="Segoe UI" w:hAnsi="Segoe UI" w:cs="Segoe UI"/>
          <w:iCs/>
          <w:sz w:val="22"/>
          <w:szCs w:val="22"/>
        </w:rPr>
        <w:t xml:space="preserve"> στο 9Μ ‘21</w:t>
      </w:r>
      <w:r w:rsidR="0092256E" w:rsidRPr="0092256E">
        <w:rPr>
          <w:rFonts w:ascii="Segoe UI" w:hAnsi="Segoe UI" w:cs="Segoe UI"/>
          <w:iCs/>
          <w:sz w:val="22"/>
          <w:szCs w:val="22"/>
        </w:rPr>
        <w:t xml:space="preserve"> σε €29,6 εκατ. έναντι €28</w:t>
      </w:r>
      <w:r w:rsidR="0092256E" w:rsidRPr="004B7FD3">
        <w:rPr>
          <w:rFonts w:ascii="Segoe UI" w:hAnsi="Segoe UI" w:cs="Segoe UI"/>
          <w:iCs/>
          <w:sz w:val="22"/>
          <w:szCs w:val="22"/>
        </w:rPr>
        <w:t>,</w:t>
      </w:r>
      <w:r w:rsidR="00F80F64" w:rsidRPr="004B7FD3">
        <w:rPr>
          <w:rFonts w:ascii="Segoe UI" w:hAnsi="Segoe UI" w:cs="Segoe UI"/>
          <w:iCs/>
          <w:sz w:val="22"/>
          <w:szCs w:val="22"/>
        </w:rPr>
        <w:t>2</w:t>
      </w:r>
      <w:r w:rsidR="0092256E" w:rsidRPr="004B7FD3">
        <w:rPr>
          <w:rFonts w:ascii="Segoe UI" w:hAnsi="Segoe UI" w:cs="Segoe UI"/>
          <w:iCs/>
          <w:sz w:val="22"/>
          <w:szCs w:val="22"/>
        </w:rPr>
        <w:t xml:space="preserve"> εκατ</w:t>
      </w:r>
      <w:r w:rsidR="0092256E" w:rsidRPr="0092256E">
        <w:rPr>
          <w:rFonts w:ascii="Segoe UI" w:hAnsi="Segoe UI" w:cs="Segoe UI"/>
          <w:iCs/>
          <w:sz w:val="22"/>
          <w:szCs w:val="22"/>
        </w:rPr>
        <w:t>. το 9Μ 2020 (+5%).</w:t>
      </w:r>
    </w:p>
    <w:p w:rsidR="00BB732F" w:rsidRPr="00BB732F" w:rsidRDefault="00BB732F" w:rsidP="00BB732F">
      <w:pPr>
        <w:numPr>
          <w:ilvl w:val="0"/>
          <w:numId w:val="25"/>
        </w:numPr>
        <w:spacing w:line="240" w:lineRule="auto"/>
        <w:ind w:right="-1"/>
        <w:jc w:val="both"/>
        <w:rPr>
          <w:rFonts w:ascii="Segoe UI" w:hAnsi="Segoe UI" w:cs="Segoe UI"/>
          <w:b/>
          <w:iCs/>
          <w:sz w:val="22"/>
          <w:szCs w:val="22"/>
          <w:u w:val="single"/>
        </w:rPr>
      </w:pPr>
      <w:r>
        <w:rPr>
          <w:rFonts w:ascii="Segoe UI" w:hAnsi="Segoe UI" w:cs="Segoe UI"/>
          <w:b/>
          <w:iCs/>
          <w:sz w:val="22"/>
          <w:szCs w:val="22"/>
          <w:u w:val="single"/>
        </w:rPr>
        <w:t>Περιβάλλον</w:t>
      </w:r>
    </w:p>
    <w:p w:rsidR="00BB732F" w:rsidRPr="00BB732F" w:rsidRDefault="00BB732F" w:rsidP="00BB732F">
      <w:pPr>
        <w:pStyle w:val="a5"/>
        <w:numPr>
          <w:ilvl w:val="0"/>
          <w:numId w:val="31"/>
        </w:numPr>
        <w:spacing w:line="240" w:lineRule="auto"/>
        <w:ind w:right="-1"/>
        <w:jc w:val="both"/>
        <w:rPr>
          <w:rFonts w:ascii="Segoe UI" w:hAnsi="Segoe UI" w:cs="Segoe UI"/>
          <w:b/>
          <w:iCs/>
          <w:sz w:val="22"/>
          <w:szCs w:val="22"/>
        </w:rPr>
      </w:pPr>
      <w:r w:rsidRPr="00BB732F">
        <w:rPr>
          <w:rFonts w:ascii="Segoe UI" w:hAnsi="Segoe UI" w:cs="Segoe UI"/>
          <w:b/>
          <w:iCs/>
          <w:sz w:val="22"/>
          <w:szCs w:val="22"/>
        </w:rPr>
        <w:t>Αύξηση κύκλου εργασιών</w:t>
      </w:r>
      <w:r w:rsidR="00F77052">
        <w:rPr>
          <w:rFonts w:ascii="Segoe UI" w:hAnsi="Segoe UI" w:cs="Segoe UI"/>
          <w:b/>
          <w:iCs/>
          <w:sz w:val="22"/>
          <w:szCs w:val="22"/>
        </w:rPr>
        <w:t xml:space="preserve"> +11%</w:t>
      </w:r>
      <w:r w:rsidRPr="00BB732F">
        <w:rPr>
          <w:rFonts w:ascii="Segoe UI" w:hAnsi="Segoe UI" w:cs="Segoe UI"/>
          <w:b/>
          <w:iCs/>
          <w:sz w:val="22"/>
          <w:szCs w:val="22"/>
        </w:rPr>
        <w:t xml:space="preserve"> και EBITDA</w:t>
      </w:r>
      <w:r w:rsidR="00F77052">
        <w:rPr>
          <w:rFonts w:ascii="Segoe UI" w:hAnsi="Segoe UI" w:cs="Segoe UI"/>
          <w:b/>
          <w:iCs/>
          <w:sz w:val="22"/>
          <w:szCs w:val="22"/>
        </w:rPr>
        <w:t xml:space="preserve"> +63% </w:t>
      </w:r>
    </w:p>
    <w:p w:rsidR="0092256E" w:rsidRPr="0092256E" w:rsidRDefault="0092256E" w:rsidP="0092256E">
      <w:pPr>
        <w:spacing w:line="240" w:lineRule="auto"/>
        <w:ind w:left="68" w:right="-1"/>
        <w:jc w:val="both"/>
        <w:rPr>
          <w:rFonts w:ascii="Segoe UI" w:hAnsi="Segoe UI" w:cs="Segoe UI"/>
          <w:iCs/>
          <w:sz w:val="22"/>
          <w:szCs w:val="22"/>
        </w:rPr>
      </w:pPr>
      <w:r w:rsidRPr="0092256E">
        <w:rPr>
          <w:rFonts w:ascii="Segoe UI" w:hAnsi="Segoe UI" w:cs="Segoe UI"/>
          <w:iCs/>
          <w:sz w:val="22"/>
          <w:szCs w:val="22"/>
        </w:rPr>
        <w:t>Τα έσοδα του Περιβάλλοντος διαμορφώθηκαν σε €83,6 εκατ. το 9</w:t>
      </w:r>
      <w:r w:rsidRPr="0092256E">
        <w:rPr>
          <w:rFonts w:ascii="Segoe UI" w:hAnsi="Segoe UI" w:cs="Segoe UI"/>
          <w:iCs/>
          <w:sz w:val="22"/>
          <w:szCs w:val="22"/>
          <w:lang w:val="en-US"/>
        </w:rPr>
        <w:t>M</w:t>
      </w:r>
      <w:r w:rsidRPr="0092256E">
        <w:rPr>
          <w:rFonts w:ascii="Segoe UI" w:hAnsi="Segoe UI" w:cs="Segoe UI"/>
          <w:iCs/>
          <w:sz w:val="22"/>
          <w:szCs w:val="22"/>
        </w:rPr>
        <w:t xml:space="preserve"> 2021, αυξημένα από τα €75,3 εκατ. το 9</w:t>
      </w:r>
      <w:r w:rsidRPr="0092256E">
        <w:rPr>
          <w:rFonts w:ascii="Segoe UI" w:hAnsi="Segoe UI" w:cs="Segoe UI"/>
          <w:iCs/>
          <w:sz w:val="22"/>
          <w:szCs w:val="22"/>
          <w:lang w:val="en-US"/>
        </w:rPr>
        <w:t>M</w:t>
      </w:r>
      <w:r w:rsidRPr="0092256E">
        <w:rPr>
          <w:rFonts w:ascii="Segoe UI" w:hAnsi="Segoe UI" w:cs="Segoe UI"/>
          <w:iCs/>
          <w:sz w:val="22"/>
          <w:szCs w:val="22"/>
        </w:rPr>
        <w:t xml:space="preserve"> 2020 κατά 10,9%.</w:t>
      </w:r>
    </w:p>
    <w:p w:rsidR="0092256E" w:rsidRPr="0092256E" w:rsidRDefault="0092256E" w:rsidP="0092256E">
      <w:pPr>
        <w:spacing w:line="240" w:lineRule="auto"/>
        <w:ind w:left="68" w:right="-1"/>
        <w:jc w:val="both"/>
        <w:rPr>
          <w:rFonts w:ascii="Segoe UI" w:hAnsi="Segoe UI" w:cs="Segoe UI"/>
          <w:iCs/>
          <w:sz w:val="22"/>
          <w:szCs w:val="22"/>
        </w:rPr>
      </w:pPr>
      <w:r w:rsidRPr="0092256E">
        <w:rPr>
          <w:rFonts w:ascii="Segoe UI" w:hAnsi="Segoe UI" w:cs="Segoe UI"/>
          <w:iCs/>
          <w:sz w:val="22"/>
          <w:szCs w:val="22"/>
        </w:rPr>
        <w:t>Το EBITDA ανήλθε σε €15,4 εκατ. το 9</w:t>
      </w:r>
      <w:r w:rsidRPr="0092256E">
        <w:rPr>
          <w:rFonts w:ascii="Segoe UI" w:hAnsi="Segoe UI" w:cs="Segoe UI"/>
          <w:iCs/>
          <w:sz w:val="22"/>
          <w:szCs w:val="22"/>
          <w:lang w:val="en-US"/>
        </w:rPr>
        <w:t>M</w:t>
      </w:r>
      <w:r w:rsidRPr="0092256E">
        <w:rPr>
          <w:rFonts w:ascii="Segoe UI" w:hAnsi="Segoe UI" w:cs="Segoe UI"/>
          <w:iCs/>
          <w:sz w:val="22"/>
          <w:szCs w:val="22"/>
        </w:rPr>
        <w:t xml:space="preserve"> 2021 έναντι €9,5 εκατ. το 9</w:t>
      </w:r>
      <w:r w:rsidRPr="0092256E">
        <w:rPr>
          <w:rFonts w:ascii="Segoe UI" w:hAnsi="Segoe UI" w:cs="Segoe UI"/>
          <w:iCs/>
          <w:sz w:val="22"/>
          <w:szCs w:val="22"/>
          <w:lang w:val="en-US"/>
        </w:rPr>
        <w:t>M</w:t>
      </w:r>
      <w:r w:rsidRPr="0092256E">
        <w:rPr>
          <w:rFonts w:ascii="Segoe UI" w:hAnsi="Segoe UI" w:cs="Segoe UI"/>
          <w:iCs/>
          <w:sz w:val="22"/>
          <w:szCs w:val="22"/>
        </w:rPr>
        <w:t xml:space="preserve"> 2020 (+63%).</w:t>
      </w:r>
    </w:p>
    <w:p w:rsidR="0092256E" w:rsidRDefault="0092256E" w:rsidP="00502A6F">
      <w:pPr>
        <w:spacing w:after="240" w:line="240" w:lineRule="auto"/>
        <w:ind w:left="68"/>
        <w:jc w:val="both"/>
        <w:rPr>
          <w:rFonts w:ascii="Segoe UI" w:hAnsi="Segoe UI" w:cs="Segoe UI"/>
          <w:iCs/>
          <w:sz w:val="22"/>
          <w:szCs w:val="22"/>
        </w:rPr>
      </w:pPr>
      <w:r w:rsidRPr="0092256E">
        <w:rPr>
          <w:rFonts w:ascii="Segoe UI" w:hAnsi="Segoe UI" w:cs="Segoe UI"/>
          <w:iCs/>
          <w:sz w:val="22"/>
          <w:szCs w:val="22"/>
        </w:rPr>
        <w:t>Τα Κέρδη προ φόρων ανήλθαν σε €11,5 εκατ. το 9</w:t>
      </w:r>
      <w:r w:rsidRPr="0092256E">
        <w:rPr>
          <w:rFonts w:ascii="Segoe UI" w:hAnsi="Segoe UI" w:cs="Segoe UI"/>
          <w:iCs/>
          <w:sz w:val="22"/>
          <w:szCs w:val="22"/>
          <w:lang w:val="en-US"/>
        </w:rPr>
        <w:t>M</w:t>
      </w:r>
      <w:r w:rsidRPr="0092256E">
        <w:rPr>
          <w:rFonts w:ascii="Segoe UI" w:hAnsi="Segoe UI" w:cs="Segoe UI"/>
          <w:iCs/>
          <w:sz w:val="22"/>
          <w:szCs w:val="22"/>
        </w:rPr>
        <w:t xml:space="preserve"> 2021 έναντι €5,4 εκατ. το 9</w:t>
      </w:r>
      <w:r w:rsidRPr="0092256E">
        <w:rPr>
          <w:rFonts w:ascii="Segoe UI" w:hAnsi="Segoe UI" w:cs="Segoe UI"/>
          <w:iCs/>
          <w:sz w:val="22"/>
          <w:szCs w:val="22"/>
          <w:lang w:val="en-US"/>
        </w:rPr>
        <w:t>M</w:t>
      </w:r>
      <w:r w:rsidRPr="0092256E">
        <w:rPr>
          <w:rFonts w:ascii="Segoe UI" w:hAnsi="Segoe UI" w:cs="Segoe UI"/>
          <w:iCs/>
          <w:sz w:val="22"/>
          <w:szCs w:val="22"/>
        </w:rPr>
        <w:t xml:space="preserve"> 2020 (+114,5%).</w:t>
      </w:r>
    </w:p>
    <w:p w:rsidR="00BB732F" w:rsidRPr="00BB732F" w:rsidRDefault="00BB732F" w:rsidP="00BB732F">
      <w:pPr>
        <w:numPr>
          <w:ilvl w:val="0"/>
          <w:numId w:val="25"/>
        </w:numPr>
        <w:spacing w:line="240" w:lineRule="auto"/>
        <w:ind w:right="-1"/>
        <w:jc w:val="both"/>
        <w:rPr>
          <w:rFonts w:ascii="Segoe UI" w:hAnsi="Segoe UI" w:cs="Segoe UI"/>
          <w:b/>
          <w:iCs/>
          <w:sz w:val="22"/>
          <w:szCs w:val="22"/>
          <w:u w:val="single"/>
        </w:rPr>
      </w:pPr>
      <w:r>
        <w:rPr>
          <w:rFonts w:ascii="Segoe UI" w:hAnsi="Segoe UI" w:cs="Segoe UI"/>
          <w:b/>
          <w:iCs/>
          <w:sz w:val="22"/>
          <w:szCs w:val="22"/>
          <w:u w:val="single"/>
        </w:rPr>
        <w:t>Κατασκευή</w:t>
      </w:r>
    </w:p>
    <w:p w:rsidR="00BB732F" w:rsidRPr="00BB732F" w:rsidRDefault="00BB732F" w:rsidP="00BB732F">
      <w:pPr>
        <w:pStyle w:val="a5"/>
        <w:numPr>
          <w:ilvl w:val="0"/>
          <w:numId w:val="31"/>
        </w:numPr>
        <w:spacing w:line="240" w:lineRule="auto"/>
        <w:ind w:right="-1"/>
        <w:jc w:val="both"/>
        <w:rPr>
          <w:rFonts w:ascii="Segoe UI" w:hAnsi="Segoe UI" w:cs="Segoe UI"/>
          <w:b/>
          <w:iCs/>
          <w:sz w:val="22"/>
          <w:szCs w:val="22"/>
        </w:rPr>
      </w:pPr>
      <w:r w:rsidRPr="00BB732F">
        <w:rPr>
          <w:rFonts w:ascii="Segoe UI" w:hAnsi="Segoe UI" w:cs="Segoe UI"/>
          <w:b/>
          <w:iCs/>
          <w:sz w:val="22"/>
          <w:szCs w:val="22"/>
        </w:rPr>
        <w:t>Επαναπροσδιορισμός μεγέθους του κλάδου της Κατασκευής</w:t>
      </w:r>
    </w:p>
    <w:p w:rsidR="00F77052" w:rsidRDefault="0092256E" w:rsidP="0092256E">
      <w:pPr>
        <w:spacing w:line="240" w:lineRule="auto"/>
        <w:ind w:left="68" w:right="-1"/>
        <w:jc w:val="both"/>
        <w:rPr>
          <w:rFonts w:ascii="Segoe UI" w:hAnsi="Segoe UI" w:cs="Segoe UI"/>
          <w:iCs/>
          <w:sz w:val="22"/>
          <w:szCs w:val="22"/>
        </w:rPr>
      </w:pPr>
      <w:r w:rsidRPr="0092256E">
        <w:rPr>
          <w:rFonts w:ascii="Segoe UI" w:hAnsi="Segoe UI" w:cs="Segoe UI"/>
          <w:iCs/>
          <w:sz w:val="22"/>
          <w:szCs w:val="22"/>
        </w:rPr>
        <w:t>Το 9</w:t>
      </w:r>
      <w:r w:rsidRPr="0092256E">
        <w:rPr>
          <w:rFonts w:ascii="Segoe UI" w:hAnsi="Segoe UI" w:cs="Segoe UI"/>
          <w:iCs/>
          <w:sz w:val="22"/>
          <w:szCs w:val="22"/>
          <w:lang w:val="en-US"/>
        </w:rPr>
        <w:t>M</w:t>
      </w:r>
      <w:r w:rsidRPr="0092256E">
        <w:rPr>
          <w:rFonts w:ascii="Segoe UI" w:hAnsi="Segoe UI" w:cs="Segoe UI"/>
          <w:iCs/>
          <w:sz w:val="22"/>
          <w:szCs w:val="22"/>
        </w:rPr>
        <w:t xml:space="preserve"> 2021 ο κλάδος της Κατασκευής παρουσίασε έσοδα €317,4 εκατ., μειωμένα κατά 15,2% (ή €57 εκατ.) έναντι εσόδων €374,5 εκατ. το 9</w:t>
      </w:r>
      <w:r w:rsidRPr="0092256E">
        <w:rPr>
          <w:rFonts w:ascii="Segoe UI" w:hAnsi="Segoe UI" w:cs="Segoe UI"/>
          <w:iCs/>
          <w:sz w:val="22"/>
          <w:szCs w:val="22"/>
          <w:lang w:val="en-US"/>
        </w:rPr>
        <w:t>M</w:t>
      </w:r>
      <w:r w:rsidRPr="0092256E">
        <w:rPr>
          <w:rFonts w:ascii="Segoe UI" w:hAnsi="Segoe UI" w:cs="Segoe UI"/>
          <w:iCs/>
          <w:sz w:val="22"/>
          <w:szCs w:val="22"/>
        </w:rPr>
        <w:t xml:space="preserve"> 2020, κυρίως λόγω μειωμένης κατασκευαστικής δραστηριότητας, καθώς ο Όμιλος έχει αποφασίσει να εστιάσει γεωγραφικά στην Ελλάδα και στη Ρουμανία. </w:t>
      </w:r>
    </w:p>
    <w:p w:rsidR="0092256E" w:rsidRPr="0092256E" w:rsidRDefault="0092256E" w:rsidP="0092256E">
      <w:pPr>
        <w:spacing w:line="240" w:lineRule="auto"/>
        <w:ind w:left="68" w:right="-1"/>
        <w:jc w:val="both"/>
        <w:rPr>
          <w:rFonts w:ascii="Segoe UI" w:hAnsi="Segoe UI" w:cs="Segoe UI"/>
          <w:iCs/>
          <w:sz w:val="22"/>
          <w:szCs w:val="22"/>
        </w:rPr>
      </w:pPr>
      <w:r w:rsidRPr="0092256E">
        <w:rPr>
          <w:rFonts w:ascii="Segoe UI" w:hAnsi="Segoe UI" w:cs="Segoe UI"/>
          <w:iCs/>
          <w:sz w:val="22"/>
          <w:szCs w:val="22"/>
        </w:rPr>
        <w:t>Τα έσοδα του κλάδου για το Γ’ τρίμηνο 2021 ανήλθαν σε €128 εκατ. έναντι €117,8 εκατ. την αντίστοιχη περίοδο πέρυσι, αύξηση 8,7%.</w:t>
      </w:r>
    </w:p>
    <w:p w:rsidR="00BB732F" w:rsidRPr="00BB732F" w:rsidRDefault="00BB732F" w:rsidP="00BB732F">
      <w:pPr>
        <w:pStyle w:val="a5"/>
        <w:numPr>
          <w:ilvl w:val="0"/>
          <w:numId w:val="31"/>
        </w:numPr>
        <w:spacing w:line="240" w:lineRule="auto"/>
        <w:ind w:right="-1"/>
        <w:jc w:val="both"/>
        <w:rPr>
          <w:rFonts w:ascii="Segoe UI" w:hAnsi="Segoe UI" w:cs="Segoe UI"/>
          <w:b/>
          <w:iCs/>
          <w:sz w:val="22"/>
          <w:szCs w:val="22"/>
        </w:rPr>
      </w:pPr>
      <w:r w:rsidRPr="00BB732F">
        <w:rPr>
          <w:rFonts w:ascii="Segoe UI" w:hAnsi="Segoe UI" w:cs="Segoe UI"/>
          <w:b/>
          <w:iCs/>
          <w:sz w:val="22"/>
          <w:szCs w:val="22"/>
        </w:rPr>
        <w:t>Συγκρίσιμο EBITDA-€44 εκατ. το 9Μ ‘21</w:t>
      </w:r>
    </w:p>
    <w:p w:rsidR="0092256E" w:rsidRPr="0092256E" w:rsidRDefault="0092256E" w:rsidP="0092256E">
      <w:pPr>
        <w:spacing w:line="240" w:lineRule="auto"/>
        <w:ind w:left="68" w:right="-1"/>
        <w:jc w:val="both"/>
        <w:rPr>
          <w:rFonts w:ascii="Segoe UI" w:hAnsi="Segoe UI" w:cs="Segoe UI"/>
          <w:iCs/>
          <w:sz w:val="22"/>
          <w:szCs w:val="22"/>
        </w:rPr>
      </w:pPr>
      <w:r w:rsidRPr="0092256E">
        <w:rPr>
          <w:rFonts w:ascii="Segoe UI" w:hAnsi="Segoe UI" w:cs="Segoe UI"/>
          <w:iCs/>
          <w:sz w:val="22"/>
          <w:szCs w:val="22"/>
        </w:rPr>
        <w:lastRenderedPageBreak/>
        <w:t xml:space="preserve">Το συγκρίσιμο </w:t>
      </w:r>
      <w:r w:rsidRPr="0092256E">
        <w:rPr>
          <w:rFonts w:ascii="Segoe UI" w:hAnsi="Segoe UI" w:cs="Segoe UI"/>
          <w:iCs/>
          <w:sz w:val="22"/>
          <w:szCs w:val="22"/>
          <w:lang w:val="en-US"/>
        </w:rPr>
        <w:t>EBITDA</w:t>
      </w:r>
      <w:r w:rsidRPr="0092256E">
        <w:rPr>
          <w:rFonts w:ascii="Segoe UI" w:hAnsi="Segoe UI" w:cs="Segoe UI"/>
          <w:iCs/>
          <w:sz w:val="22"/>
          <w:szCs w:val="22"/>
        </w:rPr>
        <w:t xml:space="preserve"> του κλάδου της Κατασκευής διαμορφώθηκε σε -€4</w:t>
      </w:r>
      <w:r w:rsidR="00F77052">
        <w:rPr>
          <w:rFonts w:ascii="Segoe UI" w:hAnsi="Segoe UI" w:cs="Segoe UI"/>
          <w:iCs/>
          <w:sz w:val="22"/>
          <w:szCs w:val="22"/>
        </w:rPr>
        <w:t>3,9</w:t>
      </w:r>
      <w:r w:rsidRPr="0092256E">
        <w:rPr>
          <w:rFonts w:ascii="Segoe UI" w:hAnsi="Segoe UI" w:cs="Segoe UI"/>
          <w:iCs/>
          <w:sz w:val="22"/>
          <w:szCs w:val="22"/>
        </w:rPr>
        <w:t xml:space="preserve"> εκατ. το 9Μ 2021 έναντι -€43,2 εκατ. το 9Μ 2020, ενώ συμπεριλαμβανομένης της επιβάρυνσης ποσού €26,2 εκατ., συνεπεία αρνητικής έκβασης διαιτησίας για έργο στο Κατάρ, το </w:t>
      </w:r>
      <w:r w:rsidRPr="0092256E">
        <w:rPr>
          <w:rFonts w:ascii="Segoe UI" w:hAnsi="Segoe UI" w:cs="Segoe UI"/>
          <w:iCs/>
          <w:sz w:val="22"/>
          <w:szCs w:val="22"/>
          <w:lang w:val="en-US"/>
        </w:rPr>
        <w:t>EBITDA</w:t>
      </w:r>
      <w:r w:rsidRPr="0092256E">
        <w:rPr>
          <w:rFonts w:ascii="Segoe UI" w:hAnsi="Segoe UI" w:cs="Segoe UI"/>
          <w:iCs/>
          <w:sz w:val="22"/>
          <w:szCs w:val="22"/>
        </w:rPr>
        <w:t xml:space="preserve"> του κλάδου της Κατασκευής διαμορφώθηκε σε -€70,1 εκατ., έναντι </w:t>
      </w:r>
      <w:r w:rsidR="00F77052">
        <w:rPr>
          <w:rFonts w:ascii="Segoe UI" w:hAnsi="Segoe UI" w:cs="Segoe UI"/>
          <w:iCs/>
          <w:sz w:val="22"/>
          <w:szCs w:val="22"/>
        </w:rPr>
        <w:t>-</w:t>
      </w:r>
      <w:r w:rsidRPr="0092256E">
        <w:rPr>
          <w:rFonts w:ascii="Segoe UI" w:hAnsi="Segoe UI" w:cs="Segoe UI"/>
          <w:iCs/>
          <w:sz w:val="22"/>
          <w:szCs w:val="22"/>
        </w:rPr>
        <w:t>€43,2 εκατ. κατά το 9Μ 2020.</w:t>
      </w:r>
    </w:p>
    <w:p w:rsidR="0092256E" w:rsidRDefault="0092256E" w:rsidP="0092256E">
      <w:pPr>
        <w:spacing w:line="240" w:lineRule="auto"/>
        <w:ind w:left="68" w:right="-1"/>
        <w:jc w:val="both"/>
        <w:rPr>
          <w:rFonts w:ascii="Segoe UI" w:hAnsi="Segoe UI" w:cs="Segoe UI"/>
          <w:iCs/>
          <w:sz w:val="22"/>
          <w:szCs w:val="22"/>
        </w:rPr>
      </w:pPr>
      <w:r w:rsidRPr="0092256E">
        <w:rPr>
          <w:rFonts w:ascii="Segoe UI" w:hAnsi="Segoe UI" w:cs="Segoe UI"/>
          <w:iCs/>
          <w:sz w:val="22"/>
          <w:szCs w:val="22"/>
        </w:rPr>
        <w:t>Το 9Μ 2021 οι ζημιές προ φόρων ήταν €85,3 εκατ. έναντι ζημιών €58,9 εκατ. το 9Μ 2020.</w:t>
      </w:r>
    </w:p>
    <w:p w:rsidR="00BB732F" w:rsidRPr="00BB732F" w:rsidRDefault="00BB732F" w:rsidP="00BB732F">
      <w:pPr>
        <w:pStyle w:val="a5"/>
        <w:numPr>
          <w:ilvl w:val="0"/>
          <w:numId w:val="31"/>
        </w:numPr>
        <w:spacing w:line="240" w:lineRule="auto"/>
        <w:ind w:right="-1"/>
        <w:jc w:val="both"/>
        <w:rPr>
          <w:rFonts w:ascii="Segoe UI" w:hAnsi="Segoe UI" w:cs="Segoe UI"/>
          <w:b/>
          <w:iCs/>
          <w:sz w:val="22"/>
          <w:szCs w:val="22"/>
        </w:rPr>
      </w:pPr>
      <w:r w:rsidRPr="00BB732F">
        <w:rPr>
          <w:rFonts w:ascii="Segoe UI" w:hAnsi="Segoe UI" w:cs="Segoe UI"/>
          <w:b/>
          <w:iCs/>
          <w:sz w:val="22"/>
          <w:szCs w:val="22"/>
        </w:rPr>
        <w:t>Ανεκτέλεστο</w:t>
      </w:r>
    </w:p>
    <w:p w:rsidR="0092256E" w:rsidRPr="0092256E" w:rsidRDefault="0092256E" w:rsidP="00502A6F">
      <w:pPr>
        <w:spacing w:after="240" w:line="240" w:lineRule="auto"/>
        <w:ind w:left="68"/>
        <w:jc w:val="both"/>
        <w:rPr>
          <w:rFonts w:ascii="Segoe UI" w:hAnsi="Segoe UI" w:cs="Segoe UI"/>
          <w:iCs/>
          <w:sz w:val="22"/>
          <w:szCs w:val="22"/>
        </w:rPr>
      </w:pPr>
      <w:r w:rsidRPr="0092256E">
        <w:rPr>
          <w:rFonts w:ascii="Segoe UI" w:hAnsi="Segoe UI" w:cs="Segoe UI"/>
          <w:iCs/>
          <w:sz w:val="22"/>
          <w:szCs w:val="22"/>
        </w:rPr>
        <w:t xml:space="preserve">Το ανεκτέλεστο υπόλοιπο της ΑΚΤΩΡ και των θυγατρικών της ανήλθε στις 30.09.2021 </w:t>
      </w:r>
      <w:r w:rsidRPr="009B7D9A">
        <w:rPr>
          <w:rFonts w:ascii="Segoe UI" w:hAnsi="Segoe UI" w:cs="Segoe UI"/>
          <w:iCs/>
          <w:sz w:val="22"/>
          <w:szCs w:val="22"/>
        </w:rPr>
        <w:t>σε €</w:t>
      </w:r>
      <w:r w:rsidR="009B7D9A" w:rsidRPr="009B7D9A">
        <w:rPr>
          <w:rFonts w:ascii="Segoe UI" w:hAnsi="Segoe UI" w:cs="Segoe UI"/>
          <w:iCs/>
          <w:sz w:val="22"/>
          <w:szCs w:val="22"/>
        </w:rPr>
        <w:t>2</w:t>
      </w:r>
      <w:r w:rsidRPr="0092256E">
        <w:rPr>
          <w:rFonts w:ascii="Segoe UI" w:hAnsi="Segoe UI" w:cs="Segoe UI"/>
          <w:iCs/>
          <w:sz w:val="22"/>
          <w:szCs w:val="22"/>
        </w:rPr>
        <w:t>δισ. Το ανεκτέλεστο συμπεριλαμβάνει νέα έργα οι συμβάσεις των οποίων έχουν υπογραφεί ή αναμένεται να υπογραφούν.</w:t>
      </w:r>
    </w:p>
    <w:p w:rsidR="00BB732F" w:rsidRPr="00BB732F" w:rsidRDefault="00BB732F" w:rsidP="00BB732F">
      <w:pPr>
        <w:numPr>
          <w:ilvl w:val="0"/>
          <w:numId w:val="25"/>
        </w:numPr>
        <w:spacing w:line="240" w:lineRule="auto"/>
        <w:ind w:right="-1"/>
        <w:jc w:val="both"/>
        <w:rPr>
          <w:rFonts w:ascii="Segoe UI" w:hAnsi="Segoe UI" w:cs="Segoe UI"/>
          <w:b/>
          <w:iCs/>
          <w:sz w:val="22"/>
          <w:szCs w:val="22"/>
          <w:u w:val="single"/>
        </w:rPr>
      </w:pPr>
      <w:r>
        <w:rPr>
          <w:rFonts w:ascii="Segoe UI" w:hAnsi="Segoe UI" w:cs="Segoe UI"/>
          <w:b/>
          <w:iCs/>
          <w:sz w:val="22"/>
          <w:szCs w:val="22"/>
          <w:u w:val="single"/>
        </w:rPr>
        <w:t>Ανάπτυξη Γης και Ακινήτων</w:t>
      </w:r>
    </w:p>
    <w:p w:rsidR="0092256E" w:rsidRPr="0092256E" w:rsidRDefault="0092256E" w:rsidP="0092256E">
      <w:pPr>
        <w:spacing w:line="240" w:lineRule="auto"/>
        <w:ind w:left="68" w:right="-1"/>
        <w:jc w:val="both"/>
        <w:rPr>
          <w:rFonts w:ascii="Segoe UI" w:hAnsi="Segoe UI" w:cs="Segoe UI"/>
          <w:iCs/>
          <w:sz w:val="22"/>
          <w:szCs w:val="22"/>
        </w:rPr>
      </w:pPr>
      <w:r w:rsidRPr="0092256E">
        <w:rPr>
          <w:rFonts w:ascii="Segoe UI" w:hAnsi="Segoe UI" w:cs="Segoe UI"/>
          <w:iCs/>
          <w:sz w:val="22"/>
          <w:szCs w:val="22"/>
        </w:rPr>
        <w:t xml:space="preserve">Τα έσοδα του τομέα Ανάπτυξης Ακινήτων διαμορφώθηκαν στα €4,7 εκατ. το 9Μ 2021, έναντι €5,1 εκατ. το 9Μ 2020, μειωμένα κατά 8,5%, λόγω επίπτωσης του </w:t>
      </w:r>
      <w:r w:rsidRPr="0092256E">
        <w:rPr>
          <w:rFonts w:ascii="Segoe UI" w:hAnsi="Segoe UI" w:cs="Segoe UI"/>
          <w:iCs/>
          <w:sz w:val="22"/>
          <w:szCs w:val="22"/>
          <w:lang w:val="en-US"/>
        </w:rPr>
        <w:t>COVID</w:t>
      </w:r>
      <w:r w:rsidRPr="0092256E">
        <w:rPr>
          <w:rFonts w:ascii="Segoe UI" w:hAnsi="Segoe UI" w:cs="Segoe UI"/>
          <w:iCs/>
          <w:sz w:val="22"/>
          <w:szCs w:val="22"/>
        </w:rPr>
        <w:t>-19.</w:t>
      </w:r>
    </w:p>
    <w:p w:rsidR="0092256E" w:rsidRPr="0092256E" w:rsidRDefault="0092256E" w:rsidP="0092256E">
      <w:pPr>
        <w:spacing w:line="240" w:lineRule="auto"/>
        <w:ind w:left="68" w:right="-1"/>
        <w:jc w:val="both"/>
        <w:rPr>
          <w:rFonts w:ascii="Segoe UI" w:hAnsi="Segoe UI" w:cs="Segoe UI"/>
          <w:iCs/>
          <w:sz w:val="22"/>
          <w:szCs w:val="22"/>
        </w:rPr>
      </w:pPr>
      <w:r w:rsidRPr="0092256E">
        <w:rPr>
          <w:rFonts w:ascii="Segoe UI" w:hAnsi="Segoe UI" w:cs="Segoe UI"/>
          <w:iCs/>
          <w:sz w:val="22"/>
          <w:szCs w:val="22"/>
        </w:rPr>
        <w:t xml:space="preserve">Το </w:t>
      </w:r>
      <w:r w:rsidRPr="0092256E">
        <w:rPr>
          <w:rFonts w:ascii="Segoe UI" w:hAnsi="Segoe UI" w:cs="Segoe UI"/>
          <w:iCs/>
          <w:sz w:val="22"/>
          <w:szCs w:val="22"/>
          <w:lang w:val="en-US"/>
        </w:rPr>
        <w:t>EBITDA</w:t>
      </w:r>
      <w:r w:rsidRPr="0092256E">
        <w:rPr>
          <w:rFonts w:ascii="Segoe UI" w:hAnsi="Segoe UI" w:cs="Segoe UI"/>
          <w:iCs/>
          <w:sz w:val="22"/>
          <w:szCs w:val="22"/>
        </w:rPr>
        <w:t xml:space="preserve"> διαμορφώθηκε σε €2,5 εκατ. το 9Μ 2021 έναντι €2,7 εκατ. το 9Μ 2020 (-8,4%).</w:t>
      </w:r>
    </w:p>
    <w:p w:rsidR="0092256E" w:rsidRPr="0092256E" w:rsidRDefault="0092256E" w:rsidP="0092256E">
      <w:pPr>
        <w:spacing w:line="240" w:lineRule="auto"/>
        <w:ind w:left="68" w:right="-1"/>
        <w:jc w:val="both"/>
        <w:rPr>
          <w:rFonts w:ascii="Segoe UI" w:hAnsi="Segoe UI" w:cs="Segoe UI"/>
          <w:iCs/>
          <w:sz w:val="22"/>
          <w:szCs w:val="22"/>
        </w:rPr>
      </w:pPr>
      <w:r w:rsidRPr="0092256E">
        <w:rPr>
          <w:rFonts w:ascii="Segoe UI" w:hAnsi="Segoe UI" w:cs="Segoe UI"/>
          <w:iCs/>
          <w:sz w:val="22"/>
          <w:szCs w:val="22"/>
        </w:rPr>
        <w:t xml:space="preserve">Οι ζημιές προ φόρων ήταν €0,4 εκατ. το 9 Μ 2021 έναντι </w:t>
      </w:r>
      <w:r w:rsidR="00F80F64" w:rsidRPr="004B7FD3">
        <w:rPr>
          <w:rFonts w:ascii="Segoe UI" w:hAnsi="Segoe UI" w:cs="Segoe UI"/>
          <w:iCs/>
          <w:sz w:val="22"/>
          <w:szCs w:val="22"/>
        </w:rPr>
        <w:t>κερδών</w:t>
      </w:r>
      <w:r w:rsidRPr="004B7FD3">
        <w:rPr>
          <w:rFonts w:ascii="Segoe UI" w:hAnsi="Segoe UI" w:cs="Segoe UI"/>
          <w:iCs/>
          <w:sz w:val="22"/>
          <w:szCs w:val="22"/>
        </w:rPr>
        <w:t xml:space="preserve"> €0,1</w:t>
      </w:r>
      <w:r w:rsidRPr="0092256E">
        <w:rPr>
          <w:rFonts w:ascii="Segoe UI" w:hAnsi="Segoe UI" w:cs="Segoe UI"/>
          <w:iCs/>
          <w:sz w:val="22"/>
          <w:szCs w:val="22"/>
        </w:rPr>
        <w:t xml:space="preserve"> εκατ.  το 9Μ 2020.</w:t>
      </w:r>
    </w:p>
    <w:p w:rsidR="0092256E" w:rsidRDefault="0092256E" w:rsidP="0092256E">
      <w:pPr>
        <w:spacing w:line="240" w:lineRule="auto"/>
        <w:ind w:left="68" w:right="-1"/>
        <w:jc w:val="both"/>
        <w:rPr>
          <w:rFonts w:ascii="Segoe UI" w:hAnsi="Segoe UI" w:cs="Segoe UI"/>
          <w:iCs/>
          <w:sz w:val="22"/>
          <w:szCs w:val="22"/>
        </w:rPr>
      </w:pPr>
    </w:p>
    <w:p w:rsidR="0092256E" w:rsidRPr="0092256E" w:rsidRDefault="00920D79" w:rsidP="0092256E">
      <w:pPr>
        <w:spacing w:line="240" w:lineRule="auto"/>
        <w:ind w:left="68" w:right="-1"/>
        <w:jc w:val="both"/>
        <w:rPr>
          <w:rFonts w:ascii="Segoe UI" w:hAnsi="Segoe UI" w:cs="Segoe UI"/>
          <w:iCs/>
          <w:sz w:val="22"/>
          <w:szCs w:val="22"/>
        </w:rPr>
      </w:pPr>
      <w:r>
        <w:rPr>
          <w:rFonts w:ascii="Segoe UI" w:hAnsi="Segoe UI" w:cs="Segoe UI"/>
          <w:iCs/>
          <w:sz w:val="22"/>
          <w:szCs w:val="22"/>
        </w:rPr>
        <w:t>Π</w:t>
      </w:r>
      <w:r w:rsidR="0092256E" w:rsidRPr="0092256E">
        <w:rPr>
          <w:rFonts w:ascii="Segoe UI" w:hAnsi="Segoe UI" w:cs="Segoe UI"/>
          <w:iCs/>
          <w:sz w:val="22"/>
          <w:szCs w:val="22"/>
        </w:rPr>
        <w:t xml:space="preserve">ληροφορίες σχετικά με τις επιπτώσεις της εξάπλωσης </w:t>
      </w:r>
      <w:r w:rsidR="0092256E" w:rsidRPr="0092256E">
        <w:rPr>
          <w:rFonts w:ascii="Segoe UI" w:hAnsi="Segoe UI" w:cs="Segoe UI"/>
          <w:iCs/>
          <w:sz w:val="22"/>
          <w:szCs w:val="22"/>
          <w:lang w:val="en-US"/>
        </w:rPr>
        <w:t>COVID</w:t>
      </w:r>
      <w:r w:rsidR="0092256E" w:rsidRPr="0092256E">
        <w:rPr>
          <w:rFonts w:ascii="Segoe UI" w:hAnsi="Segoe UI" w:cs="Segoe UI"/>
          <w:iCs/>
          <w:sz w:val="22"/>
          <w:szCs w:val="22"/>
        </w:rPr>
        <w:t>-19 και της ενεργειακής κρίσης στα βασικά μεγέθη της ΕΛΛΑΚΤΩΡ περιλαμβάνονται στις δημοσιευθείσες οικονομικές καταστάσεις 9Μ 2021.</w:t>
      </w:r>
      <w:r w:rsidR="00AC607A">
        <w:rPr>
          <w:rFonts w:ascii="Segoe UI" w:hAnsi="Segoe UI" w:cs="Segoe UI"/>
          <w:iCs/>
          <w:sz w:val="22"/>
          <w:szCs w:val="22"/>
        </w:rPr>
        <w:t xml:space="preserve"> (</w:t>
      </w:r>
      <w:hyperlink r:id="rId11" w:history="1">
        <w:r w:rsidR="00AC607A" w:rsidRPr="000E5B2D">
          <w:rPr>
            <w:rStyle w:val="-"/>
            <w:rFonts w:ascii="Segoe UI" w:hAnsi="Segoe UI" w:cs="Segoe UI"/>
            <w:iCs/>
            <w:sz w:val="22"/>
            <w:szCs w:val="22"/>
            <w:lang w:val="en-US"/>
          </w:rPr>
          <w:t>http</w:t>
        </w:r>
        <w:r w:rsidR="00AC607A" w:rsidRPr="000E5B2D">
          <w:rPr>
            <w:rStyle w:val="-"/>
            <w:rFonts w:ascii="Segoe UI" w:hAnsi="Segoe UI" w:cs="Segoe UI"/>
            <w:iCs/>
            <w:sz w:val="22"/>
            <w:szCs w:val="22"/>
          </w:rPr>
          <w:t>://</w:t>
        </w:r>
        <w:r w:rsidR="00AC607A" w:rsidRPr="000E5B2D">
          <w:rPr>
            <w:rStyle w:val="-"/>
            <w:rFonts w:ascii="Segoe UI" w:hAnsi="Segoe UI" w:cs="Segoe UI"/>
            <w:iCs/>
            <w:sz w:val="22"/>
            <w:szCs w:val="22"/>
            <w:lang w:val="en-US"/>
          </w:rPr>
          <w:t>ellaktor</w:t>
        </w:r>
        <w:r w:rsidR="00AC607A" w:rsidRPr="000E5B2D">
          <w:rPr>
            <w:rStyle w:val="-"/>
            <w:rFonts w:ascii="Segoe UI" w:hAnsi="Segoe UI" w:cs="Segoe UI"/>
            <w:iCs/>
            <w:sz w:val="22"/>
            <w:szCs w:val="22"/>
          </w:rPr>
          <w:t>.</w:t>
        </w:r>
        <w:r w:rsidR="00AC607A" w:rsidRPr="000E5B2D">
          <w:rPr>
            <w:rStyle w:val="-"/>
            <w:rFonts w:ascii="Segoe UI" w:hAnsi="Segoe UI" w:cs="Segoe UI"/>
            <w:iCs/>
            <w:sz w:val="22"/>
            <w:szCs w:val="22"/>
            <w:lang w:val="en-US"/>
          </w:rPr>
          <w:t>com</w:t>
        </w:r>
      </w:hyperlink>
      <w:r w:rsidR="00AA1167">
        <w:rPr>
          <w:rFonts w:ascii="Segoe UI" w:hAnsi="Segoe UI" w:cs="Segoe UI"/>
          <w:iCs/>
          <w:sz w:val="22"/>
          <w:szCs w:val="22"/>
        </w:rPr>
        <w:t>,σ</w:t>
      </w:r>
      <w:r w:rsidR="00AC607A">
        <w:rPr>
          <w:rFonts w:ascii="Segoe UI" w:hAnsi="Segoe UI" w:cs="Segoe UI"/>
          <w:iCs/>
          <w:sz w:val="22"/>
          <w:szCs w:val="22"/>
        </w:rPr>
        <w:t>ύνδεσμο</w:t>
      </w:r>
      <w:r w:rsidR="00AA1167">
        <w:rPr>
          <w:rFonts w:ascii="Segoe UI" w:hAnsi="Segoe UI" w:cs="Segoe UI"/>
          <w:iCs/>
          <w:sz w:val="22"/>
          <w:szCs w:val="22"/>
        </w:rPr>
        <w:t>ς</w:t>
      </w:r>
      <w:hyperlink r:id="rId12" w:history="1">
        <w:r w:rsidR="00AC607A" w:rsidRPr="00AC607A">
          <w:rPr>
            <w:rStyle w:val="-"/>
            <w:rFonts w:ascii="Segoe UI" w:hAnsi="Segoe UI" w:cs="Segoe UI"/>
            <w:iCs/>
            <w:sz w:val="22"/>
            <w:szCs w:val="22"/>
          </w:rPr>
          <w:t>Οικονομικές Καταστάσεις Ομίλου-Θυγατρικών/Θυγατρικές με έδρα Ελλάδα - Ellaktor %</w:t>
        </w:r>
      </w:hyperlink>
      <w:r w:rsidR="00AC607A">
        <w:rPr>
          <w:rFonts w:ascii="Segoe UI" w:hAnsi="Segoe UI" w:cs="Segoe UI"/>
          <w:iCs/>
          <w:sz w:val="22"/>
          <w:szCs w:val="22"/>
        </w:rPr>
        <w:t>)</w:t>
      </w:r>
    </w:p>
    <w:p w:rsidR="0092256E" w:rsidRPr="00817642" w:rsidRDefault="0092256E" w:rsidP="0092256E">
      <w:pPr>
        <w:spacing w:line="240" w:lineRule="auto"/>
        <w:ind w:left="68" w:right="-1"/>
        <w:jc w:val="both"/>
        <w:rPr>
          <w:rFonts w:ascii="Segoe UI" w:hAnsi="Segoe UI" w:cs="Segoe UI"/>
          <w:iCs/>
          <w:sz w:val="22"/>
          <w:szCs w:val="22"/>
        </w:rPr>
      </w:pPr>
    </w:p>
    <w:p w:rsidR="00817642" w:rsidRPr="00817642" w:rsidRDefault="00817642" w:rsidP="00817642">
      <w:pPr>
        <w:spacing w:line="240" w:lineRule="auto"/>
        <w:ind w:left="68" w:right="-1"/>
        <w:jc w:val="both"/>
        <w:rPr>
          <w:rFonts w:ascii="Segoe UI" w:hAnsi="Segoe UI" w:cs="Segoe UI"/>
          <w:iCs/>
          <w:sz w:val="22"/>
          <w:szCs w:val="22"/>
        </w:rPr>
      </w:pPr>
    </w:p>
    <w:p w:rsidR="00817642" w:rsidRDefault="00817642" w:rsidP="00817642">
      <w:pPr>
        <w:spacing w:line="240" w:lineRule="auto"/>
        <w:ind w:left="68" w:right="-1"/>
        <w:jc w:val="both"/>
        <w:rPr>
          <w:rFonts w:ascii="Segoe UI" w:hAnsi="Segoe UI" w:cs="Segoe UI"/>
          <w:iCs/>
          <w:sz w:val="22"/>
          <w:szCs w:val="22"/>
        </w:rPr>
      </w:pPr>
    </w:p>
    <w:p w:rsidR="00480E9E" w:rsidRDefault="00480E9E" w:rsidP="00817642">
      <w:pPr>
        <w:spacing w:line="240" w:lineRule="auto"/>
        <w:ind w:left="68" w:right="-1"/>
        <w:jc w:val="both"/>
        <w:rPr>
          <w:rFonts w:ascii="Segoe UI" w:hAnsi="Segoe UI" w:cs="Segoe UI"/>
          <w:iCs/>
          <w:sz w:val="22"/>
          <w:szCs w:val="22"/>
        </w:rPr>
      </w:pPr>
    </w:p>
    <w:p w:rsidR="00480E9E" w:rsidRDefault="00480E9E" w:rsidP="00817642">
      <w:pPr>
        <w:spacing w:line="240" w:lineRule="auto"/>
        <w:ind w:left="68" w:right="-1"/>
        <w:jc w:val="both"/>
        <w:rPr>
          <w:rFonts w:ascii="Segoe UI" w:hAnsi="Segoe UI" w:cs="Segoe UI"/>
          <w:iCs/>
          <w:sz w:val="22"/>
          <w:szCs w:val="22"/>
        </w:rPr>
      </w:pPr>
    </w:p>
    <w:p w:rsidR="00480E9E" w:rsidRDefault="00480E9E" w:rsidP="00817642">
      <w:pPr>
        <w:spacing w:line="240" w:lineRule="auto"/>
        <w:ind w:left="68" w:right="-1"/>
        <w:jc w:val="both"/>
        <w:rPr>
          <w:rFonts w:ascii="Segoe UI" w:hAnsi="Segoe UI" w:cs="Segoe UI"/>
          <w:iCs/>
          <w:sz w:val="22"/>
          <w:szCs w:val="22"/>
        </w:rPr>
      </w:pPr>
    </w:p>
    <w:p w:rsidR="00480E9E" w:rsidRDefault="00480E9E" w:rsidP="00817642">
      <w:pPr>
        <w:spacing w:line="240" w:lineRule="auto"/>
        <w:ind w:left="68" w:right="-1"/>
        <w:jc w:val="both"/>
        <w:rPr>
          <w:rFonts w:ascii="Segoe UI" w:hAnsi="Segoe UI" w:cs="Segoe UI"/>
          <w:iCs/>
          <w:sz w:val="22"/>
          <w:szCs w:val="22"/>
        </w:rPr>
      </w:pPr>
    </w:p>
    <w:p w:rsidR="00480E9E" w:rsidRDefault="00480E9E" w:rsidP="00817642">
      <w:pPr>
        <w:spacing w:line="240" w:lineRule="auto"/>
        <w:ind w:left="68" w:right="-1"/>
        <w:jc w:val="both"/>
        <w:rPr>
          <w:rFonts w:ascii="Segoe UI" w:hAnsi="Segoe UI" w:cs="Segoe UI"/>
          <w:iCs/>
          <w:sz w:val="22"/>
          <w:szCs w:val="22"/>
        </w:rPr>
      </w:pPr>
    </w:p>
    <w:p w:rsidR="00480E9E" w:rsidRDefault="00480E9E" w:rsidP="00817642">
      <w:pPr>
        <w:spacing w:line="240" w:lineRule="auto"/>
        <w:ind w:left="68" w:right="-1"/>
        <w:jc w:val="both"/>
        <w:rPr>
          <w:rFonts w:ascii="Segoe UI" w:hAnsi="Segoe UI" w:cs="Segoe UI"/>
          <w:iCs/>
          <w:sz w:val="22"/>
          <w:szCs w:val="22"/>
        </w:rPr>
      </w:pPr>
    </w:p>
    <w:p w:rsidR="00480E9E" w:rsidRDefault="00480E9E" w:rsidP="00817642">
      <w:pPr>
        <w:spacing w:line="240" w:lineRule="auto"/>
        <w:ind w:left="68" w:right="-1"/>
        <w:jc w:val="both"/>
        <w:rPr>
          <w:rFonts w:ascii="Segoe UI" w:hAnsi="Segoe UI" w:cs="Segoe UI"/>
          <w:iCs/>
          <w:sz w:val="22"/>
          <w:szCs w:val="22"/>
        </w:rPr>
      </w:pPr>
    </w:p>
    <w:p w:rsidR="00480E9E" w:rsidRDefault="00480E9E" w:rsidP="00817642">
      <w:pPr>
        <w:spacing w:line="240" w:lineRule="auto"/>
        <w:ind w:left="68" w:right="-1"/>
        <w:jc w:val="both"/>
        <w:rPr>
          <w:rFonts w:ascii="Segoe UI" w:hAnsi="Segoe UI" w:cs="Segoe UI"/>
          <w:iCs/>
          <w:sz w:val="22"/>
          <w:szCs w:val="22"/>
        </w:rPr>
      </w:pPr>
    </w:p>
    <w:p w:rsidR="00480E9E" w:rsidRDefault="00480E9E" w:rsidP="00817642">
      <w:pPr>
        <w:spacing w:line="240" w:lineRule="auto"/>
        <w:ind w:left="68" w:right="-1"/>
        <w:jc w:val="both"/>
        <w:rPr>
          <w:rFonts w:ascii="Segoe UI" w:hAnsi="Segoe UI" w:cs="Segoe UI"/>
          <w:iCs/>
          <w:sz w:val="22"/>
          <w:szCs w:val="22"/>
        </w:rPr>
      </w:pPr>
    </w:p>
    <w:p w:rsidR="00480E9E" w:rsidRDefault="00480E9E" w:rsidP="00817642">
      <w:pPr>
        <w:spacing w:line="240" w:lineRule="auto"/>
        <w:ind w:left="68" w:right="-1"/>
        <w:jc w:val="both"/>
        <w:rPr>
          <w:rFonts w:ascii="Segoe UI" w:hAnsi="Segoe UI" w:cs="Segoe UI"/>
          <w:iCs/>
          <w:sz w:val="22"/>
          <w:szCs w:val="22"/>
        </w:rPr>
      </w:pPr>
    </w:p>
    <w:p w:rsidR="00920D79" w:rsidRDefault="00920D79" w:rsidP="00817642">
      <w:pPr>
        <w:spacing w:line="240" w:lineRule="auto"/>
        <w:ind w:left="68" w:right="-1"/>
        <w:jc w:val="both"/>
        <w:rPr>
          <w:rFonts w:ascii="Segoe UI" w:hAnsi="Segoe UI" w:cs="Segoe UI"/>
          <w:iCs/>
          <w:sz w:val="22"/>
          <w:szCs w:val="22"/>
        </w:rPr>
      </w:pPr>
    </w:p>
    <w:p w:rsidR="00920D79" w:rsidRDefault="00920D79" w:rsidP="00817642">
      <w:pPr>
        <w:spacing w:line="240" w:lineRule="auto"/>
        <w:ind w:left="68" w:right="-1"/>
        <w:jc w:val="both"/>
        <w:rPr>
          <w:rFonts w:ascii="Segoe UI" w:hAnsi="Segoe UI" w:cs="Segoe UI"/>
          <w:iCs/>
          <w:sz w:val="22"/>
          <w:szCs w:val="22"/>
        </w:rPr>
      </w:pPr>
    </w:p>
    <w:p w:rsidR="00920D79" w:rsidRDefault="00920D79" w:rsidP="00817642">
      <w:pPr>
        <w:spacing w:line="240" w:lineRule="auto"/>
        <w:ind w:left="68" w:right="-1"/>
        <w:jc w:val="both"/>
        <w:rPr>
          <w:rFonts w:ascii="Segoe UI" w:hAnsi="Segoe UI" w:cs="Segoe UI"/>
          <w:iCs/>
          <w:sz w:val="22"/>
          <w:szCs w:val="22"/>
        </w:rPr>
      </w:pPr>
    </w:p>
    <w:p w:rsidR="00920D79" w:rsidRDefault="00920D79" w:rsidP="00817642">
      <w:pPr>
        <w:spacing w:line="240" w:lineRule="auto"/>
        <w:ind w:left="68" w:right="-1"/>
        <w:jc w:val="both"/>
        <w:rPr>
          <w:rFonts w:ascii="Segoe UI" w:hAnsi="Segoe UI" w:cs="Segoe UI"/>
          <w:iCs/>
          <w:sz w:val="22"/>
          <w:szCs w:val="22"/>
        </w:rPr>
      </w:pPr>
    </w:p>
    <w:p w:rsidR="00920D79" w:rsidRDefault="00920D79" w:rsidP="00817642">
      <w:pPr>
        <w:spacing w:line="240" w:lineRule="auto"/>
        <w:ind w:left="68" w:right="-1"/>
        <w:jc w:val="both"/>
        <w:rPr>
          <w:rFonts w:ascii="Segoe UI" w:hAnsi="Segoe UI" w:cs="Segoe UI"/>
          <w:iCs/>
          <w:sz w:val="22"/>
          <w:szCs w:val="22"/>
        </w:rPr>
      </w:pPr>
    </w:p>
    <w:p w:rsidR="00920D79" w:rsidRDefault="00920D79" w:rsidP="00817642">
      <w:pPr>
        <w:spacing w:line="240" w:lineRule="auto"/>
        <w:ind w:left="68" w:right="-1"/>
        <w:jc w:val="both"/>
        <w:rPr>
          <w:rFonts w:ascii="Segoe UI" w:hAnsi="Segoe UI" w:cs="Segoe UI"/>
          <w:iCs/>
          <w:sz w:val="22"/>
          <w:szCs w:val="22"/>
        </w:rPr>
      </w:pPr>
    </w:p>
    <w:p w:rsidR="00920D79" w:rsidRDefault="00920D79" w:rsidP="00817642">
      <w:pPr>
        <w:spacing w:line="240" w:lineRule="auto"/>
        <w:ind w:left="68" w:right="-1"/>
        <w:jc w:val="both"/>
        <w:rPr>
          <w:rFonts w:ascii="Segoe UI" w:hAnsi="Segoe UI" w:cs="Segoe UI"/>
          <w:iCs/>
          <w:sz w:val="22"/>
          <w:szCs w:val="22"/>
        </w:rPr>
      </w:pPr>
    </w:p>
    <w:p w:rsidR="004E1765" w:rsidRDefault="004E1765" w:rsidP="00817642">
      <w:pPr>
        <w:spacing w:line="240" w:lineRule="auto"/>
        <w:ind w:left="68" w:right="-1"/>
        <w:jc w:val="both"/>
        <w:rPr>
          <w:rFonts w:ascii="Segoe UI" w:hAnsi="Segoe UI" w:cs="Segoe UI"/>
          <w:iCs/>
          <w:sz w:val="22"/>
          <w:szCs w:val="22"/>
        </w:rPr>
      </w:pPr>
    </w:p>
    <w:p w:rsidR="004E1765" w:rsidRDefault="004E1765" w:rsidP="00817642">
      <w:pPr>
        <w:spacing w:line="240" w:lineRule="auto"/>
        <w:ind w:left="68" w:right="-1"/>
        <w:jc w:val="both"/>
        <w:rPr>
          <w:rFonts w:ascii="Segoe UI" w:hAnsi="Segoe UI" w:cs="Segoe UI"/>
          <w:iCs/>
          <w:sz w:val="22"/>
          <w:szCs w:val="22"/>
        </w:rPr>
      </w:pPr>
    </w:p>
    <w:p w:rsidR="004E1765" w:rsidRDefault="004E1765" w:rsidP="00817642">
      <w:pPr>
        <w:spacing w:line="240" w:lineRule="auto"/>
        <w:ind w:left="68" w:right="-1"/>
        <w:jc w:val="both"/>
        <w:rPr>
          <w:rFonts w:ascii="Segoe UI" w:hAnsi="Segoe UI" w:cs="Segoe UI"/>
          <w:iCs/>
          <w:sz w:val="22"/>
          <w:szCs w:val="22"/>
        </w:rPr>
      </w:pPr>
    </w:p>
    <w:p w:rsidR="004E1765" w:rsidRDefault="004E1765" w:rsidP="00817642">
      <w:pPr>
        <w:spacing w:line="240" w:lineRule="auto"/>
        <w:ind w:left="68" w:right="-1"/>
        <w:jc w:val="both"/>
        <w:rPr>
          <w:rFonts w:ascii="Segoe UI" w:hAnsi="Segoe UI" w:cs="Segoe UI"/>
          <w:iCs/>
          <w:sz w:val="22"/>
          <w:szCs w:val="22"/>
        </w:rPr>
      </w:pPr>
    </w:p>
    <w:p w:rsidR="004E1765" w:rsidRDefault="004E1765" w:rsidP="00817642">
      <w:pPr>
        <w:spacing w:line="240" w:lineRule="auto"/>
        <w:ind w:left="68" w:right="-1"/>
        <w:jc w:val="both"/>
        <w:rPr>
          <w:rFonts w:ascii="Segoe UI" w:hAnsi="Segoe UI" w:cs="Segoe UI"/>
          <w:iCs/>
          <w:sz w:val="22"/>
          <w:szCs w:val="22"/>
        </w:rPr>
      </w:pPr>
    </w:p>
    <w:p w:rsidR="004E1765" w:rsidRDefault="004E1765" w:rsidP="00817642">
      <w:pPr>
        <w:spacing w:line="240" w:lineRule="auto"/>
        <w:ind w:left="68" w:right="-1"/>
        <w:jc w:val="both"/>
        <w:rPr>
          <w:rFonts w:ascii="Segoe UI" w:hAnsi="Segoe UI" w:cs="Segoe UI"/>
          <w:iCs/>
          <w:sz w:val="22"/>
          <w:szCs w:val="22"/>
        </w:rPr>
      </w:pPr>
    </w:p>
    <w:p w:rsidR="004E1765" w:rsidRDefault="004E1765" w:rsidP="00817642">
      <w:pPr>
        <w:spacing w:line="240" w:lineRule="auto"/>
        <w:ind w:left="68" w:right="-1"/>
        <w:jc w:val="both"/>
        <w:rPr>
          <w:rFonts w:ascii="Segoe UI" w:hAnsi="Segoe UI" w:cs="Segoe UI"/>
          <w:iCs/>
          <w:sz w:val="22"/>
          <w:szCs w:val="22"/>
        </w:rPr>
      </w:pPr>
    </w:p>
    <w:p w:rsidR="004E1765" w:rsidRDefault="004E1765" w:rsidP="00817642">
      <w:pPr>
        <w:spacing w:line="240" w:lineRule="auto"/>
        <w:ind w:left="68" w:right="-1"/>
        <w:jc w:val="both"/>
        <w:rPr>
          <w:rFonts w:ascii="Segoe UI" w:hAnsi="Segoe UI" w:cs="Segoe UI"/>
          <w:iCs/>
          <w:sz w:val="22"/>
          <w:szCs w:val="22"/>
        </w:rPr>
      </w:pPr>
    </w:p>
    <w:p w:rsidR="004E1765" w:rsidRDefault="004E1765" w:rsidP="00817642">
      <w:pPr>
        <w:spacing w:line="240" w:lineRule="auto"/>
        <w:ind w:left="68" w:right="-1"/>
        <w:jc w:val="both"/>
        <w:rPr>
          <w:rFonts w:ascii="Segoe UI" w:hAnsi="Segoe UI" w:cs="Segoe UI"/>
          <w:iCs/>
          <w:sz w:val="22"/>
          <w:szCs w:val="22"/>
        </w:rPr>
      </w:pPr>
    </w:p>
    <w:p w:rsidR="004E1765" w:rsidRDefault="004E1765" w:rsidP="00817642">
      <w:pPr>
        <w:spacing w:line="240" w:lineRule="auto"/>
        <w:ind w:left="68" w:right="-1"/>
        <w:jc w:val="both"/>
        <w:rPr>
          <w:rFonts w:ascii="Segoe UI" w:hAnsi="Segoe UI" w:cs="Segoe UI"/>
          <w:iCs/>
          <w:sz w:val="22"/>
          <w:szCs w:val="22"/>
        </w:rPr>
      </w:pPr>
    </w:p>
    <w:p w:rsidR="004E1765" w:rsidRDefault="004E1765" w:rsidP="00817642">
      <w:pPr>
        <w:spacing w:line="240" w:lineRule="auto"/>
        <w:ind w:left="68" w:right="-1"/>
        <w:jc w:val="both"/>
        <w:rPr>
          <w:rFonts w:ascii="Segoe UI" w:hAnsi="Segoe UI" w:cs="Segoe UI"/>
          <w:iCs/>
          <w:sz w:val="22"/>
          <w:szCs w:val="22"/>
        </w:rPr>
      </w:pPr>
    </w:p>
    <w:p w:rsidR="004E1765" w:rsidRDefault="004E1765" w:rsidP="00817642">
      <w:pPr>
        <w:spacing w:line="240" w:lineRule="auto"/>
        <w:ind w:left="68" w:right="-1"/>
        <w:jc w:val="both"/>
        <w:rPr>
          <w:rFonts w:ascii="Segoe UI" w:hAnsi="Segoe UI" w:cs="Segoe UI"/>
          <w:iCs/>
          <w:sz w:val="22"/>
          <w:szCs w:val="22"/>
        </w:rPr>
      </w:pPr>
    </w:p>
    <w:p w:rsidR="004E1765" w:rsidRDefault="004E1765" w:rsidP="00817642">
      <w:pPr>
        <w:spacing w:line="240" w:lineRule="auto"/>
        <w:ind w:left="68" w:right="-1"/>
        <w:jc w:val="both"/>
        <w:rPr>
          <w:rFonts w:ascii="Segoe UI" w:hAnsi="Segoe UI" w:cs="Segoe UI"/>
          <w:iCs/>
          <w:sz w:val="22"/>
          <w:szCs w:val="22"/>
        </w:rPr>
      </w:pPr>
    </w:p>
    <w:p w:rsidR="004E1765" w:rsidRDefault="004E1765" w:rsidP="00817642">
      <w:pPr>
        <w:spacing w:line="240" w:lineRule="auto"/>
        <w:ind w:left="68" w:right="-1"/>
        <w:jc w:val="both"/>
        <w:rPr>
          <w:rFonts w:ascii="Segoe UI" w:hAnsi="Segoe UI" w:cs="Segoe UI"/>
          <w:iCs/>
          <w:sz w:val="22"/>
          <w:szCs w:val="22"/>
        </w:rPr>
      </w:pPr>
    </w:p>
    <w:p w:rsidR="004E1765" w:rsidRDefault="004E1765" w:rsidP="00817642">
      <w:pPr>
        <w:spacing w:line="240" w:lineRule="auto"/>
        <w:ind w:left="68" w:right="-1"/>
        <w:jc w:val="both"/>
        <w:rPr>
          <w:rFonts w:ascii="Segoe UI" w:hAnsi="Segoe UI" w:cs="Segoe UI"/>
          <w:iCs/>
          <w:sz w:val="22"/>
          <w:szCs w:val="22"/>
        </w:rPr>
      </w:pPr>
    </w:p>
    <w:p w:rsidR="004E1765" w:rsidRDefault="004E1765" w:rsidP="00817642">
      <w:pPr>
        <w:spacing w:line="240" w:lineRule="auto"/>
        <w:ind w:left="68" w:right="-1"/>
        <w:jc w:val="both"/>
        <w:rPr>
          <w:rFonts w:ascii="Segoe UI" w:hAnsi="Segoe UI" w:cs="Segoe UI"/>
          <w:iCs/>
          <w:sz w:val="22"/>
          <w:szCs w:val="22"/>
        </w:rPr>
      </w:pPr>
    </w:p>
    <w:p w:rsidR="00920D79" w:rsidRDefault="00920D79" w:rsidP="00817642">
      <w:pPr>
        <w:spacing w:line="240" w:lineRule="auto"/>
        <w:ind w:left="68" w:right="-1"/>
        <w:jc w:val="both"/>
        <w:rPr>
          <w:rFonts w:ascii="Segoe UI" w:hAnsi="Segoe UI" w:cs="Segoe UI"/>
          <w:iCs/>
          <w:sz w:val="22"/>
          <w:szCs w:val="22"/>
        </w:rPr>
      </w:pPr>
    </w:p>
    <w:p w:rsidR="00480E9E" w:rsidRDefault="00480E9E" w:rsidP="00817642">
      <w:pPr>
        <w:spacing w:line="240" w:lineRule="auto"/>
        <w:ind w:left="68" w:right="-1"/>
        <w:jc w:val="both"/>
        <w:rPr>
          <w:rFonts w:ascii="Segoe UI" w:hAnsi="Segoe UI" w:cs="Segoe UI"/>
          <w:iCs/>
          <w:sz w:val="22"/>
          <w:szCs w:val="22"/>
        </w:rPr>
      </w:pPr>
    </w:p>
    <w:p w:rsidR="00480E9E" w:rsidRPr="00480E9E" w:rsidRDefault="005A00B0" w:rsidP="004C004F">
      <w:pPr>
        <w:spacing w:line="240" w:lineRule="auto"/>
        <w:ind w:left="68" w:right="-1"/>
        <w:jc w:val="both"/>
        <w:rPr>
          <w:rFonts w:ascii="Segoe UI" w:hAnsi="Segoe UI" w:cs="Segoe UI"/>
          <w:b/>
          <w:i/>
          <w:color w:val="000000"/>
          <w:sz w:val="20"/>
          <w:szCs w:val="20"/>
        </w:rPr>
      </w:pPr>
      <w:r w:rsidRPr="005A00B0">
        <w:rPr>
          <w:rFonts w:ascii="Segoe UI" w:hAnsi="Segoe UI" w:cs="Segoe UI"/>
          <w:noProof/>
          <w:lang w:val="en-US" w:eastAsia="en-US"/>
        </w:rPr>
        <w:pict>
          <v:line id="Straight Connector 33" o:spid="_x0000_s1027" style="position:absolute;left:0;text-align:left;z-index:251685888;visibility:visible;mso-position-horizontal:center;mso-position-horizontal-relative:margin;mso-width-relative:margin;mso-height-relative:margin" from="0,18.65pt" to="459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" strokecolor="#a5a5a5" strokeweight="1.5pt">
            <v:stroke joinstyle="miter"/>
            <w10:wrap anchorx="margin"/>
          </v:line>
        </w:pict>
      </w:r>
      <w:r w:rsidR="00480E9E" w:rsidRPr="00480E9E">
        <w:rPr>
          <w:rFonts w:ascii="Segoe UI" w:hAnsi="Segoe UI" w:cs="Segoe UI"/>
          <w:b/>
          <w:i/>
          <w:color w:val="000000"/>
          <w:sz w:val="20"/>
          <w:szCs w:val="20"/>
        </w:rPr>
        <w:t>Σχετικά με τον Όμιλο ΕΛΛΑΚΤΩΡ</w:t>
      </w:r>
    </w:p>
    <w:p w:rsidR="00817642" w:rsidRDefault="00480E9E" w:rsidP="00DE7466">
      <w:pPr>
        <w:ind w:left="-284" w:right="-2"/>
        <w:jc w:val="both"/>
        <w:rPr>
          <w:rFonts w:ascii="Segoe UI" w:hAnsi="Segoe UI" w:cs="Segoe UI"/>
          <w:i/>
          <w:iCs/>
          <w:sz w:val="22"/>
          <w:szCs w:val="22"/>
        </w:rPr>
      </w:pPr>
      <w:r w:rsidRPr="00480E9E">
        <w:rPr>
          <w:rFonts w:ascii="Segoe UI" w:hAnsi="Segoe UI" w:cs="Segoe UI"/>
          <w:color w:val="000000"/>
          <w:sz w:val="20"/>
          <w:szCs w:val="20"/>
        </w:rPr>
        <w:t>Ο Όμιλος ΕΛΛΑΚΤΩΡ είναι ένας από τους μεγαλύτερους ομίλους υποδομών στην Ελλάδα κι ένας εκ των κορυφαίων στη Νοτιοανατολική Ευρώπη, με διεθνή παρουσία και διαφοροποιημένο χαρτοφυλάκιο δραστηριοτήτων που εστιάζει στους τομείς της κατασκευής, των παραχωρήσεων, του περιβάλλοντος, των ανανεώσιμων πηγών ενέργειας και της ανά</w:t>
      </w:r>
      <w:bookmarkStart w:id="1" w:name="_GoBack"/>
      <w:bookmarkEnd w:id="1"/>
      <w:r w:rsidRPr="00480E9E">
        <w:rPr>
          <w:rFonts w:ascii="Segoe UI" w:hAnsi="Segoe UI" w:cs="Segoe UI"/>
          <w:color w:val="000000"/>
          <w:sz w:val="20"/>
          <w:szCs w:val="20"/>
        </w:rPr>
        <w:t xml:space="preserve">πτυξης ακινήτων. Με δραστηριότητες και παρουσία σε 17 χώρες και σχεδόν 5.500 εργαζομένους, ο Όμιλος καταγράφει κύκλο εργασιών €892 εκατ. (2020), συνδυάζοντας τα 70 χρόνια εμπειρίας του με τις πλέον </w:t>
      </w:r>
      <w:r w:rsidRPr="00480E9E">
        <w:rPr>
          <w:rFonts w:ascii="Segoe UI" w:hAnsi="Segoe UI" w:cs="Segoe UI"/>
          <w:color w:val="000000"/>
          <w:sz w:val="20"/>
          <w:szCs w:val="20"/>
        </w:rPr>
        <w:lastRenderedPageBreak/>
        <w:t>σύγχρονες τεχνολογίες για να δώσει ζωή σε έργα που συμβάλλουν στην ανάπτυξη, βελτιώνοντας την ποιότητα της ζωής ανθρώπων σε όλο τον κόσμο. Διαθέτοντας σημαντική εξειδίκευση στα πλέον περίπλοκα και απαιτητικά έργα, ο Όμιλος ΕΛΛΑΚΤΩΡ κατατάσσεται στην 100η θέση μεταξύ των  μεγαλύτερων κατασκευαστικών ομίλων παγκοσμίως (GlobalPowers of Construction 2020, Deloitte – J</w:t>
      </w:r>
      <w:r w:rsidRPr="00480E9E">
        <w:rPr>
          <w:rFonts w:ascii="Segoe UI" w:hAnsi="Segoe UI" w:cs="Segoe UI"/>
          <w:color w:val="000000"/>
          <w:sz w:val="20"/>
          <w:szCs w:val="20"/>
          <w:lang w:val="en-US"/>
        </w:rPr>
        <w:t>uly</w:t>
      </w:r>
      <w:r w:rsidRPr="00480E9E">
        <w:rPr>
          <w:rFonts w:ascii="Segoe UI" w:hAnsi="Segoe UI" w:cs="Segoe UI"/>
          <w:color w:val="000000"/>
          <w:sz w:val="20"/>
          <w:szCs w:val="20"/>
        </w:rPr>
        <w:t xml:space="preserve"> 2021). Περισσότερα στο </w:t>
      </w:r>
      <w:hyperlink r:id="rId13" w:history="1">
        <w:r w:rsidRPr="00480E9E">
          <w:rPr>
            <w:rStyle w:val="-"/>
            <w:rFonts w:ascii="Segoe UI" w:hAnsi="Segoe UI" w:cs="Segoe UI"/>
            <w:sz w:val="20"/>
            <w:szCs w:val="20"/>
            <w:lang w:val="en-US"/>
          </w:rPr>
          <w:t>www</w:t>
        </w:r>
        <w:r w:rsidRPr="00480E9E">
          <w:rPr>
            <w:rStyle w:val="-"/>
            <w:rFonts w:ascii="Segoe UI" w:hAnsi="Segoe UI" w:cs="Segoe UI"/>
            <w:sz w:val="20"/>
            <w:szCs w:val="20"/>
          </w:rPr>
          <w:t>.</w:t>
        </w:r>
        <w:r w:rsidRPr="00480E9E">
          <w:rPr>
            <w:rStyle w:val="-"/>
            <w:rFonts w:ascii="Segoe UI" w:hAnsi="Segoe UI" w:cs="Segoe UI"/>
            <w:sz w:val="20"/>
            <w:szCs w:val="20"/>
            <w:lang w:val="en-US"/>
          </w:rPr>
          <w:t>ellaktor</w:t>
        </w:r>
        <w:r w:rsidRPr="00480E9E">
          <w:rPr>
            <w:rStyle w:val="-"/>
            <w:rFonts w:ascii="Segoe UI" w:hAnsi="Segoe UI" w:cs="Segoe UI"/>
            <w:sz w:val="20"/>
            <w:szCs w:val="20"/>
          </w:rPr>
          <w:t>.</w:t>
        </w:r>
        <w:r w:rsidRPr="00480E9E">
          <w:rPr>
            <w:rStyle w:val="-"/>
            <w:rFonts w:ascii="Segoe UI" w:hAnsi="Segoe UI" w:cs="Segoe UI"/>
            <w:sz w:val="20"/>
            <w:szCs w:val="20"/>
            <w:lang w:val="en-US"/>
          </w:rPr>
          <w:t>com</w:t>
        </w:r>
      </w:hyperlink>
    </w:p>
    <w:sectPr w:rsidR="00817642" w:rsidSect="005F674F">
      <w:headerReference w:type="even" r:id="rId14"/>
      <w:headerReference w:type="default" r:id="rId15"/>
      <w:footerReference w:type="even" r:id="rId16"/>
      <w:footerReference w:type="default" r:id="rId17"/>
      <w:headerReference w:type="first" r:id="rId18"/>
      <w:footerReference w:type="first" r:id="rId19"/>
      <w:pgSz w:w="11906" w:h="16838" w:code="9"/>
      <w:pgMar w:top="1024" w:right="1467" w:bottom="851" w:left="1843" w:header="0" w:footer="39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7858B" w16cex:dateUtc="2021-08-30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F24781" w16cid:durableId="254A1C60"/>
  <w16cid:commentId w16cid:paraId="6721F9FD" w16cid:durableId="254A1D47"/>
  <w16cid:commentId w16cid:paraId="5EEB2965" w16cid:durableId="254A23A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6CB" w:rsidRDefault="005916CB" w:rsidP="00EF3B05">
      <w:r>
        <w:separator/>
      </w:r>
    </w:p>
  </w:endnote>
  <w:endnote w:type="continuationSeparator" w:id="1">
    <w:p w:rsidR="005916CB" w:rsidRDefault="005916CB" w:rsidP="00EF3B05">
      <w:r>
        <w:continuationSeparator/>
      </w:r>
    </w:p>
  </w:endnote>
  <w:endnote w:type="continuationNotice" w:id="2">
    <w:p w:rsidR="005916CB" w:rsidRDefault="005916CB">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A1"/>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992" w:rsidRDefault="004A299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992" w:rsidRPr="0027583B" w:rsidRDefault="005A00B0" w:rsidP="004D4CBC">
    <w:pPr>
      <w:pStyle w:val="ab"/>
      <w:rPr>
        <w:rFonts w:asciiTheme="minorHAnsi" w:hAnsiTheme="minorHAnsi" w:cstheme="minorHAnsi"/>
        <w:sz w:val="18"/>
        <w:szCs w:val="18"/>
      </w:rPr>
    </w:pPr>
    <w:r w:rsidRPr="005A00B0">
      <w:rPr>
        <w:noProof/>
        <w:lang w:val="en-US" w:eastAsia="en-US"/>
      </w:rPr>
      <w:pict>
        <v:group id="Group 32" o:spid="_x0000_s2056" style="position:absolute;margin-left:-177.25pt;margin-top:4.35pt;width:636.2pt;height:42pt;z-index:251666435;mso-width-relative:margin;mso-height-relative:margin" coordorigin="-9227,83" coordsize="87286,6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62" type="#_x0000_t75" alt="Image result for construction icon" style="position:absolute;left:67360;top:2214;width:3853;height:38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">
            <v:imagedata r:id="rId1" o:title="Image result for construction icon" grayscale="t" bilevel="t"/>
          </v:shape>
          <v:roundrect id="Rectangle 135" o:spid="_x0000_s2061" style="position:absolute;left:-9227;top:83;width:87286;height:5398;visibility:visibl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" filled="f" stroked="f" strokeweight="1.5pt">
            <v:stroke joinstyle="miter"/>
            <v:textbox inset="0,0,0,0"/>
          </v:roundrect>
          <v:shape id="Picture 10" o:spid="_x0000_s2060" type="#_x0000_t75" alt="Related image" style="position:absolute;left:73273;top:1786;width:4122;height:41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">
            <v:imagedata r:id="rId2" o:title="Related image" grayscale="t" bilevel="t"/>
          </v:shape>
          <v:shape id="Picture 11" o:spid="_x0000_s2059" type="#_x0000_t75" alt="Image result for road icon" style="position:absolute;left:44728;top:1472;width:4528;height:45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">
            <v:imagedata r:id="rId3" o:title="Image result for road icon" grayscale="t"/>
          </v:shape>
          <v:shape id="Picture 12" o:spid="_x0000_s2058" type="#_x0000_t75" alt="Image result for wind farms icon" style="position:absolute;left:51914;top:1173;width:4736;height:47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">
            <v:imagedata r:id="rId4" o:title="Image result for wind farms icon" recolortarget="black"/>
          </v:shape>
          <v:shape id="Picture 13" o:spid="_x0000_s2057" type="#_x0000_t75" alt="Related image" style="position:absolute;left:58113;top:1955;width:7896;height:49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">
            <v:imagedata r:id="rId5" o:title="Related image" grayscale="t" bilevel="t"/>
          </v:shape>
        </v:group>
      </w:pict>
    </w:r>
    <w:r w:rsidRPr="005A00B0">
      <w:rPr>
        <w:rFonts w:ascii="Segoe UI" w:hAnsi="Segoe UI" w:cs="Segoe UI"/>
        <w:noProof/>
        <w:lang w:val="en-US" w:eastAsia="en-US"/>
      </w:rPr>
      <w:pict>
        <v:line id="Straight Connector 22" o:spid="_x0000_s2055" style="position:absolute;flip:y;z-index:251672579;visibility:visible;mso-position-horizontal:right;mso-position-horizontal-relative:page;mso-width-relative:margin;mso-height-relative:margin" from="1127.6pt,1.15pt" to="173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" strokecolor="#a5a5a5" strokeweight="1.5pt">
          <v:stroke joinstyle="miter"/>
          <w10:wrap anchorx="page"/>
        </v:line>
      </w:pict>
    </w:r>
  </w:p>
  <w:p w:rsidR="004A2992" w:rsidRDefault="004A2992">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992" w:rsidRDefault="004A299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6CB" w:rsidRDefault="005916CB" w:rsidP="00EF3B05">
      <w:r>
        <w:separator/>
      </w:r>
    </w:p>
  </w:footnote>
  <w:footnote w:type="continuationSeparator" w:id="1">
    <w:p w:rsidR="005916CB" w:rsidRDefault="005916CB" w:rsidP="00EF3B05">
      <w:r>
        <w:continuationSeparator/>
      </w:r>
    </w:p>
  </w:footnote>
  <w:footnote w:type="continuationNotice" w:id="2">
    <w:p w:rsidR="005916CB" w:rsidRDefault="005916CB">
      <w:pPr>
        <w:spacing w:after="0" w:line="240" w:lineRule="auto"/>
      </w:pPr>
    </w:p>
  </w:footnote>
  <w:footnote w:id="3">
    <w:p w:rsidR="004A2992" w:rsidRPr="000F3684" w:rsidRDefault="004A2992">
      <w:pPr>
        <w:pStyle w:val="a4"/>
        <w:rPr>
          <w:lang w:val="el-GR"/>
        </w:rPr>
      </w:pPr>
      <w:r w:rsidRPr="000F3684">
        <w:rPr>
          <w:vertAlign w:val="superscript"/>
          <w:lang w:val="el-GR"/>
        </w:rPr>
        <w:t>(</w:t>
      </w:r>
      <w:r w:rsidRPr="000F3684">
        <w:rPr>
          <w:rStyle w:val="a3"/>
        </w:rPr>
        <w:footnoteRef/>
      </w:r>
      <w:r w:rsidRPr="000F3684">
        <w:rPr>
          <w:vertAlign w:val="superscript"/>
          <w:lang w:val="el-GR"/>
        </w:rPr>
        <w:t>)</w:t>
      </w:r>
      <w:r w:rsidRPr="000F3684">
        <w:rPr>
          <w:rFonts w:ascii="Segoe UI" w:hAnsi="Segoe UI" w:cs="Segoe UI"/>
          <w:sz w:val="18"/>
          <w:szCs w:val="18"/>
          <w:lang w:val="el-GR"/>
        </w:rPr>
        <w:t>Εξαιρουμένης της επιβάρυνσης των αποτελεσμάτων κατά €26,15 εκατ. συνεπεία αρνητικής έκβασης διαιτησίας για έργο στο Κατάρ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992" w:rsidRDefault="005A00B0">
    <w:pPr>
      <w:pStyle w:val="aa"/>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55657" o:spid="_x0000_s2053" type="#_x0000_t75" style="position:absolute;margin-left:0;margin-top:0;width:1071.3pt;height:1043.5pt;z-index:-251641853;mso-position-horizontal:center;mso-position-horizontal-relative:margin;mso-position-vertical:center;mso-position-vertical-relative:margin" o:allowincell="f">
          <v:imagedata r:id="rId1" o:title="d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992" w:rsidRDefault="005A00B0" w:rsidP="006D113C">
    <w:pPr>
      <w:pStyle w:val="ab"/>
      <w:spacing w:after="0" w:line="216" w:lineRule="auto"/>
      <w:ind w:left="-1843"/>
      <w:rPr>
        <w:rFonts w:ascii="Tahoma" w:hAnsi="Tahoma" w:cs="Tahoma"/>
        <w:b/>
        <w:noProof/>
        <w:sz w:val="22"/>
        <w:szCs w:val="22"/>
        <w:lang w:val="en-US" w:eastAsia="en-US"/>
      </w:rPr>
    </w:pPr>
    <w:r>
      <w:rPr>
        <w:rFonts w:ascii="Tahoma" w:hAnsi="Tahoma" w:cs="Tahoma"/>
        <w:b/>
        <w:noProof/>
        <w:sz w:val="22"/>
        <w:szCs w:val="2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55658" o:spid="_x0000_s2054" type="#_x0000_t75" style="position:absolute;left:0;text-align:left;margin-left:0;margin-top:0;width:1071.3pt;height:1043.5pt;z-index:-251640829;mso-position-horizontal:center;mso-position-horizontal-relative:margin;mso-position-vertical:center;mso-position-vertical-relative:margin" o:allowincell="f">
          <v:imagedata r:id="rId1" o:title="dt"/>
          <w10:wrap anchorx="margin" anchory="margin"/>
        </v:shape>
      </w:pict>
    </w:r>
    <w:r>
      <w:rPr>
        <w:rFonts w:ascii="Tahoma" w:hAnsi="Tahoma" w:cs="Tahoma"/>
        <w:b/>
        <w:noProof/>
        <w:sz w:val="22"/>
        <w:szCs w:val="22"/>
        <w:lang w:val="en-US" w:eastAsia="en-US"/>
      </w:rPr>
      <w:pict>
        <v:shapetype id="_x0000_t202" coordsize="21600,21600" o:spt="202" path="m,l,21600r21600,l21600,xe">
          <v:stroke joinstyle="miter"/>
          <v:path gradientshapeok="t" o:connecttype="rect"/>
        </v:shapetype>
        <v:shape id="Text Box 6" o:spid="_x0000_s2063" type="#_x0000_t202" style="position:absolute;left:0;text-align:left;margin-left:186.8pt;margin-top:42.5pt;width:299.6pt;height:30.2pt;z-index:251670531;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" filled="f" stroked="f" strokeweight=".5pt">
          <v:textbox>
            <w:txbxContent>
              <w:p w:rsidR="004A2992" w:rsidRDefault="005A00B0">
                <w:pPr>
                  <w:rPr>
                    <w:rFonts w:asciiTheme="minorHAnsi" w:hAnsiTheme="minorHAnsi" w:cstheme="minorHAnsi"/>
                    <w:noProof/>
                    <w:color w:val="FFFFFF" w:themeColor="background1"/>
                    <w:sz w:val="22"/>
                    <w:szCs w:val="22"/>
                  </w:rPr>
                </w:pPr>
                <w:sdt>
                  <w:sdtPr>
                    <w:rPr>
                      <w:rFonts w:asciiTheme="minorHAnsi" w:hAnsiTheme="minorHAnsi" w:cstheme="minorHAnsi"/>
                      <w:sz w:val="22"/>
                      <w:szCs w:val="22"/>
                    </w:rPr>
                    <w:id w:val="-1368289710"/>
                    <w:docPartObj>
                      <w:docPartGallery w:val="Page Numbers (Bottom of Page)"/>
                      <w:docPartUnique/>
                    </w:docPartObj>
                  </w:sdtPr>
                  <w:sdtEndPr>
                    <w:rPr>
                      <w:noProof/>
                      <w:color w:val="FFFFFF" w:themeColor="background1"/>
                    </w:rPr>
                  </w:sdtEndPr>
                  <w:sdtContent>
                    <w:r w:rsidR="004A2992" w:rsidRPr="00792CC0">
                      <w:rPr>
                        <w:rFonts w:asciiTheme="minorHAnsi" w:hAnsiTheme="minorHAnsi" w:cstheme="minorHAnsi"/>
                        <w:b/>
                      </w:rPr>
                      <w:t xml:space="preserve">                        Δελτίο Τύπου</w:t>
                    </w:r>
                    <w:r w:rsidR="004A2992" w:rsidRPr="008F2E09">
                      <w:rPr>
                        <w:rFonts w:asciiTheme="minorHAnsi" w:hAnsiTheme="minorHAnsi" w:cstheme="minorHAnsi"/>
                        <w:b/>
                      </w:rPr>
                      <w:t>3</w:t>
                    </w:r>
                    <w:r w:rsidR="004A2992" w:rsidRPr="008F2E09">
                      <w:rPr>
                        <w:rFonts w:asciiTheme="minorHAnsi" w:hAnsiTheme="minorHAnsi" w:cstheme="minorHAnsi"/>
                        <w:b/>
                        <w:lang w:val="en-US"/>
                      </w:rPr>
                      <w:t xml:space="preserve">0 </w:t>
                    </w:r>
                    <w:r w:rsidR="004A2992" w:rsidRPr="008F2E09">
                      <w:rPr>
                        <w:rFonts w:asciiTheme="minorHAnsi" w:hAnsiTheme="minorHAnsi" w:cstheme="minorHAnsi"/>
                        <w:b/>
                      </w:rPr>
                      <w:t>Νοεμβρίου</w:t>
                    </w:r>
                    <w:r w:rsidR="004A2992" w:rsidRPr="008F2E09">
                      <w:rPr>
                        <w:rFonts w:asciiTheme="minorHAnsi" w:hAnsiTheme="minorHAnsi" w:cstheme="minorHAnsi"/>
                        <w:b/>
                        <w:lang w:val="en-US"/>
                      </w:rPr>
                      <w:t xml:space="preserve"> 2021   |</w:t>
                    </w:r>
                    <w:sdt>
                      <w:sdtPr>
                        <w:rPr>
                          <w:rFonts w:asciiTheme="minorHAnsi" w:hAnsiTheme="minorHAnsi" w:cstheme="minorHAnsi"/>
                          <w:b/>
                        </w:rPr>
                        <w:id w:val="1302652258"/>
                        <w:docPartObj>
                          <w:docPartGallery w:val="Page Numbers (Bottom of Page)"/>
                          <w:docPartUnique/>
                        </w:docPartObj>
                      </w:sdtPr>
                      <w:sdtEndPr>
                        <w:rPr>
                          <w:b w:val="0"/>
                          <w:noProof/>
                          <w:sz w:val="22"/>
                          <w:szCs w:val="22"/>
                        </w:rPr>
                      </w:sdtEndPr>
                      <w:sdtContent>
                        <w:r w:rsidRPr="008F2E09">
                          <w:rPr>
                            <w:rFonts w:asciiTheme="minorHAnsi" w:hAnsiTheme="minorHAnsi" w:cstheme="minorHAnsi"/>
                            <w:b/>
                          </w:rPr>
                          <w:fldChar w:fldCharType="begin"/>
                        </w:r>
                        <w:r w:rsidR="004A2992" w:rsidRPr="008F2E09">
                          <w:rPr>
                            <w:rFonts w:asciiTheme="minorHAnsi" w:hAnsiTheme="minorHAnsi" w:cstheme="minorHAnsi"/>
                            <w:b/>
                          </w:rPr>
                          <w:instrText xml:space="preserve"> PAGE   \* MERGEFORMAT </w:instrText>
                        </w:r>
                        <w:r w:rsidRPr="008F2E09">
                          <w:rPr>
                            <w:rFonts w:asciiTheme="minorHAnsi" w:hAnsiTheme="minorHAnsi" w:cstheme="minorHAnsi"/>
                            <w:b/>
                          </w:rPr>
                          <w:fldChar w:fldCharType="separate"/>
                        </w:r>
                        <w:r w:rsidR="00543821">
                          <w:rPr>
                            <w:rFonts w:asciiTheme="minorHAnsi" w:hAnsiTheme="minorHAnsi" w:cstheme="minorHAnsi"/>
                            <w:b/>
                            <w:noProof/>
                          </w:rPr>
                          <w:t>1</w:t>
                        </w:r>
                        <w:r w:rsidRPr="008F2E09">
                          <w:rPr>
                            <w:rFonts w:asciiTheme="minorHAnsi" w:hAnsiTheme="minorHAnsi" w:cstheme="minorHAnsi"/>
                            <w:b/>
                            <w:noProof/>
                          </w:rPr>
                          <w:fldChar w:fldCharType="end"/>
                        </w:r>
                      </w:sdtContent>
                    </w:sdt>
                  </w:sdtContent>
                </w:sdt>
              </w:p>
              <w:p w:rsidR="004A2992" w:rsidRDefault="004A2992">
                <w:pPr>
                  <w:rPr>
                    <w:rFonts w:asciiTheme="minorHAnsi" w:hAnsiTheme="minorHAnsi" w:cstheme="minorHAnsi"/>
                    <w:noProof/>
                    <w:color w:val="FFFFFF" w:themeColor="background1"/>
                    <w:sz w:val="22"/>
                    <w:szCs w:val="22"/>
                  </w:rPr>
                </w:pPr>
              </w:p>
              <w:p w:rsidR="004A2992" w:rsidRDefault="004A2992"/>
            </w:txbxContent>
          </v:textbox>
          <w10:wrap anchorx="margin"/>
        </v:shape>
      </w:pict>
    </w:r>
    <w:r w:rsidR="004A2992">
      <w:rPr>
        <w:noProof/>
        <w:lang w:val="en-US" w:eastAsia="en-US"/>
      </w:rPr>
      <w:drawing>
        <wp:inline distT="0" distB="0" distL="0" distR="0">
          <wp:extent cx="2650404" cy="1024569"/>
          <wp:effectExtent l="0" t="0" r="0" b="0"/>
          <wp:docPr id="14" name="Picture 14" descr="C:\Users\amichou\AppData\Local\Microsoft\Windows\INetCache\Content.Word\ELLAKTOR_GROUP_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ichou\AppData\Local\Microsoft\Windows\INetCache\Content.Word\ELLAKTOR_GROUP_GR.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53139" cy="1025626"/>
                  </a:xfrm>
                  <a:prstGeom prst="rect">
                    <a:avLst/>
                  </a:prstGeom>
                  <a:noFill/>
                  <a:ln>
                    <a:noFill/>
                  </a:ln>
                </pic:spPr>
              </pic:pic>
            </a:graphicData>
          </a:graphic>
        </wp:inline>
      </w:drawing>
    </w:r>
    <w:r w:rsidR="004A2992">
      <w:rPr>
        <w:rFonts w:ascii="Tahoma" w:hAnsi="Tahoma" w:cs="Tahoma"/>
        <w:b/>
        <w:noProof/>
        <w:sz w:val="22"/>
        <w:szCs w:val="22"/>
        <w:lang w:val="en-US" w:eastAsia="en-US"/>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992" w:rsidRDefault="005A00B0">
    <w:pPr>
      <w:pStyle w:val="aa"/>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55656" o:spid="_x0000_s2052" type="#_x0000_t75" style="position:absolute;margin-left:0;margin-top:0;width:1071.3pt;height:1043.5pt;z-index:-251642877;mso-position-horizontal:center;mso-position-horizontal-relative:margin;mso-position-vertical:center;mso-position-vertical-relative:margin" o:allowincell="f">
          <v:imagedata r:id="rId1" o:title="d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2pt;height:34.8pt" o:bullet="t">
        <v:imagedata r:id="rId1" o:title="τριγωνο"/>
      </v:shape>
    </w:pict>
  </w:numPicBullet>
  <w:abstractNum w:abstractNumId="0">
    <w:nsid w:val="006B4490"/>
    <w:multiLevelType w:val="hybridMultilevel"/>
    <w:tmpl w:val="49C22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A7653"/>
    <w:multiLevelType w:val="hybridMultilevel"/>
    <w:tmpl w:val="7B7E226C"/>
    <w:lvl w:ilvl="0" w:tplc="74182B2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45F4D87"/>
    <w:multiLevelType w:val="hybridMultilevel"/>
    <w:tmpl w:val="E1DA279E"/>
    <w:lvl w:ilvl="0" w:tplc="4288F142">
      <w:start w:val="1"/>
      <w:numFmt w:val="bullet"/>
      <w:lvlText w:val="•"/>
      <w:lvlJc w:val="left"/>
      <w:pPr>
        <w:tabs>
          <w:tab w:val="num" w:pos="720"/>
        </w:tabs>
        <w:ind w:left="720" w:hanging="360"/>
      </w:pPr>
      <w:rPr>
        <w:rFonts w:ascii="Arial" w:hAnsi="Arial" w:hint="default"/>
      </w:rPr>
    </w:lvl>
    <w:lvl w:ilvl="1" w:tplc="3378F49C" w:tentative="1">
      <w:start w:val="1"/>
      <w:numFmt w:val="bullet"/>
      <w:lvlText w:val="•"/>
      <w:lvlJc w:val="left"/>
      <w:pPr>
        <w:tabs>
          <w:tab w:val="num" w:pos="1440"/>
        </w:tabs>
        <w:ind w:left="1440" w:hanging="360"/>
      </w:pPr>
      <w:rPr>
        <w:rFonts w:ascii="Arial" w:hAnsi="Arial" w:hint="default"/>
      </w:rPr>
    </w:lvl>
    <w:lvl w:ilvl="2" w:tplc="A498F6E8">
      <w:start w:val="1"/>
      <w:numFmt w:val="bullet"/>
      <w:lvlText w:val="•"/>
      <w:lvlJc w:val="left"/>
      <w:pPr>
        <w:tabs>
          <w:tab w:val="num" w:pos="2160"/>
        </w:tabs>
        <w:ind w:left="2160" w:hanging="360"/>
      </w:pPr>
      <w:rPr>
        <w:rFonts w:ascii="Arial" w:hAnsi="Arial" w:hint="default"/>
      </w:rPr>
    </w:lvl>
    <w:lvl w:ilvl="3" w:tplc="AC76B5AE" w:tentative="1">
      <w:start w:val="1"/>
      <w:numFmt w:val="bullet"/>
      <w:lvlText w:val="•"/>
      <w:lvlJc w:val="left"/>
      <w:pPr>
        <w:tabs>
          <w:tab w:val="num" w:pos="2880"/>
        </w:tabs>
        <w:ind w:left="2880" w:hanging="360"/>
      </w:pPr>
      <w:rPr>
        <w:rFonts w:ascii="Arial" w:hAnsi="Arial" w:hint="default"/>
      </w:rPr>
    </w:lvl>
    <w:lvl w:ilvl="4" w:tplc="8A845A7A" w:tentative="1">
      <w:start w:val="1"/>
      <w:numFmt w:val="bullet"/>
      <w:lvlText w:val="•"/>
      <w:lvlJc w:val="left"/>
      <w:pPr>
        <w:tabs>
          <w:tab w:val="num" w:pos="3600"/>
        </w:tabs>
        <w:ind w:left="3600" w:hanging="360"/>
      </w:pPr>
      <w:rPr>
        <w:rFonts w:ascii="Arial" w:hAnsi="Arial" w:hint="default"/>
      </w:rPr>
    </w:lvl>
    <w:lvl w:ilvl="5" w:tplc="9740F968" w:tentative="1">
      <w:start w:val="1"/>
      <w:numFmt w:val="bullet"/>
      <w:lvlText w:val="•"/>
      <w:lvlJc w:val="left"/>
      <w:pPr>
        <w:tabs>
          <w:tab w:val="num" w:pos="4320"/>
        </w:tabs>
        <w:ind w:left="4320" w:hanging="360"/>
      </w:pPr>
      <w:rPr>
        <w:rFonts w:ascii="Arial" w:hAnsi="Arial" w:hint="default"/>
      </w:rPr>
    </w:lvl>
    <w:lvl w:ilvl="6" w:tplc="BCB4D1DE" w:tentative="1">
      <w:start w:val="1"/>
      <w:numFmt w:val="bullet"/>
      <w:lvlText w:val="•"/>
      <w:lvlJc w:val="left"/>
      <w:pPr>
        <w:tabs>
          <w:tab w:val="num" w:pos="5040"/>
        </w:tabs>
        <w:ind w:left="5040" w:hanging="360"/>
      </w:pPr>
      <w:rPr>
        <w:rFonts w:ascii="Arial" w:hAnsi="Arial" w:hint="default"/>
      </w:rPr>
    </w:lvl>
    <w:lvl w:ilvl="7" w:tplc="DA7A1DF4" w:tentative="1">
      <w:start w:val="1"/>
      <w:numFmt w:val="bullet"/>
      <w:lvlText w:val="•"/>
      <w:lvlJc w:val="left"/>
      <w:pPr>
        <w:tabs>
          <w:tab w:val="num" w:pos="5760"/>
        </w:tabs>
        <w:ind w:left="5760" w:hanging="360"/>
      </w:pPr>
      <w:rPr>
        <w:rFonts w:ascii="Arial" w:hAnsi="Arial" w:hint="default"/>
      </w:rPr>
    </w:lvl>
    <w:lvl w:ilvl="8" w:tplc="789A2DF8" w:tentative="1">
      <w:start w:val="1"/>
      <w:numFmt w:val="bullet"/>
      <w:lvlText w:val="•"/>
      <w:lvlJc w:val="left"/>
      <w:pPr>
        <w:tabs>
          <w:tab w:val="num" w:pos="6480"/>
        </w:tabs>
        <w:ind w:left="6480" w:hanging="360"/>
      </w:pPr>
      <w:rPr>
        <w:rFonts w:ascii="Arial" w:hAnsi="Arial" w:hint="default"/>
      </w:rPr>
    </w:lvl>
  </w:abstractNum>
  <w:abstractNum w:abstractNumId="3">
    <w:nsid w:val="130970F5"/>
    <w:multiLevelType w:val="hybridMultilevel"/>
    <w:tmpl w:val="4F526370"/>
    <w:lvl w:ilvl="0" w:tplc="41B0852A">
      <w:start w:val="1"/>
      <w:numFmt w:val="bullet"/>
      <w:lvlText w:val="•"/>
      <w:lvlJc w:val="left"/>
      <w:pPr>
        <w:tabs>
          <w:tab w:val="num" w:pos="720"/>
        </w:tabs>
        <w:ind w:left="720" w:hanging="360"/>
      </w:pPr>
      <w:rPr>
        <w:rFonts w:ascii="Arial" w:hAnsi="Arial" w:hint="default"/>
      </w:rPr>
    </w:lvl>
    <w:lvl w:ilvl="1" w:tplc="1340ED24" w:tentative="1">
      <w:start w:val="1"/>
      <w:numFmt w:val="bullet"/>
      <w:lvlText w:val="•"/>
      <w:lvlJc w:val="left"/>
      <w:pPr>
        <w:tabs>
          <w:tab w:val="num" w:pos="1440"/>
        </w:tabs>
        <w:ind w:left="1440" w:hanging="360"/>
      </w:pPr>
      <w:rPr>
        <w:rFonts w:ascii="Arial" w:hAnsi="Arial" w:hint="default"/>
      </w:rPr>
    </w:lvl>
    <w:lvl w:ilvl="2" w:tplc="080C0E3A">
      <w:start w:val="1"/>
      <w:numFmt w:val="bullet"/>
      <w:lvlText w:val="•"/>
      <w:lvlJc w:val="left"/>
      <w:pPr>
        <w:tabs>
          <w:tab w:val="num" w:pos="2160"/>
        </w:tabs>
        <w:ind w:left="2160" w:hanging="360"/>
      </w:pPr>
      <w:rPr>
        <w:rFonts w:ascii="Arial" w:hAnsi="Arial" w:hint="default"/>
      </w:rPr>
    </w:lvl>
    <w:lvl w:ilvl="3" w:tplc="403A73B8" w:tentative="1">
      <w:start w:val="1"/>
      <w:numFmt w:val="bullet"/>
      <w:lvlText w:val="•"/>
      <w:lvlJc w:val="left"/>
      <w:pPr>
        <w:tabs>
          <w:tab w:val="num" w:pos="2880"/>
        </w:tabs>
        <w:ind w:left="2880" w:hanging="360"/>
      </w:pPr>
      <w:rPr>
        <w:rFonts w:ascii="Arial" w:hAnsi="Arial" w:hint="default"/>
      </w:rPr>
    </w:lvl>
    <w:lvl w:ilvl="4" w:tplc="CD2A5528" w:tentative="1">
      <w:start w:val="1"/>
      <w:numFmt w:val="bullet"/>
      <w:lvlText w:val="•"/>
      <w:lvlJc w:val="left"/>
      <w:pPr>
        <w:tabs>
          <w:tab w:val="num" w:pos="3600"/>
        </w:tabs>
        <w:ind w:left="3600" w:hanging="360"/>
      </w:pPr>
      <w:rPr>
        <w:rFonts w:ascii="Arial" w:hAnsi="Arial" w:hint="default"/>
      </w:rPr>
    </w:lvl>
    <w:lvl w:ilvl="5" w:tplc="3F843982" w:tentative="1">
      <w:start w:val="1"/>
      <w:numFmt w:val="bullet"/>
      <w:lvlText w:val="•"/>
      <w:lvlJc w:val="left"/>
      <w:pPr>
        <w:tabs>
          <w:tab w:val="num" w:pos="4320"/>
        </w:tabs>
        <w:ind w:left="4320" w:hanging="360"/>
      </w:pPr>
      <w:rPr>
        <w:rFonts w:ascii="Arial" w:hAnsi="Arial" w:hint="default"/>
      </w:rPr>
    </w:lvl>
    <w:lvl w:ilvl="6" w:tplc="C164C9D0" w:tentative="1">
      <w:start w:val="1"/>
      <w:numFmt w:val="bullet"/>
      <w:lvlText w:val="•"/>
      <w:lvlJc w:val="left"/>
      <w:pPr>
        <w:tabs>
          <w:tab w:val="num" w:pos="5040"/>
        </w:tabs>
        <w:ind w:left="5040" w:hanging="360"/>
      </w:pPr>
      <w:rPr>
        <w:rFonts w:ascii="Arial" w:hAnsi="Arial" w:hint="default"/>
      </w:rPr>
    </w:lvl>
    <w:lvl w:ilvl="7" w:tplc="B5EE1D4E" w:tentative="1">
      <w:start w:val="1"/>
      <w:numFmt w:val="bullet"/>
      <w:lvlText w:val="•"/>
      <w:lvlJc w:val="left"/>
      <w:pPr>
        <w:tabs>
          <w:tab w:val="num" w:pos="5760"/>
        </w:tabs>
        <w:ind w:left="5760" w:hanging="360"/>
      </w:pPr>
      <w:rPr>
        <w:rFonts w:ascii="Arial" w:hAnsi="Arial" w:hint="default"/>
      </w:rPr>
    </w:lvl>
    <w:lvl w:ilvl="8" w:tplc="BC965006" w:tentative="1">
      <w:start w:val="1"/>
      <w:numFmt w:val="bullet"/>
      <w:lvlText w:val="•"/>
      <w:lvlJc w:val="left"/>
      <w:pPr>
        <w:tabs>
          <w:tab w:val="num" w:pos="6480"/>
        </w:tabs>
        <w:ind w:left="6480" w:hanging="360"/>
      </w:pPr>
      <w:rPr>
        <w:rFonts w:ascii="Arial" w:hAnsi="Arial" w:hint="default"/>
      </w:rPr>
    </w:lvl>
  </w:abstractNum>
  <w:abstractNum w:abstractNumId="4">
    <w:nsid w:val="13303BAF"/>
    <w:multiLevelType w:val="hybridMultilevel"/>
    <w:tmpl w:val="EE90D236"/>
    <w:lvl w:ilvl="0" w:tplc="EFA07ED0">
      <w:start w:val="1"/>
      <w:numFmt w:val="bullet"/>
      <w:lvlText w:val="•"/>
      <w:lvlJc w:val="left"/>
      <w:pPr>
        <w:tabs>
          <w:tab w:val="num" w:pos="720"/>
        </w:tabs>
        <w:ind w:left="720" w:hanging="360"/>
      </w:pPr>
      <w:rPr>
        <w:rFonts w:ascii="Arial" w:hAnsi="Arial" w:hint="default"/>
      </w:rPr>
    </w:lvl>
    <w:lvl w:ilvl="1" w:tplc="6F440ECA" w:tentative="1">
      <w:start w:val="1"/>
      <w:numFmt w:val="bullet"/>
      <w:lvlText w:val="•"/>
      <w:lvlJc w:val="left"/>
      <w:pPr>
        <w:tabs>
          <w:tab w:val="num" w:pos="1440"/>
        </w:tabs>
        <w:ind w:left="1440" w:hanging="360"/>
      </w:pPr>
      <w:rPr>
        <w:rFonts w:ascii="Arial" w:hAnsi="Arial" w:hint="default"/>
      </w:rPr>
    </w:lvl>
    <w:lvl w:ilvl="2" w:tplc="B44EC372">
      <w:start w:val="1"/>
      <w:numFmt w:val="bullet"/>
      <w:lvlText w:val="•"/>
      <w:lvlJc w:val="left"/>
      <w:pPr>
        <w:tabs>
          <w:tab w:val="num" w:pos="2160"/>
        </w:tabs>
        <w:ind w:left="2160" w:hanging="360"/>
      </w:pPr>
      <w:rPr>
        <w:rFonts w:ascii="Arial" w:hAnsi="Arial" w:hint="default"/>
      </w:rPr>
    </w:lvl>
    <w:lvl w:ilvl="3" w:tplc="8C589B7E" w:tentative="1">
      <w:start w:val="1"/>
      <w:numFmt w:val="bullet"/>
      <w:lvlText w:val="•"/>
      <w:lvlJc w:val="left"/>
      <w:pPr>
        <w:tabs>
          <w:tab w:val="num" w:pos="2880"/>
        </w:tabs>
        <w:ind w:left="2880" w:hanging="360"/>
      </w:pPr>
      <w:rPr>
        <w:rFonts w:ascii="Arial" w:hAnsi="Arial" w:hint="default"/>
      </w:rPr>
    </w:lvl>
    <w:lvl w:ilvl="4" w:tplc="C832C076" w:tentative="1">
      <w:start w:val="1"/>
      <w:numFmt w:val="bullet"/>
      <w:lvlText w:val="•"/>
      <w:lvlJc w:val="left"/>
      <w:pPr>
        <w:tabs>
          <w:tab w:val="num" w:pos="3600"/>
        </w:tabs>
        <w:ind w:left="3600" w:hanging="360"/>
      </w:pPr>
      <w:rPr>
        <w:rFonts w:ascii="Arial" w:hAnsi="Arial" w:hint="default"/>
      </w:rPr>
    </w:lvl>
    <w:lvl w:ilvl="5" w:tplc="0F3CDD2A" w:tentative="1">
      <w:start w:val="1"/>
      <w:numFmt w:val="bullet"/>
      <w:lvlText w:val="•"/>
      <w:lvlJc w:val="left"/>
      <w:pPr>
        <w:tabs>
          <w:tab w:val="num" w:pos="4320"/>
        </w:tabs>
        <w:ind w:left="4320" w:hanging="360"/>
      </w:pPr>
      <w:rPr>
        <w:rFonts w:ascii="Arial" w:hAnsi="Arial" w:hint="default"/>
      </w:rPr>
    </w:lvl>
    <w:lvl w:ilvl="6" w:tplc="0FB27592" w:tentative="1">
      <w:start w:val="1"/>
      <w:numFmt w:val="bullet"/>
      <w:lvlText w:val="•"/>
      <w:lvlJc w:val="left"/>
      <w:pPr>
        <w:tabs>
          <w:tab w:val="num" w:pos="5040"/>
        </w:tabs>
        <w:ind w:left="5040" w:hanging="360"/>
      </w:pPr>
      <w:rPr>
        <w:rFonts w:ascii="Arial" w:hAnsi="Arial" w:hint="default"/>
      </w:rPr>
    </w:lvl>
    <w:lvl w:ilvl="7" w:tplc="E03024C2" w:tentative="1">
      <w:start w:val="1"/>
      <w:numFmt w:val="bullet"/>
      <w:lvlText w:val="•"/>
      <w:lvlJc w:val="left"/>
      <w:pPr>
        <w:tabs>
          <w:tab w:val="num" w:pos="5760"/>
        </w:tabs>
        <w:ind w:left="5760" w:hanging="360"/>
      </w:pPr>
      <w:rPr>
        <w:rFonts w:ascii="Arial" w:hAnsi="Arial" w:hint="default"/>
      </w:rPr>
    </w:lvl>
    <w:lvl w:ilvl="8" w:tplc="9708A1C0" w:tentative="1">
      <w:start w:val="1"/>
      <w:numFmt w:val="bullet"/>
      <w:lvlText w:val="•"/>
      <w:lvlJc w:val="left"/>
      <w:pPr>
        <w:tabs>
          <w:tab w:val="num" w:pos="6480"/>
        </w:tabs>
        <w:ind w:left="6480" w:hanging="360"/>
      </w:pPr>
      <w:rPr>
        <w:rFonts w:ascii="Arial" w:hAnsi="Arial" w:hint="default"/>
      </w:rPr>
    </w:lvl>
  </w:abstractNum>
  <w:abstractNum w:abstractNumId="5">
    <w:nsid w:val="14A77712"/>
    <w:multiLevelType w:val="hybridMultilevel"/>
    <w:tmpl w:val="C372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DA5FE6"/>
    <w:multiLevelType w:val="multilevel"/>
    <w:tmpl w:val="931ACD38"/>
    <w:lvl w:ilvl="0">
      <w:start w:val="1"/>
      <w:numFmt w:val="decimal"/>
      <w:lvlText w:val="%1."/>
      <w:lvlJc w:val="left"/>
      <w:pPr>
        <w:ind w:left="76" w:hanging="360"/>
      </w:pPr>
      <w:rPr>
        <w:rFonts w:hint="default"/>
      </w:rPr>
    </w:lvl>
    <w:lvl w:ilvl="1">
      <w:start w:val="1"/>
      <w:numFmt w:val="decimal"/>
      <w:isLgl/>
      <w:lvlText w:val="%1.%2"/>
      <w:lvlJc w:val="left"/>
      <w:pPr>
        <w:ind w:left="721" w:hanging="645"/>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396" w:hanging="1800"/>
      </w:pPr>
      <w:rPr>
        <w:rFonts w:hint="default"/>
      </w:rPr>
    </w:lvl>
  </w:abstractNum>
  <w:abstractNum w:abstractNumId="7">
    <w:nsid w:val="1B497AB1"/>
    <w:multiLevelType w:val="hybridMultilevel"/>
    <w:tmpl w:val="68FE4D78"/>
    <w:lvl w:ilvl="0" w:tplc="49046B00">
      <w:start w:val="1"/>
      <w:numFmt w:val="bullet"/>
      <w:lvlText w:val="•"/>
      <w:lvlJc w:val="left"/>
      <w:pPr>
        <w:tabs>
          <w:tab w:val="num" w:pos="720"/>
        </w:tabs>
        <w:ind w:left="720" w:hanging="360"/>
      </w:pPr>
      <w:rPr>
        <w:rFonts w:ascii="Arial" w:hAnsi="Arial" w:hint="default"/>
      </w:rPr>
    </w:lvl>
    <w:lvl w:ilvl="1" w:tplc="469668A0">
      <w:start w:val="1"/>
      <w:numFmt w:val="bullet"/>
      <w:lvlText w:val="•"/>
      <w:lvlJc w:val="left"/>
      <w:pPr>
        <w:tabs>
          <w:tab w:val="num" w:pos="1440"/>
        </w:tabs>
        <w:ind w:left="1440" w:hanging="360"/>
      </w:pPr>
      <w:rPr>
        <w:rFonts w:ascii="Arial" w:hAnsi="Arial" w:hint="default"/>
      </w:rPr>
    </w:lvl>
    <w:lvl w:ilvl="2" w:tplc="612E8F10">
      <w:start w:val="142"/>
      <w:numFmt w:val="bullet"/>
      <w:lvlText w:val=""/>
      <w:lvlJc w:val="left"/>
      <w:pPr>
        <w:tabs>
          <w:tab w:val="num" w:pos="2160"/>
        </w:tabs>
        <w:ind w:left="2160" w:hanging="360"/>
      </w:pPr>
      <w:rPr>
        <w:rFonts w:ascii="Wingdings" w:hAnsi="Wingdings" w:hint="default"/>
      </w:rPr>
    </w:lvl>
    <w:lvl w:ilvl="3" w:tplc="D99E273C" w:tentative="1">
      <w:start w:val="1"/>
      <w:numFmt w:val="bullet"/>
      <w:lvlText w:val="•"/>
      <w:lvlJc w:val="left"/>
      <w:pPr>
        <w:tabs>
          <w:tab w:val="num" w:pos="2880"/>
        </w:tabs>
        <w:ind w:left="2880" w:hanging="360"/>
      </w:pPr>
      <w:rPr>
        <w:rFonts w:ascii="Arial" w:hAnsi="Arial" w:hint="default"/>
      </w:rPr>
    </w:lvl>
    <w:lvl w:ilvl="4" w:tplc="87869E04" w:tentative="1">
      <w:start w:val="1"/>
      <w:numFmt w:val="bullet"/>
      <w:lvlText w:val="•"/>
      <w:lvlJc w:val="left"/>
      <w:pPr>
        <w:tabs>
          <w:tab w:val="num" w:pos="3600"/>
        </w:tabs>
        <w:ind w:left="3600" w:hanging="360"/>
      </w:pPr>
      <w:rPr>
        <w:rFonts w:ascii="Arial" w:hAnsi="Arial" w:hint="default"/>
      </w:rPr>
    </w:lvl>
    <w:lvl w:ilvl="5" w:tplc="73DC577C" w:tentative="1">
      <w:start w:val="1"/>
      <w:numFmt w:val="bullet"/>
      <w:lvlText w:val="•"/>
      <w:lvlJc w:val="left"/>
      <w:pPr>
        <w:tabs>
          <w:tab w:val="num" w:pos="4320"/>
        </w:tabs>
        <w:ind w:left="4320" w:hanging="360"/>
      </w:pPr>
      <w:rPr>
        <w:rFonts w:ascii="Arial" w:hAnsi="Arial" w:hint="default"/>
      </w:rPr>
    </w:lvl>
    <w:lvl w:ilvl="6" w:tplc="CC94C9DE" w:tentative="1">
      <w:start w:val="1"/>
      <w:numFmt w:val="bullet"/>
      <w:lvlText w:val="•"/>
      <w:lvlJc w:val="left"/>
      <w:pPr>
        <w:tabs>
          <w:tab w:val="num" w:pos="5040"/>
        </w:tabs>
        <w:ind w:left="5040" w:hanging="360"/>
      </w:pPr>
      <w:rPr>
        <w:rFonts w:ascii="Arial" w:hAnsi="Arial" w:hint="default"/>
      </w:rPr>
    </w:lvl>
    <w:lvl w:ilvl="7" w:tplc="C6985FA8" w:tentative="1">
      <w:start w:val="1"/>
      <w:numFmt w:val="bullet"/>
      <w:lvlText w:val="•"/>
      <w:lvlJc w:val="left"/>
      <w:pPr>
        <w:tabs>
          <w:tab w:val="num" w:pos="5760"/>
        </w:tabs>
        <w:ind w:left="5760" w:hanging="360"/>
      </w:pPr>
      <w:rPr>
        <w:rFonts w:ascii="Arial" w:hAnsi="Arial" w:hint="default"/>
      </w:rPr>
    </w:lvl>
    <w:lvl w:ilvl="8" w:tplc="2CBA6654" w:tentative="1">
      <w:start w:val="1"/>
      <w:numFmt w:val="bullet"/>
      <w:lvlText w:val="•"/>
      <w:lvlJc w:val="left"/>
      <w:pPr>
        <w:tabs>
          <w:tab w:val="num" w:pos="6480"/>
        </w:tabs>
        <w:ind w:left="6480" w:hanging="360"/>
      </w:pPr>
      <w:rPr>
        <w:rFonts w:ascii="Arial" w:hAnsi="Arial" w:hint="default"/>
      </w:rPr>
    </w:lvl>
  </w:abstractNum>
  <w:abstractNum w:abstractNumId="8">
    <w:nsid w:val="21EF7B0C"/>
    <w:multiLevelType w:val="multilevel"/>
    <w:tmpl w:val="86C6C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954A46"/>
    <w:multiLevelType w:val="hybridMultilevel"/>
    <w:tmpl w:val="4D4E32FE"/>
    <w:lvl w:ilvl="0" w:tplc="ADFC426C">
      <w:start w:val="1"/>
      <w:numFmt w:val="bullet"/>
      <w:lvlText w:val="•"/>
      <w:lvlJc w:val="left"/>
      <w:pPr>
        <w:tabs>
          <w:tab w:val="num" w:pos="720"/>
        </w:tabs>
        <w:ind w:left="720" w:hanging="360"/>
      </w:pPr>
      <w:rPr>
        <w:rFonts w:ascii="Arial" w:hAnsi="Arial" w:hint="default"/>
      </w:rPr>
    </w:lvl>
    <w:lvl w:ilvl="1" w:tplc="746248F2">
      <w:start w:val="1"/>
      <w:numFmt w:val="bullet"/>
      <w:lvlText w:val="•"/>
      <w:lvlJc w:val="left"/>
      <w:pPr>
        <w:tabs>
          <w:tab w:val="num" w:pos="1440"/>
        </w:tabs>
        <w:ind w:left="1440" w:hanging="360"/>
      </w:pPr>
      <w:rPr>
        <w:rFonts w:ascii="Arial" w:hAnsi="Arial" w:hint="default"/>
      </w:rPr>
    </w:lvl>
    <w:lvl w:ilvl="2" w:tplc="C720A0CC" w:tentative="1">
      <w:start w:val="1"/>
      <w:numFmt w:val="bullet"/>
      <w:lvlText w:val="•"/>
      <w:lvlJc w:val="left"/>
      <w:pPr>
        <w:tabs>
          <w:tab w:val="num" w:pos="2160"/>
        </w:tabs>
        <w:ind w:left="2160" w:hanging="360"/>
      </w:pPr>
      <w:rPr>
        <w:rFonts w:ascii="Arial" w:hAnsi="Arial" w:hint="default"/>
      </w:rPr>
    </w:lvl>
    <w:lvl w:ilvl="3" w:tplc="3E0C9B5A" w:tentative="1">
      <w:start w:val="1"/>
      <w:numFmt w:val="bullet"/>
      <w:lvlText w:val="•"/>
      <w:lvlJc w:val="left"/>
      <w:pPr>
        <w:tabs>
          <w:tab w:val="num" w:pos="2880"/>
        </w:tabs>
        <w:ind w:left="2880" w:hanging="360"/>
      </w:pPr>
      <w:rPr>
        <w:rFonts w:ascii="Arial" w:hAnsi="Arial" w:hint="default"/>
      </w:rPr>
    </w:lvl>
    <w:lvl w:ilvl="4" w:tplc="65B41306" w:tentative="1">
      <w:start w:val="1"/>
      <w:numFmt w:val="bullet"/>
      <w:lvlText w:val="•"/>
      <w:lvlJc w:val="left"/>
      <w:pPr>
        <w:tabs>
          <w:tab w:val="num" w:pos="3600"/>
        </w:tabs>
        <w:ind w:left="3600" w:hanging="360"/>
      </w:pPr>
      <w:rPr>
        <w:rFonts w:ascii="Arial" w:hAnsi="Arial" w:hint="default"/>
      </w:rPr>
    </w:lvl>
    <w:lvl w:ilvl="5" w:tplc="426A5BDC" w:tentative="1">
      <w:start w:val="1"/>
      <w:numFmt w:val="bullet"/>
      <w:lvlText w:val="•"/>
      <w:lvlJc w:val="left"/>
      <w:pPr>
        <w:tabs>
          <w:tab w:val="num" w:pos="4320"/>
        </w:tabs>
        <w:ind w:left="4320" w:hanging="360"/>
      </w:pPr>
      <w:rPr>
        <w:rFonts w:ascii="Arial" w:hAnsi="Arial" w:hint="default"/>
      </w:rPr>
    </w:lvl>
    <w:lvl w:ilvl="6" w:tplc="A26EBDE4" w:tentative="1">
      <w:start w:val="1"/>
      <w:numFmt w:val="bullet"/>
      <w:lvlText w:val="•"/>
      <w:lvlJc w:val="left"/>
      <w:pPr>
        <w:tabs>
          <w:tab w:val="num" w:pos="5040"/>
        </w:tabs>
        <w:ind w:left="5040" w:hanging="360"/>
      </w:pPr>
      <w:rPr>
        <w:rFonts w:ascii="Arial" w:hAnsi="Arial" w:hint="default"/>
      </w:rPr>
    </w:lvl>
    <w:lvl w:ilvl="7" w:tplc="52A27362" w:tentative="1">
      <w:start w:val="1"/>
      <w:numFmt w:val="bullet"/>
      <w:lvlText w:val="•"/>
      <w:lvlJc w:val="left"/>
      <w:pPr>
        <w:tabs>
          <w:tab w:val="num" w:pos="5760"/>
        </w:tabs>
        <w:ind w:left="5760" w:hanging="360"/>
      </w:pPr>
      <w:rPr>
        <w:rFonts w:ascii="Arial" w:hAnsi="Arial" w:hint="default"/>
      </w:rPr>
    </w:lvl>
    <w:lvl w:ilvl="8" w:tplc="031480DE" w:tentative="1">
      <w:start w:val="1"/>
      <w:numFmt w:val="bullet"/>
      <w:lvlText w:val="•"/>
      <w:lvlJc w:val="left"/>
      <w:pPr>
        <w:tabs>
          <w:tab w:val="num" w:pos="6480"/>
        </w:tabs>
        <w:ind w:left="6480" w:hanging="360"/>
      </w:pPr>
      <w:rPr>
        <w:rFonts w:ascii="Arial" w:hAnsi="Arial" w:hint="default"/>
      </w:rPr>
    </w:lvl>
  </w:abstractNum>
  <w:abstractNum w:abstractNumId="10">
    <w:nsid w:val="2B464D1C"/>
    <w:multiLevelType w:val="multilevel"/>
    <w:tmpl w:val="931ACD38"/>
    <w:lvl w:ilvl="0">
      <w:start w:val="1"/>
      <w:numFmt w:val="decimal"/>
      <w:lvlText w:val="%1."/>
      <w:lvlJc w:val="left"/>
      <w:pPr>
        <w:ind w:left="76" w:hanging="360"/>
      </w:pPr>
      <w:rPr>
        <w:rFonts w:hint="default"/>
      </w:rPr>
    </w:lvl>
    <w:lvl w:ilvl="1">
      <w:start w:val="1"/>
      <w:numFmt w:val="decimal"/>
      <w:isLgl/>
      <w:lvlText w:val="%1.%2"/>
      <w:lvlJc w:val="left"/>
      <w:pPr>
        <w:ind w:left="721" w:hanging="645"/>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396" w:hanging="1800"/>
      </w:pPr>
      <w:rPr>
        <w:rFonts w:hint="default"/>
      </w:rPr>
    </w:lvl>
  </w:abstractNum>
  <w:abstractNum w:abstractNumId="11">
    <w:nsid w:val="2C097F36"/>
    <w:multiLevelType w:val="hybridMultilevel"/>
    <w:tmpl w:val="F3C68EAC"/>
    <w:lvl w:ilvl="0" w:tplc="CD3E5B2A">
      <w:start w:val="1"/>
      <w:numFmt w:val="decimal"/>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12">
    <w:nsid w:val="2FFE56E0"/>
    <w:multiLevelType w:val="hybridMultilevel"/>
    <w:tmpl w:val="1AE65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267DBB"/>
    <w:multiLevelType w:val="hybridMultilevel"/>
    <w:tmpl w:val="8C54FDCE"/>
    <w:lvl w:ilvl="0" w:tplc="4BA45DFA">
      <w:start w:val="1"/>
      <w:numFmt w:val="bullet"/>
      <w:lvlText w:val="•"/>
      <w:lvlJc w:val="left"/>
      <w:pPr>
        <w:tabs>
          <w:tab w:val="num" w:pos="720"/>
        </w:tabs>
        <w:ind w:left="720" w:hanging="360"/>
      </w:pPr>
      <w:rPr>
        <w:rFonts w:ascii="Arial" w:hAnsi="Arial" w:hint="default"/>
      </w:rPr>
    </w:lvl>
    <w:lvl w:ilvl="1" w:tplc="C804DF0E">
      <w:start w:val="1"/>
      <w:numFmt w:val="bullet"/>
      <w:lvlText w:val="•"/>
      <w:lvlJc w:val="left"/>
      <w:pPr>
        <w:tabs>
          <w:tab w:val="num" w:pos="1440"/>
        </w:tabs>
        <w:ind w:left="1440" w:hanging="360"/>
      </w:pPr>
      <w:rPr>
        <w:rFonts w:ascii="Arial" w:hAnsi="Arial" w:hint="default"/>
      </w:rPr>
    </w:lvl>
    <w:lvl w:ilvl="2" w:tplc="AA7611B0" w:tentative="1">
      <w:start w:val="1"/>
      <w:numFmt w:val="bullet"/>
      <w:lvlText w:val="•"/>
      <w:lvlJc w:val="left"/>
      <w:pPr>
        <w:tabs>
          <w:tab w:val="num" w:pos="2160"/>
        </w:tabs>
        <w:ind w:left="2160" w:hanging="360"/>
      </w:pPr>
      <w:rPr>
        <w:rFonts w:ascii="Arial" w:hAnsi="Arial" w:hint="default"/>
      </w:rPr>
    </w:lvl>
    <w:lvl w:ilvl="3" w:tplc="EE76AAC0" w:tentative="1">
      <w:start w:val="1"/>
      <w:numFmt w:val="bullet"/>
      <w:lvlText w:val="•"/>
      <w:lvlJc w:val="left"/>
      <w:pPr>
        <w:tabs>
          <w:tab w:val="num" w:pos="2880"/>
        </w:tabs>
        <w:ind w:left="2880" w:hanging="360"/>
      </w:pPr>
      <w:rPr>
        <w:rFonts w:ascii="Arial" w:hAnsi="Arial" w:hint="default"/>
      </w:rPr>
    </w:lvl>
    <w:lvl w:ilvl="4" w:tplc="FFE81174" w:tentative="1">
      <w:start w:val="1"/>
      <w:numFmt w:val="bullet"/>
      <w:lvlText w:val="•"/>
      <w:lvlJc w:val="left"/>
      <w:pPr>
        <w:tabs>
          <w:tab w:val="num" w:pos="3600"/>
        </w:tabs>
        <w:ind w:left="3600" w:hanging="360"/>
      </w:pPr>
      <w:rPr>
        <w:rFonts w:ascii="Arial" w:hAnsi="Arial" w:hint="default"/>
      </w:rPr>
    </w:lvl>
    <w:lvl w:ilvl="5" w:tplc="E8A217C0" w:tentative="1">
      <w:start w:val="1"/>
      <w:numFmt w:val="bullet"/>
      <w:lvlText w:val="•"/>
      <w:lvlJc w:val="left"/>
      <w:pPr>
        <w:tabs>
          <w:tab w:val="num" w:pos="4320"/>
        </w:tabs>
        <w:ind w:left="4320" w:hanging="360"/>
      </w:pPr>
      <w:rPr>
        <w:rFonts w:ascii="Arial" w:hAnsi="Arial" w:hint="default"/>
      </w:rPr>
    </w:lvl>
    <w:lvl w:ilvl="6" w:tplc="7C8EC66E" w:tentative="1">
      <w:start w:val="1"/>
      <w:numFmt w:val="bullet"/>
      <w:lvlText w:val="•"/>
      <w:lvlJc w:val="left"/>
      <w:pPr>
        <w:tabs>
          <w:tab w:val="num" w:pos="5040"/>
        </w:tabs>
        <w:ind w:left="5040" w:hanging="360"/>
      </w:pPr>
      <w:rPr>
        <w:rFonts w:ascii="Arial" w:hAnsi="Arial" w:hint="default"/>
      </w:rPr>
    </w:lvl>
    <w:lvl w:ilvl="7" w:tplc="1A441BF2" w:tentative="1">
      <w:start w:val="1"/>
      <w:numFmt w:val="bullet"/>
      <w:lvlText w:val="•"/>
      <w:lvlJc w:val="left"/>
      <w:pPr>
        <w:tabs>
          <w:tab w:val="num" w:pos="5760"/>
        </w:tabs>
        <w:ind w:left="5760" w:hanging="360"/>
      </w:pPr>
      <w:rPr>
        <w:rFonts w:ascii="Arial" w:hAnsi="Arial" w:hint="default"/>
      </w:rPr>
    </w:lvl>
    <w:lvl w:ilvl="8" w:tplc="88F82F68" w:tentative="1">
      <w:start w:val="1"/>
      <w:numFmt w:val="bullet"/>
      <w:lvlText w:val="•"/>
      <w:lvlJc w:val="left"/>
      <w:pPr>
        <w:tabs>
          <w:tab w:val="num" w:pos="6480"/>
        </w:tabs>
        <w:ind w:left="6480" w:hanging="360"/>
      </w:pPr>
      <w:rPr>
        <w:rFonts w:ascii="Arial" w:hAnsi="Arial" w:hint="default"/>
      </w:rPr>
    </w:lvl>
  </w:abstractNum>
  <w:abstractNum w:abstractNumId="14">
    <w:nsid w:val="3363160C"/>
    <w:multiLevelType w:val="hybridMultilevel"/>
    <w:tmpl w:val="1B2CC1C6"/>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5">
    <w:nsid w:val="33C00A91"/>
    <w:multiLevelType w:val="hybridMultilevel"/>
    <w:tmpl w:val="FB28C2DA"/>
    <w:lvl w:ilvl="0" w:tplc="04090001">
      <w:start w:val="1"/>
      <w:numFmt w:val="bullet"/>
      <w:lvlText w:val=""/>
      <w:lvlJc w:val="left"/>
      <w:pPr>
        <w:ind w:left="545" w:hanging="360"/>
      </w:pPr>
      <w:rPr>
        <w:rFonts w:ascii="Symbol" w:hAnsi="Symbol" w:hint="default"/>
      </w:rPr>
    </w:lvl>
    <w:lvl w:ilvl="1" w:tplc="04090003" w:tentative="1">
      <w:start w:val="1"/>
      <w:numFmt w:val="bullet"/>
      <w:lvlText w:val="o"/>
      <w:lvlJc w:val="left"/>
      <w:pPr>
        <w:ind w:left="1265" w:hanging="360"/>
      </w:pPr>
      <w:rPr>
        <w:rFonts w:ascii="Courier New" w:hAnsi="Courier New" w:cs="Courier New" w:hint="default"/>
      </w:rPr>
    </w:lvl>
    <w:lvl w:ilvl="2" w:tplc="04090005" w:tentative="1">
      <w:start w:val="1"/>
      <w:numFmt w:val="bullet"/>
      <w:lvlText w:val=""/>
      <w:lvlJc w:val="left"/>
      <w:pPr>
        <w:ind w:left="1985" w:hanging="360"/>
      </w:pPr>
      <w:rPr>
        <w:rFonts w:ascii="Wingdings" w:hAnsi="Wingdings" w:hint="default"/>
      </w:rPr>
    </w:lvl>
    <w:lvl w:ilvl="3" w:tplc="04090001" w:tentative="1">
      <w:start w:val="1"/>
      <w:numFmt w:val="bullet"/>
      <w:lvlText w:val=""/>
      <w:lvlJc w:val="left"/>
      <w:pPr>
        <w:ind w:left="2705" w:hanging="360"/>
      </w:pPr>
      <w:rPr>
        <w:rFonts w:ascii="Symbol" w:hAnsi="Symbol" w:hint="default"/>
      </w:rPr>
    </w:lvl>
    <w:lvl w:ilvl="4" w:tplc="04090003" w:tentative="1">
      <w:start w:val="1"/>
      <w:numFmt w:val="bullet"/>
      <w:lvlText w:val="o"/>
      <w:lvlJc w:val="left"/>
      <w:pPr>
        <w:ind w:left="3425" w:hanging="360"/>
      </w:pPr>
      <w:rPr>
        <w:rFonts w:ascii="Courier New" w:hAnsi="Courier New" w:cs="Courier New" w:hint="default"/>
      </w:rPr>
    </w:lvl>
    <w:lvl w:ilvl="5" w:tplc="04090005" w:tentative="1">
      <w:start w:val="1"/>
      <w:numFmt w:val="bullet"/>
      <w:lvlText w:val=""/>
      <w:lvlJc w:val="left"/>
      <w:pPr>
        <w:ind w:left="4145" w:hanging="360"/>
      </w:pPr>
      <w:rPr>
        <w:rFonts w:ascii="Wingdings" w:hAnsi="Wingdings" w:hint="default"/>
      </w:rPr>
    </w:lvl>
    <w:lvl w:ilvl="6" w:tplc="04090001" w:tentative="1">
      <w:start w:val="1"/>
      <w:numFmt w:val="bullet"/>
      <w:lvlText w:val=""/>
      <w:lvlJc w:val="left"/>
      <w:pPr>
        <w:ind w:left="4865" w:hanging="360"/>
      </w:pPr>
      <w:rPr>
        <w:rFonts w:ascii="Symbol" w:hAnsi="Symbol" w:hint="default"/>
      </w:rPr>
    </w:lvl>
    <w:lvl w:ilvl="7" w:tplc="04090003" w:tentative="1">
      <w:start w:val="1"/>
      <w:numFmt w:val="bullet"/>
      <w:lvlText w:val="o"/>
      <w:lvlJc w:val="left"/>
      <w:pPr>
        <w:ind w:left="5585" w:hanging="360"/>
      </w:pPr>
      <w:rPr>
        <w:rFonts w:ascii="Courier New" w:hAnsi="Courier New" w:cs="Courier New" w:hint="default"/>
      </w:rPr>
    </w:lvl>
    <w:lvl w:ilvl="8" w:tplc="04090005" w:tentative="1">
      <w:start w:val="1"/>
      <w:numFmt w:val="bullet"/>
      <w:lvlText w:val=""/>
      <w:lvlJc w:val="left"/>
      <w:pPr>
        <w:ind w:left="6305" w:hanging="360"/>
      </w:pPr>
      <w:rPr>
        <w:rFonts w:ascii="Wingdings" w:hAnsi="Wingdings" w:hint="default"/>
      </w:rPr>
    </w:lvl>
  </w:abstractNum>
  <w:abstractNum w:abstractNumId="16">
    <w:nsid w:val="349B51AF"/>
    <w:multiLevelType w:val="hybridMultilevel"/>
    <w:tmpl w:val="C29A0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240620"/>
    <w:multiLevelType w:val="hybridMultilevel"/>
    <w:tmpl w:val="627CCD4E"/>
    <w:lvl w:ilvl="0" w:tplc="9E084A88">
      <w:start w:val="1"/>
      <w:numFmt w:val="bullet"/>
      <w:lvlText w:val="•"/>
      <w:lvlJc w:val="left"/>
      <w:pPr>
        <w:tabs>
          <w:tab w:val="num" w:pos="720"/>
        </w:tabs>
        <w:ind w:left="720" w:hanging="360"/>
      </w:pPr>
      <w:rPr>
        <w:rFonts w:ascii="Arial" w:hAnsi="Arial" w:hint="default"/>
      </w:rPr>
    </w:lvl>
    <w:lvl w:ilvl="1" w:tplc="AC1C285C">
      <w:start w:val="1"/>
      <w:numFmt w:val="bullet"/>
      <w:lvlText w:val="•"/>
      <w:lvlJc w:val="left"/>
      <w:pPr>
        <w:tabs>
          <w:tab w:val="num" w:pos="1440"/>
        </w:tabs>
        <w:ind w:left="1440" w:hanging="360"/>
      </w:pPr>
      <w:rPr>
        <w:rFonts w:ascii="Arial" w:hAnsi="Arial" w:hint="default"/>
      </w:rPr>
    </w:lvl>
    <w:lvl w:ilvl="2" w:tplc="D8CCBBBE" w:tentative="1">
      <w:start w:val="1"/>
      <w:numFmt w:val="bullet"/>
      <w:lvlText w:val="•"/>
      <w:lvlJc w:val="left"/>
      <w:pPr>
        <w:tabs>
          <w:tab w:val="num" w:pos="2160"/>
        </w:tabs>
        <w:ind w:left="2160" w:hanging="360"/>
      </w:pPr>
      <w:rPr>
        <w:rFonts w:ascii="Arial" w:hAnsi="Arial" w:hint="default"/>
      </w:rPr>
    </w:lvl>
    <w:lvl w:ilvl="3" w:tplc="023631D6" w:tentative="1">
      <w:start w:val="1"/>
      <w:numFmt w:val="bullet"/>
      <w:lvlText w:val="•"/>
      <w:lvlJc w:val="left"/>
      <w:pPr>
        <w:tabs>
          <w:tab w:val="num" w:pos="2880"/>
        </w:tabs>
        <w:ind w:left="2880" w:hanging="360"/>
      </w:pPr>
      <w:rPr>
        <w:rFonts w:ascii="Arial" w:hAnsi="Arial" w:hint="default"/>
      </w:rPr>
    </w:lvl>
    <w:lvl w:ilvl="4" w:tplc="368C2654" w:tentative="1">
      <w:start w:val="1"/>
      <w:numFmt w:val="bullet"/>
      <w:lvlText w:val="•"/>
      <w:lvlJc w:val="left"/>
      <w:pPr>
        <w:tabs>
          <w:tab w:val="num" w:pos="3600"/>
        </w:tabs>
        <w:ind w:left="3600" w:hanging="360"/>
      </w:pPr>
      <w:rPr>
        <w:rFonts w:ascii="Arial" w:hAnsi="Arial" w:hint="default"/>
      </w:rPr>
    </w:lvl>
    <w:lvl w:ilvl="5" w:tplc="E738E6FC" w:tentative="1">
      <w:start w:val="1"/>
      <w:numFmt w:val="bullet"/>
      <w:lvlText w:val="•"/>
      <w:lvlJc w:val="left"/>
      <w:pPr>
        <w:tabs>
          <w:tab w:val="num" w:pos="4320"/>
        </w:tabs>
        <w:ind w:left="4320" w:hanging="360"/>
      </w:pPr>
      <w:rPr>
        <w:rFonts w:ascii="Arial" w:hAnsi="Arial" w:hint="default"/>
      </w:rPr>
    </w:lvl>
    <w:lvl w:ilvl="6" w:tplc="DBCEF8C4" w:tentative="1">
      <w:start w:val="1"/>
      <w:numFmt w:val="bullet"/>
      <w:lvlText w:val="•"/>
      <w:lvlJc w:val="left"/>
      <w:pPr>
        <w:tabs>
          <w:tab w:val="num" w:pos="5040"/>
        </w:tabs>
        <w:ind w:left="5040" w:hanging="360"/>
      </w:pPr>
      <w:rPr>
        <w:rFonts w:ascii="Arial" w:hAnsi="Arial" w:hint="default"/>
      </w:rPr>
    </w:lvl>
    <w:lvl w:ilvl="7" w:tplc="FC9200F4" w:tentative="1">
      <w:start w:val="1"/>
      <w:numFmt w:val="bullet"/>
      <w:lvlText w:val="•"/>
      <w:lvlJc w:val="left"/>
      <w:pPr>
        <w:tabs>
          <w:tab w:val="num" w:pos="5760"/>
        </w:tabs>
        <w:ind w:left="5760" w:hanging="360"/>
      </w:pPr>
      <w:rPr>
        <w:rFonts w:ascii="Arial" w:hAnsi="Arial" w:hint="default"/>
      </w:rPr>
    </w:lvl>
    <w:lvl w:ilvl="8" w:tplc="DE145510" w:tentative="1">
      <w:start w:val="1"/>
      <w:numFmt w:val="bullet"/>
      <w:lvlText w:val="•"/>
      <w:lvlJc w:val="left"/>
      <w:pPr>
        <w:tabs>
          <w:tab w:val="num" w:pos="6480"/>
        </w:tabs>
        <w:ind w:left="6480" w:hanging="360"/>
      </w:pPr>
      <w:rPr>
        <w:rFonts w:ascii="Arial" w:hAnsi="Arial" w:hint="default"/>
      </w:rPr>
    </w:lvl>
  </w:abstractNum>
  <w:abstractNum w:abstractNumId="18">
    <w:nsid w:val="3DEB2928"/>
    <w:multiLevelType w:val="hybridMultilevel"/>
    <w:tmpl w:val="603C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D347D6"/>
    <w:multiLevelType w:val="hybridMultilevel"/>
    <w:tmpl w:val="967A523C"/>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0">
    <w:nsid w:val="4BD150E7"/>
    <w:multiLevelType w:val="hybridMultilevel"/>
    <w:tmpl w:val="F7448B42"/>
    <w:lvl w:ilvl="0" w:tplc="04090005">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1">
    <w:nsid w:val="4F273E7C"/>
    <w:multiLevelType w:val="hybridMultilevel"/>
    <w:tmpl w:val="BBD80514"/>
    <w:lvl w:ilvl="0" w:tplc="30BCEC20">
      <w:start w:val="1"/>
      <w:numFmt w:val="bullet"/>
      <w:lvlText w:val="•"/>
      <w:lvlJc w:val="left"/>
      <w:pPr>
        <w:tabs>
          <w:tab w:val="num" w:pos="720"/>
        </w:tabs>
        <w:ind w:left="720" w:hanging="360"/>
      </w:pPr>
      <w:rPr>
        <w:rFonts w:ascii="Arial" w:hAnsi="Arial" w:hint="default"/>
      </w:rPr>
    </w:lvl>
    <w:lvl w:ilvl="1" w:tplc="11147F24" w:tentative="1">
      <w:start w:val="1"/>
      <w:numFmt w:val="bullet"/>
      <w:lvlText w:val="•"/>
      <w:lvlJc w:val="left"/>
      <w:pPr>
        <w:tabs>
          <w:tab w:val="num" w:pos="1440"/>
        </w:tabs>
        <w:ind w:left="1440" w:hanging="360"/>
      </w:pPr>
      <w:rPr>
        <w:rFonts w:ascii="Arial" w:hAnsi="Arial" w:hint="default"/>
      </w:rPr>
    </w:lvl>
    <w:lvl w:ilvl="2" w:tplc="FD38EB4E">
      <w:start w:val="1"/>
      <w:numFmt w:val="bullet"/>
      <w:lvlText w:val="•"/>
      <w:lvlJc w:val="left"/>
      <w:pPr>
        <w:tabs>
          <w:tab w:val="num" w:pos="2160"/>
        </w:tabs>
        <w:ind w:left="2160" w:hanging="360"/>
      </w:pPr>
      <w:rPr>
        <w:rFonts w:ascii="Arial" w:hAnsi="Arial" w:hint="default"/>
      </w:rPr>
    </w:lvl>
    <w:lvl w:ilvl="3" w:tplc="D2FCCD84" w:tentative="1">
      <w:start w:val="1"/>
      <w:numFmt w:val="bullet"/>
      <w:lvlText w:val="•"/>
      <w:lvlJc w:val="left"/>
      <w:pPr>
        <w:tabs>
          <w:tab w:val="num" w:pos="2880"/>
        </w:tabs>
        <w:ind w:left="2880" w:hanging="360"/>
      </w:pPr>
      <w:rPr>
        <w:rFonts w:ascii="Arial" w:hAnsi="Arial" w:hint="default"/>
      </w:rPr>
    </w:lvl>
    <w:lvl w:ilvl="4" w:tplc="D1765398" w:tentative="1">
      <w:start w:val="1"/>
      <w:numFmt w:val="bullet"/>
      <w:lvlText w:val="•"/>
      <w:lvlJc w:val="left"/>
      <w:pPr>
        <w:tabs>
          <w:tab w:val="num" w:pos="3600"/>
        </w:tabs>
        <w:ind w:left="3600" w:hanging="360"/>
      </w:pPr>
      <w:rPr>
        <w:rFonts w:ascii="Arial" w:hAnsi="Arial" w:hint="default"/>
      </w:rPr>
    </w:lvl>
    <w:lvl w:ilvl="5" w:tplc="65D63FC8" w:tentative="1">
      <w:start w:val="1"/>
      <w:numFmt w:val="bullet"/>
      <w:lvlText w:val="•"/>
      <w:lvlJc w:val="left"/>
      <w:pPr>
        <w:tabs>
          <w:tab w:val="num" w:pos="4320"/>
        </w:tabs>
        <w:ind w:left="4320" w:hanging="360"/>
      </w:pPr>
      <w:rPr>
        <w:rFonts w:ascii="Arial" w:hAnsi="Arial" w:hint="default"/>
      </w:rPr>
    </w:lvl>
    <w:lvl w:ilvl="6" w:tplc="5A46C120" w:tentative="1">
      <w:start w:val="1"/>
      <w:numFmt w:val="bullet"/>
      <w:lvlText w:val="•"/>
      <w:lvlJc w:val="left"/>
      <w:pPr>
        <w:tabs>
          <w:tab w:val="num" w:pos="5040"/>
        </w:tabs>
        <w:ind w:left="5040" w:hanging="360"/>
      </w:pPr>
      <w:rPr>
        <w:rFonts w:ascii="Arial" w:hAnsi="Arial" w:hint="default"/>
      </w:rPr>
    </w:lvl>
    <w:lvl w:ilvl="7" w:tplc="A41E9904" w:tentative="1">
      <w:start w:val="1"/>
      <w:numFmt w:val="bullet"/>
      <w:lvlText w:val="•"/>
      <w:lvlJc w:val="left"/>
      <w:pPr>
        <w:tabs>
          <w:tab w:val="num" w:pos="5760"/>
        </w:tabs>
        <w:ind w:left="5760" w:hanging="360"/>
      </w:pPr>
      <w:rPr>
        <w:rFonts w:ascii="Arial" w:hAnsi="Arial" w:hint="default"/>
      </w:rPr>
    </w:lvl>
    <w:lvl w:ilvl="8" w:tplc="A1723002" w:tentative="1">
      <w:start w:val="1"/>
      <w:numFmt w:val="bullet"/>
      <w:lvlText w:val="•"/>
      <w:lvlJc w:val="left"/>
      <w:pPr>
        <w:tabs>
          <w:tab w:val="num" w:pos="6480"/>
        </w:tabs>
        <w:ind w:left="6480" w:hanging="360"/>
      </w:pPr>
      <w:rPr>
        <w:rFonts w:ascii="Arial" w:hAnsi="Arial" w:hint="default"/>
      </w:rPr>
    </w:lvl>
  </w:abstractNum>
  <w:abstractNum w:abstractNumId="22">
    <w:nsid w:val="50C43861"/>
    <w:multiLevelType w:val="hybridMultilevel"/>
    <w:tmpl w:val="41D86D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2108CA"/>
    <w:multiLevelType w:val="hybridMultilevel"/>
    <w:tmpl w:val="1666BA1E"/>
    <w:lvl w:ilvl="0" w:tplc="9FBEBFBA">
      <w:start w:val="1"/>
      <w:numFmt w:val="bullet"/>
      <w:lvlText w:val=""/>
      <w:lvlPicBulletId w:val="0"/>
      <w:lvlJc w:val="left"/>
      <w:pPr>
        <w:ind w:left="1713" w:hanging="360"/>
      </w:pPr>
      <w:rPr>
        <w:rFonts w:ascii="Symbol" w:hAnsi="Symbol" w:hint="default"/>
        <w:color w:val="auto"/>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4">
    <w:nsid w:val="655C54C3"/>
    <w:multiLevelType w:val="hybridMultilevel"/>
    <w:tmpl w:val="863E64A2"/>
    <w:lvl w:ilvl="0" w:tplc="040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2074C2"/>
    <w:multiLevelType w:val="hybridMultilevel"/>
    <w:tmpl w:val="49C22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A02F7A"/>
    <w:multiLevelType w:val="hybridMultilevel"/>
    <w:tmpl w:val="7E3C46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B15354"/>
    <w:multiLevelType w:val="hybridMultilevel"/>
    <w:tmpl w:val="4672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0B3F93"/>
    <w:multiLevelType w:val="hybridMultilevel"/>
    <w:tmpl w:val="5FD4A89E"/>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9">
    <w:nsid w:val="73380D11"/>
    <w:multiLevelType w:val="hybridMultilevel"/>
    <w:tmpl w:val="C876115A"/>
    <w:lvl w:ilvl="0" w:tplc="04090001">
      <w:start w:val="1"/>
      <w:numFmt w:val="bullet"/>
      <w:lvlText w:val=""/>
      <w:lvlJc w:val="left"/>
      <w:pPr>
        <w:ind w:left="796" w:hanging="360"/>
      </w:pPr>
      <w:rPr>
        <w:rFonts w:ascii="Symbol" w:hAnsi="Symbol"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30">
    <w:nsid w:val="749004B1"/>
    <w:multiLevelType w:val="hybridMultilevel"/>
    <w:tmpl w:val="5E34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212BEF"/>
    <w:multiLevelType w:val="hybridMultilevel"/>
    <w:tmpl w:val="71F89BB8"/>
    <w:lvl w:ilvl="0" w:tplc="9FBEBFB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28"/>
  </w:num>
  <w:num w:numId="3">
    <w:abstractNumId w:val="14"/>
  </w:num>
  <w:num w:numId="4">
    <w:abstractNumId w:val="10"/>
  </w:num>
  <w:num w:numId="5">
    <w:abstractNumId w:val="6"/>
  </w:num>
  <w:num w:numId="6">
    <w:abstractNumId w:val="0"/>
  </w:num>
  <w:num w:numId="7">
    <w:abstractNumId w:val="25"/>
  </w:num>
  <w:num w:numId="8">
    <w:abstractNumId w:val="26"/>
  </w:num>
  <w:num w:numId="9">
    <w:abstractNumId w:val="29"/>
  </w:num>
  <w:num w:numId="10">
    <w:abstractNumId w:val="8"/>
  </w:num>
  <w:num w:numId="11">
    <w:abstractNumId w:val="21"/>
  </w:num>
  <w:num w:numId="12">
    <w:abstractNumId w:val="3"/>
  </w:num>
  <w:num w:numId="13">
    <w:abstractNumId w:val="5"/>
  </w:num>
  <w:num w:numId="14">
    <w:abstractNumId w:val="30"/>
  </w:num>
  <w:num w:numId="15">
    <w:abstractNumId w:val="18"/>
  </w:num>
  <w:num w:numId="16">
    <w:abstractNumId w:val="12"/>
  </w:num>
  <w:num w:numId="17">
    <w:abstractNumId w:val="4"/>
  </w:num>
  <w:num w:numId="18">
    <w:abstractNumId w:val="9"/>
  </w:num>
  <w:num w:numId="19">
    <w:abstractNumId w:val="13"/>
  </w:num>
  <w:num w:numId="20">
    <w:abstractNumId w:val="7"/>
  </w:num>
  <w:num w:numId="21">
    <w:abstractNumId w:val="17"/>
  </w:num>
  <w:num w:numId="22">
    <w:abstractNumId w:val="2"/>
  </w:num>
  <w:num w:numId="23">
    <w:abstractNumId w:val="19"/>
  </w:num>
  <w:num w:numId="24">
    <w:abstractNumId w:val="27"/>
  </w:num>
  <w:num w:numId="25">
    <w:abstractNumId w:val="24"/>
  </w:num>
  <w:num w:numId="26">
    <w:abstractNumId w:val="23"/>
  </w:num>
  <w:num w:numId="27">
    <w:abstractNumId w:val="16"/>
  </w:num>
  <w:num w:numId="28">
    <w:abstractNumId w:val="22"/>
  </w:num>
  <w:num w:numId="29">
    <w:abstractNumId w:val="1"/>
  </w:num>
  <w:num w:numId="30">
    <w:abstractNumId w:val="11"/>
  </w:num>
  <w:num w:numId="31">
    <w:abstractNumId w:val="31"/>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 w:id="2"/>
  </w:footnotePr>
  <w:endnotePr>
    <w:endnote w:id="0"/>
    <w:endnote w:id="1"/>
    <w:endnote w:id="2"/>
  </w:endnotePr>
  <w:compat/>
  <w:rsids>
    <w:rsidRoot w:val="00EF3B05"/>
    <w:rsid w:val="000004E5"/>
    <w:rsid w:val="00000672"/>
    <w:rsid w:val="00001943"/>
    <w:rsid w:val="00007BC8"/>
    <w:rsid w:val="000122B0"/>
    <w:rsid w:val="00013F58"/>
    <w:rsid w:val="00014242"/>
    <w:rsid w:val="000159DF"/>
    <w:rsid w:val="0001675A"/>
    <w:rsid w:val="000169C4"/>
    <w:rsid w:val="00017B20"/>
    <w:rsid w:val="0002361E"/>
    <w:rsid w:val="00023CBD"/>
    <w:rsid w:val="0002541D"/>
    <w:rsid w:val="0002557B"/>
    <w:rsid w:val="00026E5F"/>
    <w:rsid w:val="00027027"/>
    <w:rsid w:val="00031380"/>
    <w:rsid w:val="000323EF"/>
    <w:rsid w:val="00034765"/>
    <w:rsid w:val="0004147D"/>
    <w:rsid w:val="0004194D"/>
    <w:rsid w:val="00041AB2"/>
    <w:rsid w:val="000453A8"/>
    <w:rsid w:val="000464B0"/>
    <w:rsid w:val="00053E90"/>
    <w:rsid w:val="0005446D"/>
    <w:rsid w:val="0005472A"/>
    <w:rsid w:val="0005594D"/>
    <w:rsid w:val="00055DE7"/>
    <w:rsid w:val="00056A06"/>
    <w:rsid w:val="00062BC2"/>
    <w:rsid w:val="000645B8"/>
    <w:rsid w:val="000661E5"/>
    <w:rsid w:val="0006629E"/>
    <w:rsid w:val="00067A68"/>
    <w:rsid w:val="00071109"/>
    <w:rsid w:val="000734A4"/>
    <w:rsid w:val="000749EF"/>
    <w:rsid w:val="00082735"/>
    <w:rsid w:val="000856D1"/>
    <w:rsid w:val="0009287A"/>
    <w:rsid w:val="00095F6A"/>
    <w:rsid w:val="00096CEB"/>
    <w:rsid w:val="000973C7"/>
    <w:rsid w:val="000A0CB4"/>
    <w:rsid w:val="000A1E44"/>
    <w:rsid w:val="000A3166"/>
    <w:rsid w:val="000A3429"/>
    <w:rsid w:val="000A4EFD"/>
    <w:rsid w:val="000A508A"/>
    <w:rsid w:val="000B0296"/>
    <w:rsid w:val="000B09FA"/>
    <w:rsid w:val="000B3703"/>
    <w:rsid w:val="000B62C7"/>
    <w:rsid w:val="000C0652"/>
    <w:rsid w:val="000C13DD"/>
    <w:rsid w:val="000C2216"/>
    <w:rsid w:val="000C37B3"/>
    <w:rsid w:val="000C5D0D"/>
    <w:rsid w:val="000C61E3"/>
    <w:rsid w:val="000D066A"/>
    <w:rsid w:val="000D3DCF"/>
    <w:rsid w:val="000D4346"/>
    <w:rsid w:val="000D4756"/>
    <w:rsid w:val="000E04D6"/>
    <w:rsid w:val="000E1584"/>
    <w:rsid w:val="000E2093"/>
    <w:rsid w:val="000E3461"/>
    <w:rsid w:val="000E5615"/>
    <w:rsid w:val="000E5ED2"/>
    <w:rsid w:val="000E658F"/>
    <w:rsid w:val="000F2592"/>
    <w:rsid w:val="000F3684"/>
    <w:rsid w:val="000F5351"/>
    <w:rsid w:val="000F561A"/>
    <w:rsid w:val="000F614E"/>
    <w:rsid w:val="000F6F0B"/>
    <w:rsid w:val="00102C29"/>
    <w:rsid w:val="001072B6"/>
    <w:rsid w:val="00110D8B"/>
    <w:rsid w:val="0011193A"/>
    <w:rsid w:val="00114B32"/>
    <w:rsid w:val="00115894"/>
    <w:rsid w:val="001168E1"/>
    <w:rsid w:val="00116ED0"/>
    <w:rsid w:val="001170A7"/>
    <w:rsid w:val="00121D39"/>
    <w:rsid w:val="00130FE8"/>
    <w:rsid w:val="001319A7"/>
    <w:rsid w:val="00131E72"/>
    <w:rsid w:val="00134E22"/>
    <w:rsid w:val="001372EC"/>
    <w:rsid w:val="00137662"/>
    <w:rsid w:val="00140F2D"/>
    <w:rsid w:val="00141662"/>
    <w:rsid w:val="001418E9"/>
    <w:rsid w:val="00143BA0"/>
    <w:rsid w:val="00143F85"/>
    <w:rsid w:val="0014657F"/>
    <w:rsid w:val="00153866"/>
    <w:rsid w:val="00153CCB"/>
    <w:rsid w:val="00154994"/>
    <w:rsid w:val="00155A19"/>
    <w:rsid w:val="0015612E"/>
    <w:rsid w:val="00157AD4"/>
    <w:rsid w:val="001615FE"/>
    <w:rsid w:val="00163136"/>
    <w:rsid w:val="00164E3B"/>
    <w:rsid w:val="001650FB"/>
    <w:rsid w:val="001657B2"/>
    <w:rsid w:val="001663EF"/>
    <w:rsid w:val="00173F20"/>
    <w:rsid w:val="001776FA"/>
    <w:rsid w:val="00183CEE"/>
    <w:rsid w:val="00193079"/>
    <w:rsid w:val="001934D4"/>
    <w:rsid w:val="00194812"/>
    <w:rsid w:val="00197746"/>
    <w:rsid w:val="001A1341"/>
    <w:rsid w:val="001A16EA"/>
    <w:rsid w:val="001A1805"/>
    <w:rsid w:val="001A4A9F"/>
    <w:rsid w:val="001A4ADC"/>
    <w:rsid w:val="001A4FB6"/>
    <w:rsid w:val="001A68CA"/>
    <w:rsid w:val="001B1EAD"/>
    <w:rsid w:val="001B255C"/>
    <w:rsid w:val="001B3E94"/>
    <w:rsid w:val="001B791A"/>
    <w:rsid w:val="001B7F65"/>
    <w:rsid w:val="001C1191"/>
    <w:rsid w:val="001C4CA5"/>
    <w:rsid w:val="001C508D"/>
    <w:rsid w:val="001C6700"/>
    <w:rsid w:val="001D02E0"/>
    <w:rsid w:val="001D0BA9"/>
    <w:rsid w:val="001D1A35"/>
    <w:rsid w:val="001D2031"/>
    <w:rsid w:val="001D3BCD"/>
    <w:rsid w:val="001D3DDE"/>
    <w:rsid w:val="001D5180"/>
    <w:rsid w:val="001D57DF"/>
    <w:rsid w:val="001D7375"/>
    <w:rsid w:val="001E03DB"/>
    <w:rsid w:val="001E05F1"/>
    <w:rsid w:val="001E0EDB"/>
    <w:rsid w:val="001E44AA"/>
    <w:rsid w:val="001E451C"/>
    <w:rsid w:val="001E592E"/>
    <w:rsid w:val="001F2D06"/>
    <w:rsid w:val="001F7AB2"/>
    <w:rsid w:val="0020008D"/>
    <w:rsid w:val="00201917"/>
    <w:rsid w:val="00201ABA"/>
    <w:rsid w:val="002047DE"/>
    <w:rsid w:val="002049CB"/>
    <w:rsid w:val="00204AF4"/>
    <w:rsid w:val="0020758F"/>
    <w:rsid w:val="00207648"/>
    <w:rsid w:val="002103CE"/>
    <w:rsid w:val="00210551"/>
    <w:rsid w:val="002106F5"/>
    <w:rsid w:val="00210D23"/>
    <w:rsid w:val="002119B3"/>
    <w:rsid w:val="00211CD8"/>
    <w:rsid w:val="00214709"/>
    <w:rsid w:val="00215AE3"/>
    <w:rsid w:val="0021623E"/>
    <w:rsid w:val="00217A4C"/>
    <w:rsid w:val="00217FD3"/>
    <w:rsid w:val="00222F2D"/>
    <w:rsid w:val="00223F60"/>
    <w:rsid w:val="002242DE"/>
    <w:rsid w:val="00225AAE"/>
    <w:rsid w:val="002308A0"/>
    <w:rsid w:val="00232F8A"/>
    <w:rsid w:val="002332D9"/>
    <w:rsid w:val="00234659"/>
    <w:rsid w:val="00234856"/>
    <w:rsid w:val="00234869"/>
    <w:rsid w:val="00240142"/>
    <w:rsid w:val="0024117C"/>
    <w:rsid w:val="00243BDA"/>
    <w:rsid w:val="00247DD2"/>
    <w:rsid w:val="0025053F"/>
    <w:rsid w:val="00250A1D"/>
    <w:rsid w:val="0025100A"/>
    <w:rsid w:val="0025197E"/>
    <w:rsid w:val="0025268F"/>
    <w:rsid w:val="00252B75"/>
    <w:rsid w:val="00253CE9"/>
    <w:rsid w:val="00255772"/>
    <w:rsid w:val="002579E2"/>
    <w:rsid w:val="00260F52"/>
    <w:rsid w:val="00262401"/>
    <w:rsid w:val="002627AE"/>
    <w:rsid w:val="00262EDA"/>
    <w:rsid w:val="0026464C"/>
    <w:rsid w:val="002724A9"/>
    <w:rsid w:val="002733A3"/>
    <w:rsid w:val="00274797"/>
    <w:rsid w:val="0027583B"/>
    <w:rsid w:val="00276B47"/>
    <w:rsid w:val="00280104"/>
    <w:rsid w:val="00280615"/>
    <w:rsid w:val="002822EB"/>
    <w:rsid w:val="00283DAF"/>
    <w:rsid w:val="002846FD"/>
    <w:rsid w:val="00284EFF"/>
    <w:rsid w:val="00286667"/>
    <w:rsid w:val="00286962"/>
    <w:rsid w:val="00294F4D"/>
    <w:rsid w:val="00296CC0"/>
    <w:rsid w:val="002A19CC"/>
    <w:rsid w:val="002A37A8"/>
    <w:rsid w:val="002A5594"/>
    <w:rsid w:val="002A6FE6"/>
    <w:rsid w:val="002B3066"/>
    <w:rsid w:val="002B3D7C"/>
    <w:rsid w:val="002B499E"/>
    <w:rsid w:val="002C0134"/>
    <w:rsid w:val="002C04A9"/>
    <w:rsid w:val="002C5046"/>
    <w:rsid w:val="002C5F95"/>
    <w:rsid w:val="002D3031"/>
    <w:rsid w:val="002D5007"/>
    <w:rsid w:val="002D5577"/>
    <w:rsid w:val="002D72EE"/>
    <w:rsid w:val="002D76C3"/>
    <w:rsid w:val="002D7A57"/>
    <w:rsid w:val="002D7BA6"/>
    <w:rsid w:val="002E0336"/>
    <w:rsid w:val="002E0707"/>
    <w:rsid w:val="002E0C05"/>
    <w:rsid w:val="002F2B42"/>
    <w:rsid w:val="002F3485"/>
    <w:rsid w:val="002F61CA"/>
    <w:rsid w:val="002F6612"/>
    <w:rsid w:val="00301808"/>
    <w:rsid w:val="003028E1"/>
    <w:rsid w:val="0030344F"/>
    <w:rsid w:val="00304CA4"/>
    <w:rsid w:val="00306334"/>
    <w:rsid w:val="003074B6"/>
    <w:rsid w:val="00313083"/>
    <w:rsid w:val="00314457"/>
    <w:rsid w:val="00321B8D"/>
    <w:rsid w:val="0032238A"/>
    <w:rsid w:val="00322EF2"/>
    <w:rsid w:val="003240E0"/>
    <w:rsid w:val="00324BA2"/>
    <w:rsid w:val="00324D9F"/>
    <w:rsid w:val="00326C45"/>
    <w:rsid w:val="00332D74"/>
    <w:rsid w:val="00333F5E"/>
    <w:rsid w:val="00334E29"/>
    <w:rsid w:val="00337A23"/>
    <w:rsid w:val="00337DA7"/>
    <w:rsid w:val="0034037E"/>
    <w:rsid w:val="00343A15"/>
    <w:rsid w:val="0034567D"/>
    <w:rsid w:val="003506F7"/>
    <w:rsid w:val="003507A2"/>
    <w:rsid w:val="003520B8"/>
    <w:rsid w:val="00353656"/>
    <w:rsid w:val="00357284"/>
    <w:rsid w:val="00360A79"/>
    <w:rsid w:val="0036128E"/>
    <w:rsid w:val="00361D28"/>
    <w:rsid w:val="003621C6"/>
    <w:rsid w:val="00362738"/>
    <w:rsid w:val="00363AB6"/>
    <w:rsid w:val="00364211"/>
    <w:rsid w:val="00366A8F"/>
    <w:rsid w:val="00376AA1"/>
    <w:rsid w:val="00380B26"/>
    <w:rsid w:val="003826EA"/>
    <w:rsid w:val="00383E05"/>
    <w:rsid w:val="0038433E"/>
    <w:rsid w:val="00384594"/>
    <w:rsid w:val="0038691E"/>
    <w:rsid w:val="00386C59"/>
    <w:rsid w:val="003924FC"/>
    <w:rsid w:val="003A3473"/>
    <w:rsid w:val="003A37EF"/>
    <w:rsid w:val="003A61F5"/>
    <w:rsid w:val="003A64E1"/>
    <w:rsid w:val="003A78F4"/>
    <w:rsid w:val="003B1705"/>
    <w:rsid w:val="003C23D4"/>
    <w:rsid w:val="003C3FCC"/>
    <w:rsid w:val="003C5123"/>
    <w:rsid w:val="003C5A94"/>
    <w:rsid w:val="003D12E0"/>
    <w:rsid w:val="003D3EAA"/>
    <w:rsid w:val="003D400E"/>
    <w:rsid w:val="003E41F2"/>
    <w:rsid w:val="003E507B"/>
    <w:rsid w:val="003E537D"/>
    <w:rsid w:val="003E6B60"/>
    <w:rsid w:val="003F2B4A"/>
    <w:rsid w:val="003F40AB"/>
    <w:rsid w:val="003F6E34"/>
    <w:rsid w:val="00400962"/>
    <w:rsid w:val="004012F5"/>
    <w:rsid w:val="00401F65"/>
    <w:rsid w:val="00402C09"/>
    <w:rsid w:val="0040459F"/>
    <w:rsid w:val="004046EB"/>
    <w:rsid w:val="00410D69"/>
    <w:rsid w:val="0041171B"/>
    <w:rsid w:val="004121EF"/>
    <w:rsid w:val="004129F6"/>
    <w:rsid w:val="004130DA"/>
    <w:rsid w:val="004134A0"/>
    <w:rsid w:val="0041508F"/>
    <w:rsid w:val="0041569B"/>
    <w:rsid w:val="00416EBA"/>
    <w:rsid w:val="00417155"/>
    <w:rsid w:val="0042105A"/>
    <w:rsid w:val="00421219"/>
    <w:rsid w:val="004225DE"/>
    <w:rsid w:val="00422CD1"/>
    <w:rsid w:val="00422F85"/>
    <w:rsid w:val="00424D5F"/>
    <w:rsid w:val="00424D9E"/>
    <w:rsid w:val="00425A90"/>
    <w:rsid w:val="00426D4D"/>
    <w:rsid w:val="004278E5"/>
    <w:rsid w:val="0043036B"/>
    <w:rsid w:val="00433A06"/>
    <w:rsid w:val="00434875"/>
    <w:rsid w:val="00440B39"/>
    <w:rsid w:val="0044433F"/>
    <w:rsid w:val="004449D2"/>
    <w:rsid w:val="00445C82"/>
    <w:rsid w:val="00446A7A"/>
    <w:rsid w:val="00447C3F"/>
    <w:rsid w:val="00452AD1"/>
    <w:rsid w:val="004545B6"/>
    <w:rsid w:val="00454F80"/>
    <w:rsid w:val="004552FB"/>
    <w:rsid w:val="004626DB"/>
    <w:rsid w:val="00462B1F"/>
    <w:rsid w:val="004630B3"/>
    <w:rsid w:val="00464608"/>
    <w:rsid w:val="0046622D"/>
    <w:rsid w:val="0046667C"/>
    <w:rsid w:val="00470726"/>
    <w:rsid w:val="00470F7C"/>
    <w:rsid w:val="00471F83"/>
    <w:rsid w:val="00480E9E"/>
    <w:rsid w:val="00481AF4"/>
    <w:rsid w:val="00482790"/>
    <w:rsid w:val="004848D8"/>
    <w:rsid w:val="004870E3"/>
    <w:rsid w:val="00493733"/>
    <w:rsid w:val="004A2992"/>
    <w:rsid w:val="004A35AF"/>
    <w:rsid w:val="004A39EB"/>
    <w:rsid w:val="004A3B4B"/>
    <w:rsid w:val="004A4C3B"/>
    <w:rsid w:val="004B0312"/>
    <w:rsid w:val="004B0AE6"/>
    <w:rsid w:val="004B4562"/>
    <w:rsid w:val="004B7FD3"/>
    <w:rsid w:val="004C004F"/>
    <w:rsid w:val="004C018F"/>
    <w:rsid w:val="004C1061"/>
    <w:rsid w:val="004C2EE6"/>
    <w:rsid w:val="004C3507"/>
    <w:rsid w:val="004C4880"/>
    <w:rsid w:val="004C4F45"/>
    <w:rsid w:val="004C64FA"/>
    <w:rsid w:val="004C7B81"/>
    <w:rsid w:val="004C7EB6"/>
    <w:rsid w:val="004D4CBC"/>
    <w:rsid w:val="004E003F"/>
    <w:rsid w:val="004E1765"/>
    <w:rsid w:val="004E20B9"/>
    <w:rsid w:val="004E36B5"/>
    <w:rsid w:val="004F0413"/>
    <w:rsid w:val="004F26D3"/>
    <w:rsid w:val="004F2938"/>
    <w:rsid w:val="004F3603"/>
    <w:rsid w:val="004F6CB2"/>
    <w:rsid w:val="004F7ACD"/>
    <w:rsid w:val="005015EB"/>
    <w:rsid w:val="0050186D"/>
    <w:rsid w:val="00502A6F"/>
    <w:rsid w:val="0050520D"/>
    <w:rsid w:val="00505B8B"/>
    <w:rsid w:val="00506440"/>
    <w:rsid w:val="005067C0"/>
    <w:rsid w:val="00507EB7"/>
    <w:rsid w:val="00510300"/>
    <w:rsid w:val="00511E1A"/>
    <w:rsid w:val="00512470"/>
    <w:rsid w:val="005125D4"/>
    <w:rsid w:val="00514BF0"/>
    <w:rsid w:val="00522C07"/>
    <w:rsid w:val="00525D44"/>
    <w:rsid w:val="0052629B"/>
    <w:rsid w:val="00526E96"/>
    <w:rsid w:val="005305B9"/>
    <w:rsid w:val="005317BF"/>
    <w:rsid w:val="00532906"/>
    <w:rsid w:val="00532F4D"/>
    <w:rsid w:val="00537734"/>
    <w:rsid w:val="005405B7"/>
    <w:rsid w:val="0054095C"/>
    <w:rsid w:val="00540AC9"/>
    <w:rsid w:val="00540D11"/>
    <w:rsid w:val="00543821"/>
    <w:rsid w:val="00543D6C"/>
    <w:rsid w:val="00545333"/>
    <w:rsid w:val="00545DF1"/>
    <w:rsid w:val="00546492"/>
    <w:rsid w:val="00551A9C"/>
    <w:rsid w:val="0055361C"/>
    <w:rsid w:val="00553978"/>
    <w:rsid w:val="00556124"/>
    <w:rsid w:val="00556C81"/>
    <w:rsid w:val="00557993"/>
    <w:rsid w:val="0056068E"/>
    <w:rsid w:val="005606D4"/>
    <w:rsid w:val="00560E07"/>
    <w:rsid w:val="005619B8"/>
    <w:rsid w:val="005651A6"/>
    <w:rsid w:val="005712BB"/>
    <w:rsid w:val="0057352A"/>
    <w:rsid w:val="005745DB"/>
    <w:rsid w:val="00575A3B"/>
    <w:rsid w:val="00582635"/>
    <w:rsid w:val="00584064"/>
    <w:rsid w:val="0058467F"/>
    <w:rsid w:val="00585E7D"/>
    <w:rsid w:val="00586350"/>
    <w:rsid w:val="00586545"/>
    <w:rsid w:val="00587C7B"/>
    <w:rsid w:val="00590C30"/>
    <w:rsid w:val="00591190"/>
    <w:rsid w:val="005916CB"/>
    <w:rsid w:val="00591B07"/>
    <w:rsid w:val="00592D6B"/>
    <w:rsid w:val="00593E48"/>
    <w:rsid w:val="00597106"/>
    <w:rsid w:val="005A00B0"/>
    <w:rsid w:val="005A2166"/>
    <w:rsid w:val="005A3805"/>
    <w:rsid w:val="005A3B1F"/>
    <w:rsid w:val="005A52FA"/>
    <w:rsid w:val="005A68EA"/>
    <w:rsid w:val="005B1728"/>
    <w:rsid w:val="005B1BD9"/>
    <w:rsid w:val="005B1FC1"/>
    <w:rsid w:val="005B43F4"/>
    <w:rsid w:val="005B4B0F"/>
    <w:rsid w:val="005C2330"/>
    <w:rsid w:val="005C3D47"/>
    <w:rsid w:val="005C3EEA"/>
    <w:rsid w:val="005C4B9F"/>
    <w:rsid w:val="005D00BF"/>
    <w:rsid w:val="005D05A1"/>
    <w:rsid w:val="005D0ABD"/>
    <w:rsid w:val="005D5FF6"/>
    <w:rsid w:val="005D6B76"/>
    <w:rsid w:val="005D705A"/>
    <w:rsid w:val="005E063F"/>
    <w:rsid w:val="005E0C6C"/>
    <w:rsid w:val="005E2B32"/>
    <w:rsid w:val="005E340A"/>
    <w:rsid w:val="005E43F7"/>
    <w:rsid w:val="005E4710"/>
    <w:rsid w:val="005E5C89"/>
    <w:rsid w:val="005E7FC7"/>
    <w:rsid w:val="005F4660"/>
    <w:rsid w:val="005F674F"/>
    <w:rsid w:val="005F7E79"/>
    <w:rsid w:val="006034D5"/>
    <w:rsid w:val="006038E7"/>
    <w:rsid w:val="00603C90"/>
    <w:rsid w:val="006057C8"/>
    <w:rsid w:val="00607473"/>
    <w:rsid w:val="00610E31"/>
    <w:rsid w:val="0061153A"/>
    <w:rsid w:val="0061182E"/>
    <w:rsid w:val="0061204D"/>
    <w:rsid w:val="006139D6"/>
    <w:rsid w:val="006220DF"/>
    <w:rsid w:val="00623680"/>
    <w:rsid w:val="006270E6"/>
    <w:rsid w:val="00627ADF"/>
    <w:rsid w:val="006325EC"/>
    <w:rsid w:val="0063798D"/>
    <w:rsid w:val="00642984"/>
    <w:rsid w:val="00643BD0"/>
    <w:rsid w:val="00651F08"/>
    <w:rsid w:val="006608E0"/>
    <w:rsid w:val="00662EB0"/>
    <w:rsid w:val="00665216"/>
    <w:rsid w:val="00666FF9"/>
    <w:rsid w:val="0067186D"/>
    <w:rsid w:val="0067258C"/>
    <w:rsid w:val="006743FF"/>
    <w:rsid w:val="00674B5E"/>
    <w:rsid w:val="0067580D"/>
    <w:rsid w:val="00675C12"/>
    <w:rsid w:val="00677DE5"/>
    <w:rsid w:val="006823EE"/>
    <w:rsid w:val="00684DFC"/>
    <w:rsid w:val="00686DCC"/>
    <w:rsid w:val="00687679"/>
    <w:rsid w:val="00692192"/>
    <w:rsid w:val="006A054D"/>
    <w:rsid w:val="006A19DC"/>
    <w:rsid w:val="006A32F0"/>
    <w:rsid w:val="006A5F41"/>
    <w:rsid w:val="006B2313"/>
    <w:rsid w:val="006B4871"/>
    <w:rsid w:val="006B5B6D"/>
    <w:rsid w:val="006B6FD9"/>
    <w:rsid w:val="006C306A"/>
    <w:rsid w:val="006C5168"/>
    <w:rsid w:val="006C5D67"/>
    <w:rsid w:val="006C6C0D"/>
    <w:rsid w:val="006C7778"/>
    <w:rsid w:val="006D113C"/>
    <w:rsid w:val="006D334C"/>
    <w:rsid w:val="006D56E3"/>
    <w:rsid w:val="006E3FC4"/>
    <w:rsid w:val="006E4681"/>
    <w:rsid w:val="006E4D6B"/>
    <w:rsid w:val="006F08F7"/>
    <w:rsid w:val="006F111E"/>
    <w:rsid w:val="006F469D"/>
    <w:rsid w:val="006F4F94"/>
    <w:rsid w:val="00700DFA"/>
    <w:rsid w:val="00702FA3"/>
    <w:rsid w:val="00703A93"/>
    <w:rsid w:val="00703DDA"/>
    <w:rsid w:val="00704807"/>
    <w:rsid w:val="00705BB9"/>
    <w:rsid w:val="007068D5"/>
    <w:rsid w:val="00707647"/>
    <w:rsid w:val="0071282A"/>
    <w:rsid w:val="007133D2"/>
    <w:rsid w:val="00713EB2"/>
    <w:rsid w:val="007152EC"/>
    <w:rsid w:val="00715598"/>
    <w:rsid w:val="00720A35"/>
    <w:rsid w:val="00721F05"/>
    <w:rsid w:val="00722CD1"/>
    <w:rsid w:val="00724A74"/>
    <w:rsid w:val="00726ECA"/>
    <w:rsid w:val="00730702"/>
    <w:rsid w:val="007308D6"/>
    <w:rsid w:val="00732C52"/>
    <w:rsid w:val="007366BF"/>
    <w:rsid w:val="00740F9A"/>
    <w:rsid w:val="00741E42"/>
    <w:rsid w:val="0074403B"/>
    <w:rsid w:val="00744CF6"/>
    <w:rsid w:val="0075310A"/>
    <w:rsid w:val="00755DE4"/>
    <w:rsid w:val="007621BB"/>
    <w:rsid w:val="007644F3"/>
    <w:rsid w:val="00765871"/>
    <w:rsid w:val="00767464"/>
    <w:rsid w:val="007711DE"/>
    <w:rsid w:val="00771518"/>
    <w:rsid w:val="00773B7E"/>
    <w:rsid w:val="00773C18"/>
    <w:rsid w:val="00775E04"/>
    <w:rsid w:val="00776008"/>
    <w:rsid w:val="007775E5"/>
    <w:rsid w:val="00780E5A"/>
    <w:rsid w:val="0078498D"/>
    <w:rsid w:val="007867DD"/>
    <w:rsid w:val="007876CA"/>
    <w:rsid w:val="00792CC0"/>
    <w:rsid w:val="00793093"/>
    <w:rsid w:val="00794580"/>
    <w:rsid w:val="00796946"/>
    <w:rsid w:val="007A27AB"/>
    <w:rsid w:val="007A3647"/>
    <w:rsid w:val="007A4684"/>
    <w:rsid w:val="007A7B3A"/>
    <w:rsid w:val="007A7EB8"/>
    <w:rsid w:val="007B056C"/>
    <w:rsid w:val="007B378A"/>
    <w:rsid w:val="007B3A03"/>
    <w:rsid w:val="007C0391"/>
    <w:rsid w:val="007C1E3D"/>
    <w:rsid w:val="007C36A4"/>
    <w:rsid w:val="007C3AFA"/>
    <w:rsid w:val="007C600A"/>
    <w:rsid w:val="007C7169"/>
    <w:rsid w:val="007C7388"/>
    <w:rsid w:val="007C78B1"/>
    <w:rsid w:val="007D03A2"/>
    <w:rsid w:val="007D0B12"/>
    <w:rsid w:val="007D164D"/>
    <w:rsid w:val="007D1A3A"/>
    <w:rsid w:val="007D5C33"/>
    <w:rsid w:val="007E07CB"/>
    <w:rsid w:val="007E4AB8"/>
    <w:rsid w:val="007E5404"/>
    <w:rsid w:val="007E6E63"/>
    <w:rsid w:val="007F0B98"/>
    <w:rsid w:val="007F412E"/>
    <w:rsid w:val="007F42EE"/>
    <w:rsid w:val="007F6ABF"/>
    <w:rsid w:val="007F6D79"/>
    <w:rsid w:val="00800B61"/>
    <w:rsid w:val="00803FBD"/>
    <w:rsid w:val="0080605E"/>
    <w:rsid w:val="008070EE"/>
    <w:rsid w:val="00807274"/>
    <w:rsid w:val="0081004C"/>
    <w:rsid w:val="00810C84"/>
    <w:rsid w:val="00810E2D"/>
    <w:rsid w:val="0081108D"/>
    <w:rsid w:val="008120A7"/>
    <w:rsid w:val="00814C85"/>
    <w:rsid w:val="0081522D"/>
    <w:rsid w:val="00817642"/>
    <w:rsid w:val="00820462"/>
    <w:rsid w:val="00822CF5"/>
    <w:rsid w:val="00825DC2"/>
    <w:rsid w:val="00827FA0"/>
    <w:rsid w:val="00830A3D"/>
    <w:rsid w:val="00830D3D"/>
    <w:rsid w:val="00831AEA"/>
    <w:rsid w:val="00831DD3"/>
    <w:rsid w:val="00833280"/>
    <w:rsid w:val="00833713"/>
    <w:rsid w:val="00833A4C"/>
    <w:rsid w:val="00834BC4"/>
    <w:rsid w:val="0083500E"/>
    <w:rsid w:val="0083786D"/>
    <w:rsid w:val="00841740"/>
    <w:rsid w:val="00842903"/>
    <w:rsid w:val="00843231"/>
    <w:rsid w:val="008434A3"/>
    <w:rsid w:val="00847A86"/>
    <w:rsid w:val="00847CC9"/>
    <w:rsid w:val="00851339"/>
    <w:rsid w:val="00852E98"/>
    <w:rsid w:val="00853DF3"/>
    <w:rsid w:val="008557D2"/>
    <w:rsid w:val="008571B3"/>
    <w:rsid w:val="008609DF"/>
    <w:rsid w:val="00862DFD"/>
    <w:rsid w:val="008635BA"/>
    <w:rsid w:val="00866A2A"/>
    <w:rsid w:val="00867753"/>
    <w:rsid w:val="00867C38"/>
    <w:rsid w:val="00867CFF"/>
    <w:rsid w:val="00867DF5"/>
    <w:rsid w:val="00872173"/>
    <w:rsid w:val="00872961"/>
    <w:rsid w:val="00876946"/>
    <w:rsid w:val="008774AE"/>
    <w:rsid w:val="00881558"/>
    <w:rsid w:val="00881857"/>
    <w:rsid w:val="008820C8"/>
    <w:rsid w:val="00884543"/>
    <w:rsid w:val="00884943"/>
    <w:rsid w:val="00890730"/>
    <w:rsid w:val="008935F8"/>
    <w:rsid w:val="00895C90"/>
    <w:rsid w:val="00897071"/>
    <w:rsid w:val="008A06AC"/>
    <w:rsid w:val="008A1046"/>
    <w:rsid w:val="008A116F"/>
    <w:rsid w:val="008A40FD"/>
    <w:rsid w:val="008B1886"/>
    <w:rsid w:val="008B28E4"/>
    <w:rsid w:val="008B4711"/>
    <w:rsid w:val="008B4B37"/>
    <w:rsid w:val="008B5485"/>
    <w:rsid w:val="008B59B5"/>
    <w:rsid w:val="008C133E"/>
    <w:rsid w:val="008C1BA4"/>
    <w:rsid w:val="008C2B0F"/>
    <w:rsid w:val="008C3FD9"/>
    <w:rsid w:val="008C408E"/>
    <w:rsid w:val="008C4ABC"/>
    <w:rsid w:val="008C67A9"/>
    <w:rsid w:val="008D02D7"/>
    <w:rsid w:val="008D2B24"/>
    <w:rsid w:val="008D2C03"/>
    <w:rsid w:val="008D5874"/>
    <w:rsid w:val="008D65B4"/>
    <w:rsid w:val="008D6E94"/>
    <w:rsid w:val="008D6FC2"/>
    <w:rsid w:val="008D7513"/>
    <w:rsid w:val="008D7C05"/>
    <w:rsid w:val="008E1095"/>
    <w:rsid w:val="008E25ED"/>
    <w:rsid w:val="008E2601"/>
    <w:rsid w:val="008E3C4E"/>
    <w:rsid w:val="008E5662"/>
    <w:rsid w:val="008E7314"/>
    <w:rsid w:val="008F1E3A"/>
    <w:rsid w:val="008F2E09"/>
    <w:rsid w:val="008F2EAF"/>
    <w:rsid w:val="008F40E6"/>
    <w:rsid w:val="008F42B8"/>
    <w:rsid w:val="008F4616"/>
    <w:rsid w:val="008F7917"/>
    <w:rsid w:val="009009AA"/>
    <w:rsid w:val="0090171D"/>
    <w:rsid w:val="009018FB"/>
    <w:rsid w:val="009019BD"/>
    <w:rsid w:val="00904ED6"/>
    <w:rsid w:val="0090602D"/>
    <w:rsid w:val="00913394"/>
    <w:rsid w:val="00915AEC"/>
    <w:rsid w:val="0091695D"/>
    <w:rsid w:val="00916BDA"/>
    <w:rsid w:val="009205D0"/>
    <w:rsid w:val="009206D2"/>
    <w:rsid w:val="009208CC"/>
    <w:rsid w:val="00920D79"/>
    <w:rsid w:val="00920F08"/>
    <w:rsid w:val="00921427"/>
    <w:rsid w:val="00921CC7"/>
    <w:rsid w:val="0092256E"/>
    <w:rsid w:val="00925B8E"/>
    <w:rsid w:val="009261FB"/>
    <w:rsid w:val="00927991"/>
    <w:rsid w:val="00927F2E"/>
    <w:rsid w:val="00930EDD"/>
    <w:rsid w:val="00931450"/>
    <w:rsid w:val="0093233D"/>
    <w:rsid w:val="00934B6A"/>
    <w:rsid w:val="009409CF"/>
    <w:rsid w:val="009423C9"/>
    <w:rsid w:val="0094468C"/>
    <w:rsid w:val="0095027B"/>
    <w:rsid w:val="00950D02"/>
    <w:rsid w:val="0095690F"/>
    <w:rsid w:val="009577C5"/>
    <w:rsid w:val="00957DC5"/>
    <w:rsid w:val="0096156C"/>
    <w:rsid w:val="00964D1B"/>
    <w:rsid w:val="009703C8"/>
    <w:rsid w:val="0097149C"/>
    <w:rsid w:val="009726CC"/>
    <w:rsid w:val="009728E4"/>
    <w:rsid w:val="00974633"/>
    <w:rsid w:val="00976A8E"/>
    <w:rsid w:val="0098261C"/>
    <w:rsid w:val="009868B1"/>
    <w:rsid w:val="009945A5"/>
    <w:rsid w:val="009957CB"/>
    <w:rsid w:val="0099608F"/>
    <w:rsid w:val="009A0768"/>
    <w:rsid w:val="009A0F51"/>
    <w:rsid w:val="009A1546"/>
    <w:rsid w:val="009A169B"/>
    <w:rsid w:val="009A2080"/>
    <w:rsid w:val="009A28BC"/>
    <w:rsid w:val="009A517D"/>
    <w:rsid w:val="009B0D2B"/>
    <w:rsid w:val="009B0FDF"/>
    <w:rsid w:val="009B2951"/>
    <w:rsid w:val="009B4CFC"/>
    <w:rsid w:val="009B68B4"/>
    <w:rsid w:val="009B7D9A"/>
    <w:rsid w:val="009C04C9"/>
    <w:rsid w:val="009C1CB0"/>
    <w:rsid w:val="009C2B9B"/>
    <w:rsid w:val="009C2EF0"/>
    <w:rsid w:val="009C336B"/>
    <w:rsid w:val="009C4329"/>
    <w:rsid w:val="009C79D2"/>
    <w:rsid w:val="009D1C1D"/>
    <w:rsid w:val="009D2407"/>
    <w:rsid w:val="009D6CA0"/>
    <w:rsid w:val="009D7340"/>
    <w:rsid w:val="009D75DE"/>
    <w:rsid w:val="009E0ECD"/>
    <w:rsid w:val="009E20BD"/>
    <w:rsid w:val="009E3A07"/>
    <w:rsid w:val="009E6A12"/>
    <w:rsid w:val="009E741E"/>
    <w:rsid w:val="009E7842"/>
    <w:rsid w:val="009F02FE"/>
    <w:rsid w:val="009F1BE3"/>
    <w:rsid w:val="009F3ACE"/>
    <w:rsid w:val="009F4842"/>
    <w:rsid w:val="009F50DD"/>
    <w:rsid w:val="009F6428"/>
    <w:rsid w:val="009F7ACE"/>
    <w:rsid w:val="00A003C5"/>
    <w:rsid w:val="00A01668"/>
    <w:rsid w:val="00A02792"/>
    <w:rsid w:val="00A06815"/>
    <w:rsid w:val="00A10BA0"/>
    <w:rsid w:val="00A14FDB"/>
    <w:rsid w:val="00A15007"/>
    <w:rsid w:val="00A15110"/>
    <w:rsid w:val="00A15EF4"/>
    <w:rsid w:val="00A175B0"/>
    <w:rsid w:val="00A25B1A"/>
    <w:rsid w:val="00A2647F"/>
    <w:rsid w:val="00A26829"/>
    <w:rsid w:val="00A27888"/>
    <w:rsid w:val="00A3160D"/>
    <w:rsid w:val="00A33099"/>
    <w:rsid w:val="00A33801"/>
    <w:rsid w:val="00A354F1"/>
    <w:rsid w:val="00A3582C"/>
    <w:rsid w:val="00A36ADA"/>
    <w:rsid w:val="00A36F41"/>
    <w:rsid w:val="00A37A4E"/>
    <w:rsid w:val="00A37D0A"/>
    <w:rsid w:val="00A40900"/>
    <w:rsid w:val="00A41215"/>
    <w:rsid w:val="00A4132D"/>
    <w:rsid w:val="00A44507"/>
    <w:rsid w:val="00A44C7F"/>
    <w:rsid w:val="00A44D7E"/>
    <w:rsid w:val="00A44ED8"/>
    <w:rsid w:val="00A47D2F"/>
    <w:rsid w:val="00A50088"/>
    <w:rsid w:val="00A51380"/>
    <w:rsid w:val="00A53926"/>
    <w:rsid w:val="00A54098"/>
    <w:rsid w:val="00A54E35"/>
    <w:rsid w:val="00A60BF5"/>
    <w:rsid w:val="00A62593"/>
    <w:rsid w:val="00A62689"/>
    <w:rsid w:val="00A62826"/>
    <w:rsid w:val="00A71B89"/>
    <w:rsid w:val="00A721DA"/>
    <w:rsid w:val="00A72BAA"/>
    <w:rsid w:val="00A77213"/>
    <w:rsid w:val="00A80364"/>
    <w:rsid w:val="00A81817"/>
    <w:rsid w:val="00A8638E"/>
    <w:rsid w:val="00A87066"/>
    <w:rsid w:val="00A91C5D"/>
    <w:rsid w:val="00A94608"/>
    <w:rsid w:val="00AA0D85"/>
    <w:rsid w:val="00AA0E6A"/>
    <w:rsid w:val="00AA1105"/>
    <w:rsid w:val="00AA1167"/>
    <w:rsid w:val="00AA22FD"/>
    <w:rsid w:val="00AA3296"/>
    <w:rsid w:val="00AA3998"/>
    <w:rsid w:val="00AA5403"/>
    <w:rsid w:val="00AA604B"/>
    <w:rsid w:val="00AB2B53"/>
    <w:rsid w:val="00AC044C"/>
    <w:rsid w:val="00AC0961"/>
    <w:rsid w:val="00AC0F80"/>
    <w:rsid w:val="00AC42D4"/>
    <w:rsid w:val="00AC42D7"/>
    <w:rsid w:val="00AC52C0"/>
    <w:rsid w:val="00AC6037"/>
    <w:rsid w:val="00AC607A"/>
    <w:rsid w:val="00AC6EFB"/>
    <w:rsid w:val="00AD1CFA"/>
    <w:rsid w:val="00AD4D1C"/>
    <w:rsid w:val="00AD4D90"/>
    <w:rsid w:val="00AD526E"/>
    <w:rsid w:val="00AD6456"/>
    <w:rsid w:val="00AE34DC"/>
    <w:rsid w:val="00AE3E19"/>
    <w:rsid w:val="00AE4C22"/>
    <w:rsid w:val="00AF0E10"/>
    <w:rsid w:val="00AF1378"/>
    <w:rsid w:val="00AF49A2"/>
    <w:rsid w:val="00AF50A0"/>
    <w:rsid w:val="00AF5AD5"/>
    <w:rsid w:val="00B018A0"/>
    <w:rsid w:val="00B01D01"/>
    <w:rsid w:val="00B0256D"/>
    <w:rsid w:val="00B02AAA"/>
    <w:rsid w:val="00B03D17"/>
    <w:rsid w:val="00B1031F"/>
    <w:rsid w:val="00B119D2"/>
    <w:rsid w:val="00B11F6F"/>
    <w:rsid w:val="00B1430E"/>
    <w:rsid w:val="00B163E7"/>
    <w:rsid w:val="00B200DC"/>
    <w:rsid w:val="00B20326"/>
    <w:rsid w:val="00B20906"/>
    <w:rsid w:val="00B216B0"/>
    <w:rsid w:val="00B21EE9"/>
    <w:rsid w:val="00B24D69"/>
    <w:rsid w:val="00B24F67"/>
    <w:rsid w:val="00B2665B"/>
    <w:rsid w:val="00B27617"/>
    <w:rsid w:val="00B33832"/>
    <w:rsid w:val="00B36673"/>
    <w:rsid w:val="00B410BD"/>
    <w:rsid w:val="00B42915"/>
    <w:rsid w:val="00B438C7"/>
    <w:rsid w:val="00B46846"/>
    <w:rsid w:val="00B472E4"/>
    <w:rsid w:val="00B47B08"/>
    <w:rsid w:val="00B50079"/>
    <w:rsid w:val="00B52C2D"/>
    <w:rsid w:val="00B54128"/>
    <w:rsid w:val="00B55D94"/>
    <w:rsid w:val="00B5796B"/>
    <w:rsid w:val="00B643AF"/>
    <w:rsid w:val="00B6474D"/>
    <w:rsid w:val="00B64F6C"/>
    <w:rsid w:val="00B663FE"/>
    <w:rsid w:val="00B71645"/>
    <w:rsid w:val="00B71B45"/>
    <w:rsid w:val="00B7208B"/>
    <w:rsid w:val="00B7326F"/>
    <w:rsid w:val="00B7506A"/>
    <w:rsid w:val="00B77220"/>
    <w:rsid w:val="00B77413"/>
    <w:rsid w:val="00B806D7"/>
    <w:rsid w:val="00B8589E"/>
    <w:rsid w:val="00B90187"/>
    <w:rsid w:val="00B90B80"/>
    <w:rsid w:val="00B9514C"/>
    <w:rsid w:val="00B956C4"/>
    <w:rsid w:val="00B957E0"/>
    <w:rsid w:val="00B961D9"/>
    <w:rsid w:val="00B9799C"/>
    <w:rsid w:val="00BA2D97"/>
    <w:rsid w:val="00BA4A50"/>
    <w:rsid w:val="00BB328E"/>
    <w:rsid w:val="00BB4479"/>
    <w:rsid w:val="00BB45EF"/>
    <w:rsid w:val="00BB732F"/>
    <w:rsid w:val="00BC05B6"/>
    <w:rsid w:val="00BC0A74"/>
    <w:rsid w:val="00BC0BFB"/>
    <w:rsid w:val="00BC2F42"/>
    <w:rsid w:val="00BC543B"/>
    <w:rsid w:val="00BC6C8C"/>
    <w:rsid w:val="00BD013E"/>
    <w:rsid w:val="00BD096E"/>
    <w:rsid w:val="00BD4009"/>
    <w:rsid w:val="00BD440B"/>
    <w:rsid w:val="00BD4815"/>
    <w:rsid w:val="00BD6DAA"/>
    <w:rsid w:val="00BE329C"/>
    <w:rsid w:val="00BE3723"/>
    <w:rsid w:val="00BE4877"/>
    <w:rsid w:val="00BE4B41"/>
    <w:rsid w:val="00BE5F30"/>
    <w:rsid w:val="00BF02D9"/>
    <w:rsid w:val="00BF37AA"/>
    <w:rsid w:val="00BF3BF0"/>
    <w:rsid w:val="00BF478A"/>
    <w:rsid w:val="00BF73A3"/>
    <w:rsid w:val="00BF7D0F"/>
    <w:rsid w:val="00BF7F76"/>
    <w:rsid w:val="00C00B7C"/>
    <w:rsid w:val="00C02F63"/>
    <w:rsid w:val="00C04071"/>
    <w:rsid w:val="00C100C0"/>
    <w:rsid w:val="00C103B6"/>
    <w:rsid w:val="00C12295"/>
    <w:rsid w:val="00C14C22"/>
    <w:rsid w:val="00C17DC9"/>
    <w:rsid w:val="00C25DAC"/>
    <w:rsid w:val="00C26498"/>
    <w:rsid w:val="00C26D9B"/>
    <w:rsid w:val="00C26F32"/>
    <w:rsid w:val="00C274CC"/>
    <w:rsid w:val="00C30621"/>
    <w:rsid w:val="00C315A5"/>
    <w:rsid w:val="00C32E1C"/>
    <w:rsid w:val="00C33425"/>
    <w:rsid w:val="00C33AC8"/>
    <w:rsid w:val="00C34D73"/>
    <w:rsid w:val="00C35E0C"/>
    <w:rsid w:val="00C419B7"/>
    <w:rsid w:val="00C43AB6"/>
    <w:rsid w:val="00C47916"/>
    <w:rsid w:val="00C47CCC"/>
    <w:rsid w:val="00C5104F"/>
    <w:rsid w:val="00C51920"/>
    <w:rsid w:val="00C52087"/>
    <w:rsid w:val="00C5608F"/>
    <w:rsid w:val="00C56F9D"/>
    <w:rsid w:val="00C62B57"/>
    <w:rsid w:val="00C63173"/>
    <w:rsid w:val="00C64715"/>
    <w:rsid w:val="00C77058"/>
    <w:rsid w:val="00C77DC7"/>
    <w:rsid w:val="00C80DFC"/>
    <w:rsid w:val="00C844F0"/>
    <w:rsid w:val="00C932B4"/>
    <w:rsid w:val="00C93FAC"/>
    <w:rsid w:val="00C943BE"/>
    <w:rsid w:val="00C94F2A"/>
    <w:rsid w:val="00C95A50"/>
    <w:rsid w:val="00C95E23"/>
    <w:rsid w:val="00C967C6"/>
    <w:rsid w:val="00C979E4"/>
    <w:rsid w:val="00CA269E"/>
    <w:rsid w:val="00CA27C5"/>
    <w:rsid w:val="00CA29D4"/>
    <w:rsid w:val="00CA5886"/>
    <w:rsid w:val="00CB58C8"/>
    <w:rsid w:val="00CB5BD2"/>
    <w:rsid w:val="00CB5DAD"/>
    <w:rsid w:val="00CC0D87"/>
    <w:rsid w:val="00CC3AB7"/>
    <w:rsid w:val="00CC3EC1"/>
    <w:rsid w:val="00CC761D"/>
    <w:rsid w:val="00CD016C"/>
    <w:rsid w:val="00CD1897"/>
    <w:rsid w:val="00CD197F"/>
    <w:rsid w:val="00CD2941"/>
    <w:rsid w:val="00CD3FBA"/>
    <w:rsid w:val="00CD43DB"/>
    <w:rsid w:val="00CD4CA4"/>
    <w:rsid w:val="00CD6CC5"/>
    <w:rsid w:val="00CD71C1"/>
    <w:rsid w:val="00CD74E9"/>
    <w:rsid w:val="00CE0920"/>
    <w:rsid w:val="00CE38A2"/>
    <w:rsid w:val="00CE485B"/>
    <w:rsid w:val="00CE4987"/>
    <w:rsid w:val="00CE5890"/>
    <w:rsid w:val="00CE5C09"/>
    <w:rsid w:val="00CE75D1"/>
    <w:rsid w:val="00CF04BC"/>
    <w:rsid w:val="00CF45F5"/>
    <w:rsid w:val="00CF4653"/>
    <w:rsid w:val="00CF4C2C"/>
    <w:rsid w:val="00CF4E0A"/>
    <w:rsid w:val="00CF7161"/>
    <w:rsid w:val="00CF7534"/>
    <w:rsid w:val="00D00019"/>
    <w:rsid w:val="00D00482"/>
    <w:rsid w:val="00D00D57"/>
    <w:rsid w:val="00D02D2E"/>
    <w:rsid w:val="00D064B1"/>
    <w:rsid w:val="00D07676"/>
    <w:rsid w:val="00D10D01"/>
    <w:rsid w:val="00D12D81"/>
    <w:rsid w:val="00D13485"/>
    <w:rsid w:val="00D139C1"/>
    <w:rsid w:val="00D155F2"/>
    <w:rsid w:val="00D15C36"/>
    <w:rsid w:val="00D1632D"/>
    <w:rsid w:val="00D16FA9"/>
    <w:rsid w:val="00D20FC0"/>
    <w:rsid w:val="00D21703"/>
    <w:rsid w:val="00D22176"/>
    <w:rsid w:val="00D22A65"/>
    <w:rsid w:val="00D238C0"/>
    <w:rsid w:val="00D258B3"/>
    <w:rsid w:val="00D270E7"/>
    <w:rsid w:val="00D27E0B"/>
    <w:rsid w:val="00D312F8"/>
    <w:rsid w:val="00D34398"/>
    <w:rsid w:val="00D354BC"/>
    <w:rsid w:val="00D3739B"/>
    <w:rsid w:val="00D37DC2"/>
    <w:rsid w:val="00D42BD5"/>
    <w:rsid w:val="00D4379A"/>
    <w:rsid w:val="00D44141"/>
    <w:rsid w:val="00D47AD5"/>
    <w:rsid w:val="00D50220"/>
    <w:rsid w:val="00D50942"/>
    <w:rsid w:val="00D515A5"/>
    <w:rsid w:val="00D523FF"/>
    <w:rsid w:val="00D52BA7"/>
    <w:rsid w:val="00D536A4"/>
    <w:rsid w:val="00D5378E"/>
    <w:rsid w:val="00D5453B"/>
    <w:rsid w:val="00D54FE9"/>
    <w:rsid w:val="00D57D6A"/>
    <w:rsid w:val="00D63E59"/>
    <w:rsid w:val="00D66447"/>
    <w:rsid w:val="00D67ADF"/>
    <w:rsid w:val="00D70577"/>
    <w:rsid w:val="00D77DB0"/>
    <w:rsid w:val="00D80240"/>
    <w:rsid w:val="00D80878"/>
    <w:rsid w:val="00D8223C"/>
    <w:rsid w:val="00D8411D"/>
    <w:rsid w:val="00D84169"/>
    <w:rsid w:val="00D846F2"/>
    <w:rsid w:val="00D857C6"/>
    <w:rsid w:val="00D85F61"/>
    <w:rsid w:val="00D87A09"/>
    <w:rsid w:val="00D93104"/>
    <w:rsid w:val="00D93A96"/>
    <w:rsid w:val="00D961A4"/>
    <w:rsid w:val="00D970F9"/>
    <w:rsid w:val="00DA031D"/>
    <w:rsid w:val="00DA0EDE"/>
    <w:rsid w:val="00DA531C"/>
    <w:rsid w:val="00DA603D"/>
    <w:rsid w:val="00DB1B9E"/>
    <w:rsid w:val="00DB258A"/>
    <w:rsid w:val="00DB3877"/>
    <w:rsid w:val="00DB3E37"/>
    <w:rsid w:val="00DB4C17"/>
    <w:rsid w:val="00DC0979"/>
    <w:rsid w:val="00DC32AE"/>
    <w:rsid w:val="00DC6C02"/>
    <w:rsid w:val="00DC6D8D"/>
    <w:rsid w:val="00DD0AE8"/>
    <w:rsid w:val="00DD4B63"/>
    <w:rsid w:val="00DE4F2B"/>
    <w:rsid w:val="00DE5BEA"/>
    <w:rsid w:val="00DE5D79"/>
    <w:rsid w:val="00DE7466"/>
    <w:rsid w:val="00DF0E36"/>
    <w:rsid w:val="00DF1326"/>
    <w:rsid w:val="00DF1948"/>
    <w:rsid w:val="00DF2694"/>
    <w:rsid w:val="00DF48C1"/>
    <w:rsid w:val="00E0202E"/>
    <w:rsid w:val="00E03393"/>
    <w:rsid w:val="00E03B40"/>
    <w:rsid w:val="00E04BF3"/>
    <w:rsid w:val="00E1591F"/>
    <w:rsid w:val="00E16C9C"/>
    <w:rsid w:val="00E208C1"/>
    <w:rsid w:val="00E212F5"/>
    <w:rsid w:val="00E236FE"/>
    <w:rsid w:val="00E2544A"/>
    <w:rsid w:val="00E3260F"/>
    <w:rsid w:val="00E349E2"/>
    <w:rsid w:val="00E34EB9"/>
    <w:rsid w:val="00E35202"/>
    <w:rsid w:val="00E42167"/>
    <w:rsid w:val="00E42254"/>
    <w:rsid w:val="00E45AB0"/>
    <w:rsid w:val="00E4703E"/>
    <w:rsid w:val="00E51769"/>
    <w:rsid w:val="00E51861"/>
    <w:rsid w:val="00E524B0"/>
    <w:rsid w:val="00E52CD6"/>
    <w:rsid w:val="00E53319"/>
    <w:rsid w:val="00E5483B"/>
    <w:rsid w:val="00E559F5"/>
    <w:rsid w:val="00E55A8D"/>
    <w:rsid w:val="00E55B0E"/>
    <w:rsid w:val="00E562A6"/>
    <w:rsid w:val="00E56D37"/>
    <w:rsid w:val="00E57FB5"/>
    <w:rsid w:val="00E6098A"/>
    <w:rsid w:val="00E62CC3"/>
    <w:rsid w:val="00E62EEA"/>
    <w:rsid w:val="00E62F47"/>
    <w:rsid w:val="00E64622"/>
    <w:rsid w:val="00E657E3"/>
    <w:rsid w:val="00E661F7"/>
    <w:rsid w:val="00E66C6C"/>
    <w:rsid w:val="00E67145"/>
    <w:rsid w:val="00E67FE6"/>
    <w:rsid w:val="00E75AB1"/>
    <w:rsid w:val="00E76A91"/>
    <w:rsid w:val="00E80640"/>
    <w:rsid w:val="00E82CAD"/>
    <w:rsid w:val="00E84342"/>
    <w:rsid w:val="00E85F9C"/>
    <w:rsid w:val="00E8656A"/>
    <w:rsid w:val="00E86FB5"/>
    <w:rsid w:val="00E908B3"/>
    <w:rsid w:val="00E9392D"/>
    <w:rsid w:val="00E95424"/>
    <w:rsid w:val="00E96A31"/>
    <w:rsid w:val="00E972A8"/>
    <w:rsid w:val="00EA05A9"/>
    <w:rsid w:val="00EA28C4"/>
    <w:rsid w:val="00EA344E"/>
    <w:rsid w:val="00EA3E47"/>
    <w:rsid w:val="00EA5017"/>
    <w:rsid w:val="00EA68CA"/>
    <w:rsid w:val="00EB0ECF"/>
    <w:rsid w:val="00EB12A5"/>
    <w:rsid w:val="00EB17CE"/>
    <w:rsid w:val="00EB53FA"/>
    <w:rsid w:val="00EB551F"/>
    <w:rsid w:val="00EB793E"/>
    <w:rsid w:val="00EC18E3"/>
    <w:rsid w:val="00EC3133"/>
    <w:rsid w:val="00EC4222"/>
    <w:rsid w:val="00EC6806"/>
    <w:rsid w:val="00EC7FAC"/>
    <w:rsid w:val="00ED1E88"/>
    <w:rsid w:val="00ED344F"/>
    <w:rsid w:val="00ED43DC"/>
    <w:rsid w:val="00ED4BA3"/>
    <w:rsid w:val="00ED7C4E"/>
    <w:rsid w:val="00EE3DC0"/>
    <w:rsid w:val="00EE3F87"/>
    <w:rsid w:val="00EE438B"/>
    <w:rsid w:val="00EE51F8"/>
    <w:rsid w:val="00EE701B"/>
    <w:rsid w:val="00EF05CD"/>
    <w:rsid w:val="00EF09CF"/>
    <w:rsid w:val="00EF1C91"/>
    <w:rsid w:val="00EF1EBF"/>
    <w:rsid w:val="00EF2BB7"/>
    <w:rsid w:val="00EF3B05"/>
    <w:rsid w:val="00EF6134"/>
    <w:rsid w:val="00EF6B7B"/>
    <w:rsid w:val="00F063BF"/>
    <w:rsid w:val="00F07281"/>
    <w:rsid w:val="00F07409"/>
    <w:rsid w:val="00F07C54"/>
    <w:rsid w:val="00F14B42"/>
    <w:rsid w:val="00F160D8"/>
    <w:rsid w:val="00F1733F"/>
    <w:rsid w:val="00F17C2C"/>
    <w:rsid w:val="00F20E45"/>
    <w:rsid w:val="00F21738"/>
    <w:rsid w:val="00F21CD0"/>
    <w:rsid w:val="00F23ACC"/>
    <w:rsid w:val="00F25EBC"/>
    <w:rsid w:val="00F314A9"/>
    <w:rsid w:val="00F3206E"/>
    <w:rsid w:val="00F348DA"/>
    <w:rsid w:val="00F35231"/>
    <w:rsid w:val="00F35F7D"/>
    <w:rsid w:val="00F428E0"/>
    <w:rsid w:val="00F43322"/>
    <w:rsid w:val="00F45D58"/>
    <w:rsid w:val="00F4724F"/>
    <w:rsid w:val="00F474E0"/>
    <w:rsid w:val="00F53177"/>
    <w:rsid w:val="00F54561"/>
    <w:rsid w:val="00F548C2"/>
    <w:rsid w:val="00F55C68"/>
    <w:rsid w:val="00F60779"/>
    <w:rsid w:val="00F6097F"/>
    <w:rsid w:val="00F60A98"/>
    <w:rsid w:val="00F60CE3"/>
    <w:rsid w:val="00F625CE"/>
    <w:rsid w:val="00F629E7"/>
    <w:rsid w:val="00F642DC"/>
    <w:rsid w:val="00F65D9F"/>
    <w:rsid w:val="00F6627D"/>
    <w:rsid w:val="00F6658D"/>
    <w:rsid w:val="00F67738"/>
    <w:rsid w:val="00F70289"/>
    <w:rsid w:val="00F70761"/>
    <w:rsid w:val="00F7094E"/>
    <w:rsid w:val="00F72EAA"/>
    <w:rsid w:val="00F74DDD"/>
    <w:rsid w:val="00F76C95"/>
    <w:rsid w:val="00F77052"/>
    <w:rsid w:val="00F7799B"/>
    <w:rsid w:val="00F80184"/>
    <w:rsid w:val="00F80F64"/>
    <w:rsid w:val="00F82C85"/>
    <w:rsid w:val="00F83929"/>
    <w:rsid w:val="00F86199"/>
    <w:rsid w:val="00F86F21"/>
    <w:rsid w:val="00F8776A"/>
    <w:rsid w:val="00F927CE"/>
    <w:rsid w:val="00F944B8"/>
    <w:rsid w:val="00F94D79"/>
    <w:rsid w:val="00F94E95"/>
    <w:rsid w:val="00F9571C"/>
    <w:rsid w:val="00F95EEF"/>
    <w:rsid w:val="00F96A05"/>
    <w:rsid w:val="00F96C0B"/>
    <w:rsid w:val="00FA09FB"/>
    <w:rsid w:val="00FA0D31"/>
    <w:rsid w:val="00FA1475"/>
    <w:rsid w:val="00FA3178"/>
    <w:rsid w:val="00FB0FC3"/>
    <w:rsid w:val="00FB35D9"/>
    <w:rsid w:val="00FB4CED"/>
    <w:rsid w:val="00FB4ED2"/>
    <w:rsid w:val="00FB5FD4"/>
    <w:rsid w:val="00FB6EC7"/>
    <w:rsid w:val="00FB7166"/>
    <w:rsid w:val="00FB7419"/>
    <w:rsid w:val="00FC07E4"/>
    <w:rsid w:val="00FC0E62"/>
    <w:rsid w:val="00FC62AC"/>
    <w:rsid w:val="00FC72A1"/>
    <w:rsid w:val="00FC7784"/>
    <w:rsid w:val="00FC7A62"/>
    <w:rsid w:val="00FD07AC"/>
    <w:rsid w:val="00FD4D40"/>
    <w:rsid w:val="00FD4FD3"/>
    <w:rsid w:val="00FD51F1"/>
    <w:rsid w:val="00FD701C"/>
    <w:rsid w:val="00FD7C54"/>
    <w:rsid w:val="00FE0D60"/>
    <w:rsid w:val="00FE10DB"/>
    <w:rsid w:val="00FE138E"/>
    <w:rsid w:val="00FE1CC5"/>
    <w:rsid w:val="00FE4289"/>
    <w:rsid w:val="00FE55DF"/>
    <w:rsid w:val="00FE6C9E"/>
    <w:rsid w:val="00FE73E0"/>
    <w:rsid w:val="00FF345A"/>
    <w:rsid w:val="00FF403E"/>
    <w:rsid w:val="00FF5B50"/>
    <w:rsid w:val="00FF5F15"/>
    <w:rsid w:val="00FF65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32F"/>
    <w:rPr>
      <w:rFonts w:ascii="Times New Roman" w:eastAsia="Times New Roman" w:hAnsi="Times New Roman" w:cs="Times New Roman"/>
      <w:sz w:val="24"/>
      <w:szCs w:val="24"/>
      <w:lang w:val="el-GR" w:eastAsia="el-GR"/>
    </w:rPr>
  </w:style>
  <w:style w:type="paragraph" w:styleId="2">
    <w:name w:val="heading 2"/>
    <w:basedOn w:val="a"/>
    <w:next w:val="a"/>
    <w:link w:val="2Char"/>
    <w:uiPriority w:val="9"/>
    <w:unhideWhenUsed/>
    <w:qFormat/>
    <w:rsid w:val="00F861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nhideWhenUsed/>
    <w:rsid w:val="00EF3B05"/>
    <w:rPr>
      <w:vertAlign w:val="superscript"/>
    </w:rPr>
  </w:style>
  <w:style w:type="paragraph" w:styleId="a4">
    <w:name w:val="footnote text"/>
    <w:basedOn w:val="a"/>
    <w:link w:val="Char"/>
    <w:uiPriority w:val="99"/>
    <w:unhideWhenUsed/>
    <w:rsid w:val="00EF3B05"/>
    <w:pPr>
      <w:jc w:val="both"/>
    </w:pPr>
    <w:rPr>
      <w:rFonts w:eastAsia="Times"/>
      <w:sz w:val="20"/>
      <w:szCs w:val="20"/>
      <w:lang w:val="en-GB" w:eastAsia="en-GB"/>
    </w:rPr>
  </w:style>
  <w:style w:type="character" w:customStyle="1" w:styleId="Char">
    <w:name w:val="Κείμενο υποσημείωσης Char"/>
    <w:basedOn w:val="a0"/>
    <w:link w:val="a4"/>
    <w:uiPriority w:val="99"/>
    <w:rsid w:val="00EF3B05"/>
    <w:rPr>
      <w:rFonts w:ascii="Times New Roman" w:eastAsia="Times" w:hAnsi="Times New Roman" w:cs="Times New Roman"/>
      <w:sz w:val="20"/>
      <w:szCs w:val="20"/>
      <w:lang w:val="en-GB" w:eastAsia="en-GB"/>
    </w:rPr>
  </w:style>
  <w:style w:type="paragraph" w:styleId="a5">
    <w:name w:val="List Paragraph"/>
    <w:basedOn w:val="a"/>
    <w:uiPriority w:val="34"/>
    <w:qFormat/>
    <w:rsid w:val="00EF3B05"/>
    <w:pPr>
      <w:ind w:left="720"/>
      <w:contextualSpacing/>
    </w:pPr>
  </w:style>
  <w:style w:type="character" w:styleId="a6">
    <w:name w:val="annotation reference"/>
    <w:basedOn w:val="a0"/>
    <w:uiPriority w:val="99"/>
    <w:semiHidden/>
    <w:unhideWhenUsed/>
    <w:rsid w:val="007F42EE"/>
    <w:rPr>
      <w:sz w:val="16"/>
      <w:szCs w:val="16"/>
    </w:rPr>
  </w:style>
  <w:style w:type="paragraph" w:styleId="a7">
    <w:name w:val="annotation text"/>
    <w:basedOn w:val="a"/>
    <w:link w:val="Char0"/>
    <w:uiPriority w:val="99"/>
    <w:semiHidden/>
    <w:unhideWhenUsed/>
    <w:rsid w:val="007F42EE"/>
    <w:rPr>
      <w:sz w:val="20"/>
      <w:szCs w:val="20"/>
    </w:rPr>
  </w:style>
  <w:style w:type="character" w:customStyle="1" w:styleId="Char0">
    <w:name w:val="Κείμενο σχολίου Char"/>
    <w:basedOn w:val="a0"/>
    <w:link w:val="a7"/>
    <w:uiPriority w:val="99"/>
    <w:semiHidden/>
    <w:rsid w:val="007F42EE"/>
    <w:rPr>
      <w:rFonts w:ascii="Times New Roman" w:eastAsia="Times New Roman" w:hAnsi="Times New Roman" w:cs="Times New Roman"/>
      <w:sz w:val="20"/>
      <w:szCs w:val="20"/>
      <w:lang w:val="el-GR" w:eastAsia="el-GR"/>
    </w:rPr>
  </w:style>
  <w:style w:type="paragraph" w:styleId="a8">
    <w:name w:val="annotation subject"/>
    <w:basedOn w:val="a7"/>
    <w:next w:val="a7"/>
    <w:link w:val="Char1"/>
    <w:uiPriority w:val="99"/>
    <w:semiHidden/>
    <w:unhideWhenUsed/>
    <w:rsid w:val="007F42EE"/>
    <w:rPr>
      <w:b/>
      <w:bCs/>
    </w:rPr>
  </w:style>
  <w:style w:type="character" w:customStyle="1" w:styleId="Char1">
    <w:name w:val="Θέμα σχολίου Char"/>
    <w:basedOn w:val="Char0"/>
    <w:link w:val="a8"/>
    <w:uiPriority w:val="99"/>
    <w:semiHidden/>
    <w:rsid w:val="007F42EE"/>
    <w:rPr>
      <w:rFonts w:ascii="Times New Roman" w:eastAsia="Times New Roman" w:hAnsi="Times New Roman" w:cs="Times New Roman"/>
      <w:b/>
      <w:bCs/>
      <w:sz w:val="20"/>
      <w:szCs w:val="20"/>
      <w:lang w:val="el-GR" w:eastAsia="el-GR"/>
    </w:rPr>
  </w:style>
  <w:style w:type="paragraph" w:styleId="a9">
    <w:name w:val="Balloon Text"/>
    <w:basedOn w:val="a"/>
    <w:link w:val="Char2"/>
    <w:uiPriority w:val="99"/>
    <w:semiHidden/>
    <w:unhideWhenUsed/>
    <w:rsid w:val="007F42EE"/>
    <w:rPr>
      <w:rFonts w:ascii="Segoe UI" w:hAnsi="Segoe UI" w:cs="Segoe UI"/>
      <w:sz w:val="18"/>
      <w:szCs w:val="18"/>
    </w:rPr>
  </w:style>
  <w:style w:type="character" w:customStyle="1" w:styleId="Char2">
    <w:name w:val="Κείμενο πλαισίου Char"/>
    <w:basedOn w:val="a0"/>
    <w:link w:val="a9"/>
    <w:uiPriority w:val="99"/>
    <w:semiHidden/>
    <w:rsid w:val="007F42EE"/>
    <w:rPr>
      <w:rFonts w:ascii="Segoe UI" w:eastAsia="Times New Roman" w:hAnsi="Segoe UI" w:cs="Segoe UI"/>
      <w:sz w:val="18"/>
      <w:szCs w:val="18"/>
      <w:lang w:val="el-GR" w:eastAsia="el-GR"/>
    </w:rPr>
  </w:style>
  <w:style w:type="paragraph" w:styleId="aa">
    <w:name w:val="header"/>
    <w:basedOn w:val="a"/>
    <w:link w:val="Char3"/>
    <w:uiPriority w:val="99"/>
    <w:unhideWhenUsed/>
    <w:rsid w:val="0027583B"/>
    <w:pPr>
      <w:tabs>
        <w:tab w:val="center" w:pos="4320"/>
        <w:tab w:val="right" w:pos="8640"/>
      </w:tabs>
    </w:pPr>
  </w:style>
  <w:style w:type="character" w:customStyle="1" w:styleId="Char3">
    <w:name w:val="Κεφαλίδα Char"/>
    <w:basedOn w:val="a0"/>
    <w:link w:val="aa"/>
    <w:uiPriority w:val="99"/>
    <w:rsid w:val="0027583B"/>
    <w:rPr>
      <w:rFonts w:ascii="Times New Roman" w:eastAsia="Times New Roman" w:hAnsi="Times New Roman" w:cs="Times New Roman"/>
      <w:sz w:val="24"/>
      <w:szCs w:val="24"/>
      <w:lang w:val="el-GR" w:eastAsia="el-GR"/>
    </w:rPr>
  </w:style>
  <w:style w:type="paragraph" w:styleId="ab">
    <w:name w:val="footer"/>
    <w:basedOn w:val="a"/>
    <w:link w:val="Char4"/>
    <w:uiPriority w:val="99"/>
    <w:unhideWhenUsed/>
    <w:rsid w:val="0027583B"/>
    <w:pPr>
      <w:tabs>
        <w:tab w:val="center" w:pos="4320"/>
        <w:tab w:val="right" w:pos="8640"/>
      </w:tabs>
    </w:pPr>
  </w:style>
  <w:style w:type="character" w:customStyle="1" w:styleId="Char4">
    <w:name w:val="Υποσέλιδο Char"/>
    <w:basedOn w:val="a0"/>
    <w:link w:val="ab"/>
    <w:uiPriority w:val="99"/>
    <w:rsid w:val="0027583B"/>
    <w:rPr>
      <w:rFonts w:ascii="Times New Roman" w:eastAsia="Times New Roman" w:hAnsi="Times New Roman" w:cs="Times New Roman"/>
      <w:sz w:val="24"/>
      <w:szCs w:val="24"/>
      <w:lang w:val="el-GR" w:eastAsia="el-GR"/>
    </w:rPr>
  </w:style>
  <w:style w:type="table" w:styleId="ac">
    <w:name w:val="Table Grid"/>
    <w:basedOn w:val="a1"/>
    <w:uiPriority w:val="39"/>
    <w:rsid w:val="00D27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Επικεφαλίδα 2 Char"/>
    <w:basedOn w:val="a0"/>
    <w:link w:val="2"/>
    <w:uiPriority w:val="9"/>
    <w:rsid w:val="00F86199"/>
    <w:rPr>
      <w:rFonts w:asciiTheme="majorHAnsi" w:eastAsiaTheme="majorEastAsia" w:hAnsiTheme="majorHAnsi" w:cstheme="majorBidi"/>
      <w:color w:val="2E74B5" w:themeColor="accent1" w:themeShade="BF"/>
      <w:sz w:val="26"/>
      <w:szCs w:val="26"/>
      <w:lang w:val="el-GR" w:eastAsia="el-GR"/>
    </w:rPr>
  </w:style>
  <w:style w:type="paragraph" w:customStyle="1" w:styleId="Default">
    <w:name w:val="Default"/>
    <w:rsid w:val="005B43F4"/>
    <w:pPr>
      <w:autoSpaceDE w:val="0"/>
      <w:autoSpaceDN w:val="0"/>
      <w:adjustRightInd w:val="0"/>
      <w:spacing w:after="0" w:line="240" w:lineRule="auto"/>
    </w:pPr>
    <w:rPr>
      <w:rFonts w:ascii="Calibri" w:hAnsi="Calibri" w:cs="Calibri"/>
      <w:color w:val="000000"/>
      <w:sz w:val="24"/>
      <w:szCs w:val="24"/>
    </w:rPr>
  </w:style>
  <w:style w:type="paragraph" w:styleId="Web">
    <w:name w:val="Normal (Web)"/>
    <w:basedOn w:val="a"/>
    <w:uiPriority w:val="99"/>
    <w:semiHidden/>
    <w:unhideWhenUsed/>
    <w:rsid w:val="00140F2D"/>
    <w:pPr>
      <w:spacing w:before="100" w:beforeAutospacing="1" w:after="100" w:afterAutospacing="1" w:line="240" w:lineRule="auto"/>
    </w:pPr>
    <w:rPr>
      <w:rFonts w:eastAsiaTheme="minorEastAsia"/>
      <w:lang w:val="en-US" w:eastAsia="en-US"/>
    </w:rPr>
  </w:style>
  <w:style w:type="character" w:styleId="-">
    <w:name w:val="Hyperlink"/>
    <w:basedOn w:val="a0"/>
    <w:uiPriority w:val="99"/>
    <w:unhideWhenUsed/>
    <w:rsid w:val="00480E9E"/>
    <w:rPr>
      <w:color w:val="0000FF"/>
      <w:u w:val="single"/>
    </w:rPr>
  </w:style>
</w:styles>
</file>

<file path=word/webSettings.xml><?xml version="1.0" encoding="utf-8"?>
<w:webSettings xmlns:r="http://schemas.openxmlformats.org/officeDocument/2006/relationships" xmlns:w="http://schemas.openxmlformats.org/wordprocessingml/2006/main">
  <w:divs>
    <w:div w:id="20982263">
      <w:bodyDiv w:val="1"/>
      <w:marLeft w:val="0"/>
      <w:marRight w:val="0"/>
      <w:marTop w:val="0"/>
      <w:marBottom w:val="0"/>
      <w:divBdr>
        <w:top w:val="none" w:sz="0" w:space="0" w:color="auto"/>
        <w:left w:val="none" w:sz="0" w:space="0" w:color="auto"/>
        <w:bottom w:val="none" w:sz="0" w:space="0" w:color="auto"/>
        <w:right w:val="none" w:sz="0" w:space="0" w:color="auto"/>
      </w:divBdr>
    </w:div>
    <w:div w:id="33509112">
      <w:bodyDiv w:val="1"/>
      <w:marLeft w:val="0"/>
      <w:marRight w:val="0"/>
      <w:marTop w:val="0"/>
      <w:marBottom w:val="0"/>
      <w:divBdr>
        <w:top w:val="none" w:sz="0" w:space="0" w:color="auto"/>
        <w:left w:val="none" w:sz="0" w:space="0" w:color="auto"/>
        <w:bottom w:val="none" w:sz="0" w:space="0" w:color="auto"/>
        <w:right w:val="none" w:sz="0" w:space="0" w:color="auto"/>
      </w:divBdr>
    </w:div>
    <w:div w:id="44960773">
      <w:bodyDiv w:val="1"/>
      <w:marLeft w:val="0"/>
      <w:marRight w:val="0"/>
      <w:marTop w:val="0"/>
      <w:marBottom w:val="0"/>
      <w:divBdr>
        <w:top w:val="none" w:sz="0" w:space="0" w:color="auto"/>
        <w:left w:val="none" w:sz="0" w:space="0" w:color="auto"/>
        <w:bottom w:val="none" w:sz="0" w:space="0" w:color="auto"/>
        <w:right w:val="none" w:sz="0" w:space="0" w:color="auto"/>
      </w:divBdr>
      <w:divsChild>
        <w:div w:id="1249077112">
          <w:marLeft w:val="288"/>
          <w:marRight w:val="0"/>
          <w:marTop w:val="0"/>
          <w:marBottom w:val="80"/>
          <w:divBdr>
            <w:top w:val="none" w:sz="0" w:space="0" w:color="auto"/>
            <w:left w:val="none" w:sz="0" w:space="0" w:color="auto"/>
            <w:bottom w:val="none" w:sz="0" w:space="0" w:color="auto"/>
            <w:right w:val="none" w:sz="0" w:space="0" w:color="auto"/>
          </w:divBdr>
        </w:div>
      </w:divsChild>
    </w:div>
    <w:div w:id="48773590">
      <w:bodyDiv w:val="1"/>
      <w:marLeft w:val="0"/>
      <w:marRight w:val="0"/>
      <w:marTop w:val="0"/>
      <w:marBottom w:val="0"/>
      <w:divBdr>
        <w:top w:val="none" w:sz="0" w:space="0" w:color="auto"/>
        <w:left w:val="none" w:sz="0" w:space="0" w:color="auto"/>
        <w:bottom w:val="none" w:sz="0" w:space="0" w:color="auto"/>
        <w:right w:val="none" w:sz="0" w:space="0" w:color="auto"/>
      </w:divBdr>
      <w:divsChild>
        <w:div w:id="662389697">
          <w:marLeft w:val="288"/>
          <w:marRight w:val="0"/>
          <w:marTop w:val="0"/>
          <w:marBottom w:val="185"/>
          <w:divBdr>
            <w:top w:val="none" w:sz="0" w:space="0" w:color="auto"/>
            <w:left w:val="none" w:sz="0" w:space="0" w:color="auto"/>
            <w:bottom w:val="none" w:sz="0" w:space="0" w:color="auto"/>
            <w:right w:val="none" w:sz="0" w:space="0" w:color="auto"/>
          </w:divBdr>
        </w:div>
        <w:div w:id="1571189231">
          <w:marLeft w:val="1008"/>
          <w:marRight w:val="0"/>
          <w:marTop w:val="0"/>
          <w:marBottom w:val="185"/>
          <w:divBdr>
            <w:top w:val="none" w:sz="0" w:space="0" w:color="auto"/>
            <w:left w:val="none" w:sz="0" w:space="0" w:color="auto"/>
            <w:bottom w:val="none" w:sz="0" w:space="0" w:color="auto"/>
            <w:right w:val="none" w:sz="0" w:space="0" w:color="auto"/>
          </w:divBdr>
        </w:div>
        <w:div w:id="1062142591">
          <w:marLeft w:val="1008"/>
          <w:marRight w:val="0"/>
          <w:marTop w:val="0"/>
          <w:marBottom w:val="185"/>
          <w:divBdr>
            <w:top w:val="none" w:sz="0" w:space="0" w:color="auto"/>
            <w:left w:val="none" w:sz="0" w:space="0" w:color="auto"/>
            <w:bottom w:val="none" w:sz="0" w:space="0" w:color="auto"/>
            <w:right w:val="none" w:sz="0" w:space="0" w:color="auto"/>
          </w:divBdr>
        </w:div>
        <w:div w:id="286618804">
          <w:marLeft w:val="1008"/>
          <w:marRight w:val="0"/>
          <w:marTop w:val="0"/>
          <w:marBottom w:val="185"/>
          <w:divBdr>
            <w:top w:val="none" w:sz="0" w:space="0" w:color="auto"/>
            <w:left w:val="none" w:sz="0" w:space="0" w:color="auto"/>
            <w:bottom w:val="none" w:sz="0" w:space="0" w:color="auto"/>
            <w:right w:val="none" w:sz="0" w:space="0" w:color="auto"/>
          </w:divBdr>
        </w:div>
        <w:div w:id="400911428">
          <w:marLeft w:val="1008"/>
          <w:marRight w:val="0"/>
          <w:marTop w:val="0"/>
          <w:marBottom w:val="185"/>
          <w:divBdr>
            <w:top w:val="none" w:sz="0" w:space="0" w:color="auto"/>
            <w:left w:val="none" w:sz="0" w:space="0" w:color="auto"/>
            <w:bottom w:val="none" w:sz="0" w:space="0" w:color="auto"/>
            <w:right w:val="none" w:sz="0" w:space="0" w:color="auto"/>
          </w:divBdr>
        </w:div>
      </w:divsChild>
    </w:div>
    <w:div w:id="50424230">
      <w:bodyDiv w:val="1"/>
      <w:marLeft w:val="0"/>
      <w:marRight w:val="0"/>
      <w:marTop w:val="0"/>
      <w:marBottom w:val="0"/>
      <w:divBdr>
        <w:top w:val="none" w:sz="0" w:space="0" w:color="auto"/>
        <w:left w:val="none" w:sz="0" w:space="0" w:color="auto"/>
        <w:bottom w:val="none" w:sz="0" w:space="0" w:color="auto"/>
        <w:right w:val="none" w:sz="0" w:space="0" w:color="auto"/>
      </w:divBdr>
    </w:div>
    <w:div w:id="55051314">
      <w:bodyDiv w:val="1"/>
      <w:marLeft w:val="0"/>
      <w:marRight w:val="0"/>
      <w:marTop w:val="0"/>
      <w:marBottom w:val="0"/>
      <w:divBdr>
        <w:top w:val="none" w:sz="0" w:space="0" w:color="auto"/>
        <w:left w:val="none" w:sz="0" w:space="0" w:color="auto"/>
        <w:bottom w:val="none" w:sz="0" w:space="0" w:color="auto"/>
        <w:right w:val="none" w:sz="0" w:space="0" w:color="auto"/>
      </w:divBdr>
    </w:div>
    <w:div w:id="73597847">
      <w:bodyDiv w:val="1"/>
      <w:marLeft w:val="0"/>
      <w:marRight w:val="0"/>
      <w:marTop w:val="0"/>
      <w:marBottom w:val="0"/>
      <w:divBdr>
        <w:top w:val="none" w:sz="0" w:space="0" w:color="auto"/>
        <w:left w:val="none" w:sz="0" w:space="0" w:color="auto"/>
        <w:bottom w:val="none" w:sz="0" w:space="0" w:color="auto"/>
        <w:right w:val="none" w:sz="0" w:space="0" w:color="auto"/>
      </w:divBdr>
    </w:div>
    <w:div w:id="92821171">
      <w:bodyDiv w:val="1"/>
      <w:marLeft w:val="0"/>
      <w:marRight w:val="0"/>
      <w:marTop w:val="0"/>
      <w:marBottom w:val="0"/>
      <w:divBdr>
        <w:top w:val="none" w:sz="0" w:space="0" w:color="auto"/>
        <w:left w:val="none" w:sz="0" w:space="0" w:color="auto"/>
        <w:bottom w:val="none" w:sz="0" w:space="0" w:color="auto"/>
        <w:right w:val="none" w:sz="0" w:space="0" w:color="auto"/>
      </w:divBdr>
    </w:div>
    <w:div w:id="304093895">
      <w:bodyDiv w:val="1"/>
      <w:marLeft w:val="0"/>
      <w:marRight w:val="0"/>
      <w:marTop w:val="0"/>
      <w:marBottom w:val="0"/>
      <w:divBdr>
        <w:top w:val="none" w:sz="0" w:space="0" w:color="auto"/>
        <w:left w:val="none" w:sz="0" w:space="0" w:color="auto"/>
        <w:bottom w:val="none" w:sz="0" w:space="0" w:color="auto"/>
        <w:right w:val="none" w:sz="0" w:space="0" w:color="auto"/>
      </w:divBdr>
      <w:divsChild>
        <w:div w:id="1319505438">
          <w:marLeft w:val="360"/>
          <w:marRight w:val="0"/>
          <w:marTop w:val="0"/>
          <w:marBottom w:val="120"/>
          <w:divBdr>
            <w:top w:val="none" w:sz="0" w:space="0" w:color="auto"/>
            <w:left w:val="none" w:sz="0" w:space="0" w:color="auto"/>
            <w:bottom w:val="none" w:sz="0" w:space="0" w:color="auto"/>
            <w:right w:val="none" w:sz="0" w:space="0" w:color="auto"/>
          </w:divBdr>
        </w:div>
      </w:divsChild>
    </w:div>
    <w:div w:id="311064786">
      <w:bodyDiv w:val="1"/>
      <w:marLeft w:val="0"/>
      <w:marRight w:val="0"/>
      <w:marTop w:val="0"/>
      <w:marBottom w:val="0"/>
      <w:divBdr>
        <w:top w:val="none" w:sz="0" w:space="0" w:color="auto"/>
        <w:left w:val="none" w:sz="0" w:space="0" w:color="auto"/>
        <w:bottom w:val="none" w:sz="0" w:space="0" w:color="auto"/>
        <w:right w:val="none" w:sz="0" w:space="0" w:color="auto"/>
      </w:divBdr>
    </w:div>
    <w:div w:id="347562654">
      <w:bodyDiv w:val="1"/>
      <w:marLeft w:val="0"/>
      <w:marRight w:val="0"/>
      <w:marTop w:val="0"/>
      <w:marBottom w:val="0"/>
      <w:divBdr>
        <w:top w:val="none" w:sz="0" w:space="0" w:color="auto"/>
        <w:left w:val="none" w:sz="0" w:space="0" w:color="auto"/>
        <w:bottom w:val="none" w:sz="0" w:space="0" w:color="auto"/>
        <w:right w:val="none" w:sz="0" w:space="0" w:color="auto"/>
      </w:divBdr>
    </w:div>
    <w:div w:id="586883273">
      <w:bodyDiv w:val="1"/>
      <w:marLeft w:val="0"/>
      <w:marRight w:val="0"/>
      <w:marTop w:val="0"/>
      <w:marBottom w:val="0"/>
      <w:divBdr>
        <w:top w:val="none" w:sz="0" w:space="0" w:color="auto"/>
        <w:left w:val="none" w:sz="0" w:space="0" w:color="auto"/>
        <w:bottom w:val="none" w:sz="0" w:space="0" w:color="auto"/>
        <w:right w:val="none" w:sz="0" w:space="0" w:color="auto"/>
      </w:divBdr>
    </w:div>
    <w:div w:id="616525373">
      <w:bodyDiv w:val="1"/>
      <w:marLeft w:val="0"/>
      <w:marRight w:val="0"/>
      <w:marTop w:val="0"/>
      <w:marBottom w:val="0"/>
      <w:divBdr>
        <w:top w:val="none" w:sz="0" w:space="0" w:color="auto"/>
        <w:left w:val="none" w:sz="0" w:space="0" w:color="auto"/>
        <w:bottom w:val="none" w:sz="0" w:space="0" w:color="auto"/>
        <w:right w:val="none" w:sz="0" w:space="0" w:color="auto"/>
      </w:divBdr>
    </w:div>
    <w:div w:id="643000882">
      <w:bodyDiv w:val="1"/>
      <w:marLeft w:val="0"/>
      <w:marRight w:val="0"/>
      <w:marTop w:val="0"/>
      <w:marBottom w:val="0"/>
      <w:divBdr>
        <w:top w:val="none" w:sz="0" w:space="0" w:color="auto"/>
        <w:left w:val="none" w:sz="0" w:space="0" w:color="auto"/>
        <w:bottom w:val="none" w:sz="0" w:space="0" w:color="auto"/>
        <w:right w:val="none" w:sz="0" w:space="0" w:color="auto"/>
      </w:divBdr>
    </w:div>
    <w:div w:id="781849717">
      <w:bodyDiv w:val="1"/>
      <w:marLeft w:val="0"/>
      <w:marRight w:val="0"/>
      <w:marTop w:val="0"/>
      <w:marBottom w:val="0"/>
      <w:divBdr>
        <w:top w:val="none" w:sz="0" w:space="0" w:color="auto"/>
        <w:left w:val="none" w:sz="0" w:space="0" w:color="auto"/>
        <w:bottom w:val="none" w:sz="0" w:space="0" w:color="auto"/>
        <w:right w:val="none" w:sz="0" w:space="0" w:color="auto"/>
      </w:divBdr>
    </w:div>
    <w:div w:id="826867923">
      <w:bodyDiv w:val="1"/>
      <w:marLeft w:val="0"/>
      <w:marRight w:val="0"/>
      <w:marTop w:val="0"/>
      <w:marBottom w:val="0"/>
      <w:divBdr>
        <w:top w:val="none" w:sz="0" w:space="0" w:color="auto"/>
        <w:left w:val="none" w:sz="0" w:space="0" w:color="auto"/>
        <w:bottom w:val="none" w:sz="0" w:space="0" w:color="auto"/>
        <w:right w:val="none" w:sz="0" w:space="0" w:color="auto"/>
      </w:divBdr>
    </w:div>
    <w:div w:id="829517846">
      <w:bodyDiv w:val="1"/>
      <w:marLeft w:val="0"/>
      <w:marRight w:val="0"/>
      <w:marTop w:val="0"/>
      <w:marBottom w:val="0"/>
      <w:divBdr>
        <w:top w:val="none" w:sz="0" w:space="0" w:color="auto"/>
        <w:left w:val="none" w:sz="0" w:space="0" w:color="auto"/>
        <w:bottom w:val="none" w:sz="0" w:space="0" w:color="auto"/>
        <w:right w:val="none" w:sz="0" w:space="0" w:color="auto"/>
      </w:divBdr>
    </w:div>
    <w:div w:id="835874909">
      <w:bodyDiv w:val="1"/>
      <w:marLeft w:val="0"/>
      <w:marRight w:val="0"/>
      <w:marTop w:val="0"/>
      <w:marBottom w:val="0"/>
      <w:divBdr>
        <w:top w:val="none" w:sz="0" w:space="0" w:color="auto"/>
        <w:left w:val="none" w:sz="0" w:space="0" w:color="auto"/>
        <w:bottom w:val="none" w:sz="0" w:space="0" w:color="auto"/>
        <w:right w:val="none" w:sz="0" w:space="0" w:color="auto"/>
      </w:divBdr>
    </w:div>
    <w:div w:id="897201308">
      <w:bodyDiv w:val="1"/>
      <w:marLeft w:val="0"/>
      <w:marRight w:val="0"/>
      <w:marTop w:val="0"/>
      <w:marBottom w:val="0"/>
      <w:divBdr>
        <w:top w:val="none" w:sz="0" w:space="0" w:color="auto"/>
        <w:left w:val="none" w:sz="0" w:space="0" w:color="auto"/>
        <w:bottom w:val="none" w:sz="0" w:space="0" w:color="auto"/>
        <w:right w:val="none" w:sz="0" w:space="0" w:color="auto"/>
      </w:divBdr>
    </w:div>
    <w:div w:id="945768157">
      <w:bodyDiv w:val="1"/>
      <w:marLeft w:val="0"/>
      <w:marRight w:val="0"/>
      <w:marTop w:val="0"/>
      <w:marBottom w:val="0"/>
      <w:divBdr>
        <w:top w:val="none" w:sz="0" w:space="0" w:color="auto"/>
        <w:left w:val="none" w:sz="0" w:space="0" w:color="auto"/>
        <w:bottom w:val="none" w:sz="0" w:space="0" w:color="auto"/>
        <w:right w:val="none" w:sz="0" w:space="0" w:color="auto"/>
      </w:divBdr>
      <w:divsChild>
        <w:div w:id="303974740">
          <w:marLeft w:val="547"/>
          <w:marRight w:val="0"/>
          <w:marTop w:val="40"/>
          <w:marBottom w:val="0"/>
          <w:divBdr>
            <w:top w:val="none" w:sz="0" w:space="0" w:color="auto"/>
            <w:left w:val="none" w:sz="0" w:space="0" w:color="auto"/>
            <w:bottom w:val="none" w:sz="0" w:space="0" w:color="auto"/>
            <w:right w:val="none" w:sz="0" w:space="0" w:color="auto"/>
          </w:divBdr>
        </w:div>
      </w:divsChild>
    </w:div>
    <w:div w:id="946237866">
      <w:bodyDiv w:val="1"/>
      <w:marLeft w:val="0"/>
      <w:marRight w:val="0"/>
      <w:marTop w:val="0"/>
      <w:marBottom w:val="0"/>
      <w:divBdr>
        <w:top w:val="none" w:sz="0" w:space="0" w:color="auto"/>
        <w:left w:val="none" w:sz="0" w:space="0" w:color="auto"/>
        <w:bottom w:val="none" w:sz="0" w:space="0" w:color="auto"/>
        <w:right w:val="none" w:sz="0" w:space="0" w:color="auto"/>
      </w:divBdr>
    </w:div>
    <w:div w:id="970482421">
      <w:bodyDiv w:val="1"/>
      <w:marLeft w:val="0"/>
      <w:marRight w:val="0"/>
      <w:marTop w:val="0"/>
      <w:marBottom w:val="0"/>
      <w:divBdr>
        <w:top w:val="none" w:sz="0" w:space="0" w:color="auto"/>
        <w:left w:val="none" w:sz="0" w:space="0" w:color="auto"/>
        <w:bottom w:val="none" w:sz="0" w:space="0" w:color="auto"/>
        <w:right w:val="none" w:sz="0" w:space="0" w:color="auto"/>
      </w:divBdr>
    </w:div>
    <w:div w:id="987829717">
      <w:bodyDiv w:val="1"/>
      <w:marLeft w:val="0"/>
      <w:marRight w:val="0"/>
      <w:marTop w:val="0"/>
      <w:marBottom w:val="0"/>
      <w:divBdr>
        <w:top w:val="none" w:sz="0" w:space="0" w:color="auto"/>
        <w:left w:val="none" w:sz="0" w:space="0" w:color="auto"/>
        <w:bottom w:val="none" w:sz="0" w:space="0" w:color="auto"/>
        <w:right w:val="none" w:sz="0" w:space="0" w:color="auto"/>
      </w:divBdr>
    </w:div>
    <w:div w:id="994721416">
      <w:bodyDiv w:val="1"/>
      <w:marLeft w:val="0"/>
      <w:marRight w:val="0"/>
      <w:marTop w:val="0"/>
      <w:marBottom w:val="0"/>
      <w:divBdr>
        <w:top w:val="none" w:sz="0" w:space="0" w:color="auto"/>
        <w:left w:val="none" w:sz="0" w:space="0" w:color="auto"/>
        <w:bottom w:val="none" w:sz="0" w:space="0" w:color="auto"/>
        <w:right w:val="none" w:sz="0" w:space="0" w:color="auto"/>
      </w:divBdr>
    </w:div>
    <w:div w:id="1023940939">
      <w:bodyDiv w:val="1"/>
      <w:marLeft w:val="0"/>
      <w:marRight w:val="0"/>
      <w:marTop w:val="0"/>
      <w:marBottom w:val="0"/>
      <w:divBdr>
        <w:top w:val="none" w:sz="0" w:space="0" w:color="auto"/>
        <w:left w:val="none" w:sz="0" w:space="0" w:color="auto"/>
        <w:bottom w:val="none" w:sz="0" w:space="0" w:color="auto"/>
        <w:right w:val="none" w:sz="0" w:space="0" w:color="auto"/>
      </w:divBdr>
      <w:divsChild>
        <w:div w:id="681207445">
          <w:marLeft w:val="288"/>
          <w:marRight w:val="0"/>
          <w:marTop w:val="0"/>
          <w:marBottom w:val="185"/>
          <w:divBdr>
            <w:top w:val="none" w:sz="0" w:space="0" w:color="auto"/>
            <w:left w:val="none" w:sz="0" w:space="0" w:color="auto"/>
            <w:bottom w:val="none" w:sz="0" w:space="0" w:color="auto"/>
            <w:right w:val="none" w:sz="0" w:space="0" w:color="auto"/>
          </w:divBdr>
        </w:div>
        <w:div w:id="1241407680">
          <w:marLeft w:val="1008"/>
          <w:marRight w:val="0"/>
          <w:marTop w:val="0"/>
          <w:marBottom w:val="185"/>
          <w:divBdr>
            <w:top w:val="none" w:sz="0" w:space="0" w:color="auto"/>
            <w:left w:val="none" w:sz="0" w:space="0" w:color="auto"/>
            <w:bottom w:val="none" w:sz="0" w:space="0" w:color="auto"/>
            <w:right w:val="none" w:sz="0" w:space="0" w:color="auto"/>
          </w:divBdr>
        </w:div>
        <w:div w:id="1628390964">
          <w:marLeft w:val="1008"/>
          <w:marRight w:val="0"/>
          <w:marTop w:val="0"/>
          <w:marBottom w:val="185"/>
          <w:divBdr>
            <w:top w:val="none" w:sz="0" w:space="0" w:color="auto"/>
            <w:left w:val="none" w:sz="0" w:space="0" w:color="auto"/>
            <w:bottom w:val="none" w:sz="0" w:space="0" w:color="auto"/>
            <w:right w:val="none" w:sz="0" w:space="0" w:color="auto"/>
          </w:divBdr>
        </w:div>
        <w:div w:id="628511676">
          <w:marLeft w:val="1008"/>
          <w:marRight w:val="0"/>
          <w:marTop w:val="0"/>
          <w:marBottom w:val="185"/>
          <w:divBdr>
            <w:top w:val="none" w:sz="0" w:space="0" w:color="auto"/>
            <w:left w:val="none" w:sz="0" w:space="0" w:color="auto"/>
            <w:bottom w:val="none" w:sz="0" w:space="0" w:color="auto"/>
            <w:right w:val="none" w:sz="0" w:space="0" w:color="auto"/>
          </w:divBdr>
        </w:div>
        <w:div w:id="1790969274">
          <w:marLeft w:val="1008"/>
          <w:marRight w:val="0"/>
          <w:marTop w:val="0"/>
          <w:marBottom w:val="185"/>
          <w:divBdr>
            <w:top w:val="none" w:sz="0" w:space="0" w:color="auto"/>
            <w:left w:val="none" w:sz="0" w:space="0" w:color="auto"/>
            <w:bottom w:val="none" w:sz="0" w:space="0" w:color="auto"/>
            <w:right w:val="none" w:sz="0" w:space="0" w:color="auto"/>
          </w:divBdr>
        </w:div>
      </w:divsChild>
    </w:div>
    <w:div w:id="1070231811">
      <w:bodyDiv w:val="1"/>
      <w:marLeft w:val="0"/>
      <w:marRight w:val="0"/>
      <w:marTop w:val="0"/>
      <w:marBottom w:val="0"/>
      <w:divBdr>
        <w:top w:val="none" w:sz="0" w:space="0" w:color="auto"/>
        <w:left w:val="none" w:sz="0" w:space="0" w:color="auto"/>
        <w:bottom w:val="none" w:sz="0" w:space="0" w:color="auto"/>
        <w:right w:val="none" w:sz="0" w:space="0" w:color="auto"/>
      </w:divBdr>
    </w:div>
    <w:div w:id="1130247340">
      <w:bodyDiv w:val="1"/>
      <w:marLeft w:val="0"/>
      <w:marRight w:val="0"/>
      <w:marTop w:val="0"/>
      <w:marBottom w:val="0"/>
      <w:divBdr>
        <w:top w:val="none" w:sz="0" w:space="0" w:color="auto"/>
        <w:left w:val="none" w:sz="0" w:space="0" w:color="auto"/>
        <w:bottom w:val="none" w:sz="0" w:space="0" w:color="auto"/>
        <w:right w:val="none" w:sz="0" w:space="0" w:color="auto"/>
      </w:divBdr>
    </w:div>
    <w:div w:id="1169446937">
      <w:bodyDiv w:val="1"/>
      <w:marLeft w:val="0"/>
      <w:marRight w:val="0"/>
      <w:marTop w:val="0"/>
      <w:marBottom w:val="0"/>
      <w:divBdr>
        <w:top w:val="none" w:sz="0" w:space="0" w:color="auto"/>
        <w:left w:val="none" w:sz="0" w:space="0" w:color="auto"/>
        <w:bottom w:val="none" w:sz="0" w:space="0" w:color="auto"/>
        <w:right w:val="none" w:sz="0" w:space="0" w:color="auto"/>
      </w:divBdr>
    </w:div>
    <w:div w:id="1181044365">
      <w:bodyDiv w:val="1"/>
      <w:marLeft w:val="0"/>
      <w:marRight w:val="0"/>
      <w:marTop w:val="0"/>
      <w:marBottom w:val="0"/>
      <w:divBdr>
        <w:top w:val="none" w:sz="0" w:space="0" w:color="auto"/>
        <w:left w:val="none" w:sz="0" w:space="0" w:color="auto"/>
        <w:bottom w:val="none" w:sz="0" w:space="0" w:color="auto"/>
        <w:right w:val="none" w:sz="0" w:space="0" w:color="auto"/>
      </w:divBdr>
    </w:div>
    <w:div w:id="1205873073">
      <w:bodyDiv w:val="1"/>
      <w:marLeft w:val="0"/>
      <w:marRight w:val="0"/>
      <w:marTop w:val="0"/>
      <w:marBottom w:val="0"/>
      <w:divBdr>
        <w:top w:val="none" w:sz="0" w:space="0" w:color="auto"/>
        <w:left w:val="none" w:sz="0" w:space="0" w:color="auto"/>
        <w:bottom w:val="none" w:sz="0" w:space="0" w:color="auto"/>
        <w:right w:val="none" w:sz="0" w:space="0" w:color="auto"/>
      </w:divBdr>
    </w:div>
    <w:div w:id="1207571194">
      <w:bodyDiv w:val="1"/>
      <w:marLeft w:val="0"/>
      <w:marRight w:val="0"/>
      <w:marTop w:val="0"/>
      <w:marBottom w:val="0"/>
      <w:divBdr>
        <w:top w:val="none" w:sz="0" w:space="0" w:color="auto"/>
        <w:left w:val="none" w:sz="0" w:space="0" w:color="auto"/>
        <w:bottom w:val="none" w:sz="0" w:space="0" w:color="auto"/>
        <w:right w:val="none" w:sz="0" w:space="0" w:color="auto"/>
      </w:divBdr>
    </w:div>
    <w:div w:id="1241136256">
      <w:bodyDiv w:val="1"/>
      <w:marLeft w:val="0"/>
      <w:marRight w:val="0"/>
      <w:marTop w:val="0"/>
      <w:marBottom w:val="0"/>
      <w:divBdr>
        <w:top w:val="none" w:sz="0" w:space="0" w:color="auto"/>
        <w:left w:val="none" w:sz="0" w:space="0" w:color="auto"/>
        <w:bottom w:val="none" w:sz="0" w:space="0" w:color="auto"/>
        <w:right w:val="none" w:sz="0" w:space="0" w:color="auto"/>
      </w:divBdr>
    </w:div>
    <w:div w:id="1265500803">
      <w:bodyDiv w:val="1"/>
      <w:marLeft w:val="0"/>
      <w:marRight w:val="0"/>
      <w:marTop w:val="0"/>
      <w:marBottom w:val="0"/>
      <w:divBdr>
        <w:top w:val="none" w:sz="0" w:space="0" w:color="auto"/>
        <w:left w:val="none" w:sz="0" w:space="0" w:color="auto"/>
        <w:bottom w:val="none" w:sz="0" w:space="0" w:color="auto"/>
        <w:right w:val="none" w:sz="0" w:space="0" w:color="auto"/>
      </w:divBdr>
      <w:divsChild>
        <w:div w:id="1874461284">
          <w:marLeft w:val="547"/>
          <w:marRight w:val="0"/>
          <w:marTop w:val="40"/>
          <w:marBottom w:val="0"/>
          <w:divBdr>
            <w:top w:val="none" w:sz="0" w:space="0" w:color="auto"/>
            <w:left w:val="none" w:sz="0" w:space="0" w:color="auto"/>
            <w:bottom w:val="none" w:sz="0" w:space="0" w:color="auto"/>
            <w:right w:val="none" w:sz="0" w:space="0" w:color="auto"/>
          </w:divBdr>
        </w:div>
      </w:divsChild>
    </w:div>
    <w:div w:id="1280138228">
      <w:bodyDiv w:val="1"/>
      <w:marLeft w:val="0"/>
      <w:marRight w:val="0"/>
      <w:marTop w:val="0"/>
      <w:marBottom w:val="0"/>
      <w:divBdr>
        <w:top w:val="none" w:sz="0" w:space="0" w:color="auto"/>
        <w:left w:val="none" w:sz="0" w:space="0" w:color="auto"/>
        <w:bottom w:val="none" w:sz="0" w:space="0" w:color="auto"/>
        <w:right w:val="none" w:sz="0" w:space="0" w:color="auto"/>
      </w:divBdr>
    </w:div>
    <w:div w:id="1332444842">
      <w:bodyDiv w:val="1"/>
      <w:marLeft w:val="0"/>
      <w:marRight w:val="0"/>
      <w:marTop w:val="0"/>
      <w:marBottom w:val="0"/>
      <w:divBdr>
        <w:top w:val="none" w:sz="0" w:space="0" w:color="auto"/>
        <w:left w:val="none" w:sz="0" w:space="0" w:color="auto"/>
        <w:bottom w:val="none" w:sz="0" w:space="0" w:color="auto"/>
        <w:right w:val="none" w:sz="0" w:space="0" w:color="auto"/>
      </w:divBdr>
    </w:div>
    <w:div w:id="1382823619">
      <w:bodyDiv w:val="1"/>
      <w:marLeft w:val="0"/>
      <w:marRight w:val="0"/>
      <w:marTop w:val="0"/>
      <w:marBottom w:val="0"/>
      <w:divBdr>
        <w:top w:val="none" w:sz="0" w:space="0" w:color="auto"/>
        <w:left w:val="none" w:sz="0" w:space="0" w:color="auto"/>
        <w:bottom w:val="none" w:sz="0" w:space="0" w:color="auto"/>
        <w:right w:val="none" w:sz="0" w:space="0" w:color="auto"/>
      </w:divBdr>
    </w:div>
    <w:div w:id="1434352484">
      <w:bodyDiv w:val="1"/>
      <w:marLeft w:val="0"/>
      <w:marRight w:val="0"/>
      <w:marTop w:val="0"/>
      <w:marBottom w:val="0"/>
      <w:divBdr>
        <w:top w:val="none" w:sz="0" w:space="0" w:color="auto"/>
        <w:left w:val="none" w:sz="0" w:space="0" w:color="auto"/>
        <w:bottom w:val="none" w:sz="0" w:space="0" w:color="auto"/>
        <w:right w:val="none" w:sz="0" w:space="0" w:color="auto"/>
      </w:divBdr>
    </w:div>
    <w:div w:id="1488283912">
      <w:bodyDiv w:val="1"/>
      <w:marLeft w:val="0"/>
      <w:marRight w:val="0"/>
      <w:marTop w:val="0"/>
      <w:marBottom w:val="0"/>
      <w:divBdr>
        <w:top w:val="none" w:sz="0" w:space="0" w:color="auto"/>
        <w:left w:val="none" w:sz="0" w:space="0" w:color="auto"/>
        <w:bottom w:val="none" w:sz="0" w:space="0" w:color="auto"/>
        <w:right w:val="none" w:sz="0" w:space="0" w:color="auto"/>
      </w:divBdr>
    </w:div>
    <w:div w:id="1511018053">
      <w:bodyDiv w:val="1"/>
      <w:marLeft w:val="0"/>
      <w:marRight w:val="0"/>
      <w:marTop w:val="0"/>
      <w:marBottom w:val="0"/>
      <w:divBdr>
        <w:top w:val="none" w:sz="0" w:space="0" w:color="auto"/>
        <w:left w:val="none" w:sz="0" w:space="0" w:color="auto"/>
        <w:bottom w:val="none" w:sz="0" w:space="0" w:color="auto"/>
        <w:right w:val="none" w:sz="0" w:space="0" w:color="auto"/>
      </w:divBdr>
    </w:div>
    <w:div w:id="1513455443">
      <w:bodyDiv w:val="1"/>
      <w:marLeft w:val="0"/>
      <w:marRight w:val="0"/>
      <w:marTop w:val="0"/>
      <w:marBottom w:val="0"/>
      <w:divBdr>
        <w:top w:val="none" w:sz="0" w:space="0" w:color="auto"/>
        <w:left w:val="none" w:sz="0" w:space="0" w:color="auto"/>
        <w:bottom w:val="none" w:sz="0" w:space="0" w:color="auto"/>
        <w:right w:val="none" w:sz="0" w:space="0" w:color="auto"/>
      </w:divBdr>
      <w:divsChild>
        <w:div w:id="804592057">
          <w:marLeft w:val="547"/>
          <w:marRight w:val="0"/>
          <w:marTop w:val="40"/>
          <w:marBottom w:val="0"/>
          <w:divBdr>
            <w:top w:val="none" w:sz="0" w:space="0" w:color="auto"/>
            <w:left w:val="none" w:sz="0" w:space="0" w:color="auto"/>
            <w:bottom w:val="none" w:sz="0" w:space="0" w:color="auto"/>
            <w:right w:val="none" w:sz="0" w:space="0" w:color="auto"/>
          </w:divBdr>
        </w:div>
      </w:divsChild>
    </w:div>
    <w:div w:id="1551763305">
      <w:bodyDiv w:val="1"/>
      <w:marLeft w:val="0"/>
      <w:marRight w:val="0"/>
      <w:marTop w:val="0"/>
      <w:marBottom w:val="0"/>
      <w:divBdr>
        <w:top w:val="none" w:sz="0" w:space="0" w:color="auto"/>
        <w:left w:val="none" w:sz="0" w:space="0" w:color="auto"/>
        <w:bottom w:val="none" w:sz="0" w:space="0" w:color="auto"/>
        <w:right w:val="none" w:sz="0" w:space="0" w:color="auto"/>
      </w:divBdr>
    </w:div>
    <w:div w:id="1570919571">
      <w:bodyDiv w:val="1"/>
      <w:marLeft w:val="0"/>
      <w:marRight w:val="0"/>
      <w:marTop w:val="0"/>
      <w:marBottom w:val="0"/>
      <w:divBdr>
        <w:top w:val="none" w:sz="0" w:space="0" w:color="auto"/>
        <w:left w:val="none" w:sz="0" w:space="0" w:color="auto"/>
        <w:bottom w:val="none" w:sz="0" w:space="0" w:color="auto"/>
        <w:right w:val="none" w:sz="0" w:space="0" w:color="auto"/>
      </w:divBdr>
    </w:div>
    <w:div w:id="1587496823">
      <w:bodyDiv w:val="1"/>
      <w:marLeft w:val="0"/>
      <w:marRight w:val="0"/>
      <w:marTop w:val="0"/>
      <w:marBottom w:val="0"/>
      <w:divBdr>
        <w:top w:val="none" w:sz="0" w:space="0" w:color="auto"/>
        <w:left w:val="none" w:sz="0" w:space="0" w:color="auto"/>
        <w:bottom w:val="none" w:sz="0" w:space="0" w:color="auto"/>
        <w:right w:val="none" w:sz="0" w:space="0" w:color="auto"/>
      </w:divBdr>
    </w:div>
    <w:div w:id="1666129133">
      <w:bodyDiv w:val="1"/>
      <w:marLeft w:val="0"/>
      <w:marRight w:val="0"/>
      <w:marTop w:val="0"/>
      <w:marBottom w:val="0"/>
      <w:divBdr>
        <w:top w:val="none" w:sz="0" w:space="0" w:color="auto"/>
        <w:left w:val="none" w:sz="0" w:space="0" w:color="auto"/>
        <w:bottom w:val="none" w:sz="0" w:space="0" w:color="auto"/>
        <w:right w:val="none" w:sz="0" w:space="0" w:color="auto"/>
      </w:divBdr>
    </w:div>
    <w:div w:id="1682510576">
      <w:bodyDiv w:val="1"/>
      <w:marLeft w:val="0"/>
      <w:marRight w:val="0"/>
      <w:marTop w:val="0"/>
      <w:marBottom w:val="0"/>
      <w:divBdr>
        <w:top w:val="none" w:sz="0" w:space="0" w:color="auto"/>
        <w:left w:val="none" w:sz="0" w:space="0" w:color="auto"/>
        <w:bottom w:val="none" w:sz="0" w:space="0" w:color="auto"/>
        <w:right w:val="none" w:sz="0" w:space="0" w:color="auto"/>
      </w:divBdr>
      <w:divsChild>
        <w:div w:id="1188905971">
          <w:marLeft w:val="547"/>
          <w:marRight w:val="0"/>
          <w:marTop w:val="0"/>
          <w:marBottom w:val="80"/>
          <w:divBdr>
            <w:top w:val="none" w:sz="0" w:space="0" w:color="auto"/>
            <w:left w:val="none" w:sz="0" w:space="0" w:color="auto"/>
            <w:bottom w:val="none" w:sz="0" w:space="0" w:color="auto"/>
            <w:right w:val="none" w:sz="0" w:space="0" w:color="auto"/>
          </w:divBdr>
        </w:div>
      </w:divsChild>
    </w:div>
    <w:div w:id="1687638526">
      <w:bodyDiv w:val="1"/>
      <w:marLeft w:val="0"/>
      <w:marRight w:val="0"/>
      <w:marTop w:val="0"/>
      <w:marBottom w:val="0"/>
      <w:divBdr>
        <w:top w:val="none" w:sz="0" w:space="0" w:color="auto"/>
        <w:left w:val="none" w:sz="0" w:space="0" w:color="auto"/>
        <w:bottom w:val="none" w:sz="0" w:space="0" w:color="auto"/>
        <w:right w:val="none" w:sz="0" w:space="0" w:color="auto"/>
      </w:divBdr>
    </w:div>
    <w:div w:id="1877084763">
      <w:bodyDiv w:val="1"/>
      <w:marLeft w:val="0"/>
      <w:marRight w:val="0"/>
      <w:marTop w:val="0"/>
      <w:marBottom w:val="0"/>
      <w:divBdr>
        <w:top w:val="none" w:sz="0" w:space="0" w:color="auto"/>
        <w:left w:val="none" w:sz="0" w:space="0" w:color="auto"/>
        <w:bottom w:val="none" w:sz="0" w:space="0" w:color="auto"/>
        <w:right w:val="none" w:sz="0" w:space="0" w:color="auto"/>
      </w:divBdr>
    </w:div>
    <w:div w:id="1983197422">
      <w:bodyDiv w:val="1"/>
      <w:marLeft w:val="0"/>
      <w:marRight w:val="0"/>
      <w:marTop w:val="0"/>
      <w:marBottom w:val="0"/>
      <w:divBdr>
        <w:top w:val="none" w:sz="0" w:space="0" w:color="auto"/>
        <w:left w:val="none" w:sz="0" w:space="0" w:color="auto"/>
        <w:bottom w:val="none" w:sz="0" w:space="0" w:color="auto"/>
        <w:right w:val="none" w:sz="0" w:space="0" w:color="auto"/>
      </w:divBdr>
    </w:div>
    <w:div w:id="2002082105">
      <w:bodyDiv w:val="1"/>
      <w:marLeft w:val="0"/>
      <w:marRight w:val="0"/>
      <w:marTop w:val="0"/>
      <w:marBottom w:val="0"/>
      <w:divBdr>
        <w:top w:val="none" w:sz="0" w:space="0" w:color="auto"/>
        <w:left w:val="none" w:sz="0" w:space="0" w:color="auto"/>
        <w:bottom w:val="none" w:sz="0" w:space="0" w:color="auto"/>
        <w:right w:val="none" w:sz="0" w:space="0" w:color="auto"/>
      </w:divBdr>
    </w:div>
    <w:div w:id="2009866726">
      <w:bodyDiv w:val="1"/>
      <w:marLeft w:val="0"/>
      <w:marRight w:val="0"/>
      <w:marTop w:val="0"/>
      <w:marBottom w:val="0"/>
      <w:divBdr>
        <w:top w:val="none" w:sz="0" w:space="0" w:color="auto"/>
        <w:left w:val="none" w:sz="0" w:space="0" w:color="auto"/>
        <w:bottom w:val="none" w:sz="0" w:space="0" w:color="auto"/>
        <w:right w:val="none" w:sz="0" w:space="0" w:color="auto"/>
      </w:divBdr>
    </w:div>
    <w:div w:id="2085256180">
      <w:bodyDiv w:val="1"/>
      <w:marLeft w:val="0"/>
      <w:marRight w:val="0"/>
      <w:marTop w:val="0"/>
      <w:marBottom w:val="0"/>
      <w:divBdr>
        <w:top w:val="none" w:sz="0" w:space="0" w:color="auto"/>
        <w:left w:val="none" w:sz="0" w:space="0" w:color="auto"/>
        <w:bottom w:val="none" w:sz="0" w:space="0" w:color="auto"/>
        <w:right w:val="none" w:sz="0" w:space="0" w:color="auto"/>
      </w:divBdr>
      <w:divsChild>
        <w:div w:id="218172163">
          <w:marLeft w:val="36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llaktor.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llaktor.com/finances/oikonomikes-katastaseis-omiloy-thygatrikon-thygatrikes-me-edra-ellada/" TargetMode="Externa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laktor.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6D4C747281BC48B31378EC2362897C" ma:contentTypeVersion="12" ma:contentTypeDescription="Create a new document." ma:contentTypeScope="" ma:versionID="14285790232397863b6e015fdd5f6150">
  <xsd:schema xmlns:xsd="http://www.w3.org/2001/XMLSchema" xmlns:xs="http://www.w3.org/2001/XMLSchema" xmlns:p="http://schemas.microsoft.com/office/2006/metadata/properties" xmlns:ns3="d839016c-fe7f-438f-9819-eadf2eb2519a" xmlns:ns4="d3c36aa5-b954-4e39-a3c8-b900d5abbaee" targetNamespace="http://schemas.microsoft.com/office/2006/metadata/properties" ma:root="true" ma:fieldsID="3ec67721a31687aa2130a2c927423c49" ns3:_="" ns4:_="">
    <xsd:import namespace="d839016c-fe7f-438f-9819-eadf2eb2519a"/>
    <xsd:import namespace="d3c36aa5-b954-4e39-a3c8-b900d5abba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016c-fe7f-438f-9819-eadf2eb251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36aa5-b954-4e39-a3c8-b900d5abba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43255-7420-43BE-A5F5-B43B5A9B6174}">
  <ds:schemaRefs>
    <ds:schemaRef ds:uri="http://schemas.microsoft.com/sharepoint/v3/contenttype/forms"/>
  </ds:schemaRefs>
</ds:datastoreItem>
</file>

<file path=customXml/itemProps2.xml><?xml version="1.0" encoding="utf-8"?>
<ds:datastoreItem xmlns:ds="http://schemas.openxmlformats.org/officeDocument/2006/customXml" ds:itemID="{BAD5009E-AD51-464E-A709-E5A7F6E64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9016c-fe7f-438f-9819-eadf2eb2519a"/>
    <ds:schemaRef ds:uri="d3c36aa5-b954-4e39-a3c8-b900d5abb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36B13-E6BB-44DE-8714-FA8BC89221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AD4754-FD05-412A-8C8B-5BC9A00DB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2224</Words>
  <Characters>12680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Koutsoukos, Dimitris</dc:creator>
  <cp:lastModifiedBy>User</cp:lastModifiedBy>
  <cp:revision>2</cp:revision>
  <cp:lastPrinted>2021-11-30T14:07:00Z</cp:lastPrinted>
  <dcterms:created xsi:type="dcterms:W3CDTF">2021-11-30T16:17:00Z</dcterms:created>
  <dcterms:modified xsi:type="dcterms:W3CDTF">2021-11-30T16:17:00Z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0x010100346D4C747281BC48B31378EC2362897C</vt:lpwstr>
  </property>
</Properties>
</file>